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10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65"/>
        <w:gridCol w:w="333"/>
        <w:gridCol w:w="238"/>
        <w:gridCol w:w="507"/>
        <w:gridCol w:w="333"/>
        <w:gridCol w:w="3895"/>
        <w:gridCol w:w="93"/>
      </w:tblGrid>
      <w:tr w:rsidR="00495ADE" w14:paraId="11AF6195" w14:textId="77777777" w:rsidTr="00495ADE">
        <w:tc>
          <w:tcPr>
            <w:tcW w:w="5103" w:type="dxa"/>
          </w:tcPr>
          <w:p w14:paraId="4C958642" w14:textId="79C70EA2" w:rsidR="00495ADE" w:rsidRDefault="00495ADE" w:rsidP="009143EB">
            <w:pPr>
              <w:jc w:val="center"/>
              <w:rPr>
                <w:rFonts w:ascii="Times New Roman" w:hAnsi="Times New Roman" w:cs="Times New Roman"/>
              </w:rPr>
            </w:pPr>
            <w:r>
              <w:rPr>
                <w:rFonts w:ascii="Times New Roman" w:hAnsi="Times New Roman" w:cs="Times New Roman"/>
                <w:noProof/>
              </w:rPr>
              <w:drawing>
                <wp:inline distT="0" distB="0" distL="0" distR="0" wp14:anchorId="1F6ED622" wp14:editId="20F914BC">
                  <wp:extent cx="3051018" cy="639420"/>
                  <wp:effectExtent l="0" t="0" r="0" b="889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92904" cy="648198"/>
                          </a:xfrm>
                          <a:prstGeom prst="rect">
                            <a:avLst/>
                          </a:prstGeom>
                          <a:noFill/>
                        </pic:spPr>
                      </pic:pic>
                    </a:graphicData>
                  </a:graphic>
                </wp:inline>
              </w:drawing>
            </w:r>
          </w:p>
        </w:tc>
        <w:tc>
          <w:tcPr>
            <w:tcW w:w="398" w:type="dxa"/>
            <w:gridSpan w:val="2"/>
          </w:tcPr>
          <w:p w14:paraId="1F4C648D" w14:textId="77777777" w:rsidR="00495ADE" w:rsidRDefault="00495ADE">
            <w:pPr>
              <w:rPr>
                <w:rFonts w:ascii="Times New Roman" w:hAnsi="Times New Roman" w:cs="Times New Roman"/>
              </w:rPr>
            </w:pPr>
          </w:p>
        </w:tc>
        <w:tc>
          <w:tcPr>
            <w:tcW w:w="238" w:type="dxa"/>
          </w:tcPr>
          <w:p w14:paraId="3AA64857" w14:textId="77777777" w:rsidR="00495ADE" w:rsidRPr="00584D13" w:rsidRDefault="00495ADE" w:rsidP="009143EB">
            <w:pPr>
              <w:jc w:val="center"/>
              <w:rPr>
                <w:noProof/>
              </w:rPr>
            </w:pPr>
          </w:p>
        </w:tc>
        <w:tc>
          <w:tcPr>
            <w:tcW w:w="4828" w:type="dxa"/>
            <w:gridSpan w:val="4"/>
          </w:tcPr>
          <w:p w14:paraId="50BA2F24" w14:textId="453C1373" w:rsidR="00495ADE" w:rsidRDefault="00495ADE" w:rsidP="00495ADE">
            <w:pPr>
              <w:rPr>
                <w:rFonts w:ascii="Times New Roman" w:hAnsi="Times New Roman" w:cs="Times New Roman"/>
              </w:rPr>
            </w:pPr>
            <w:r w:rsidRPr="00584D13">
              <w:rPr>
                <w:noProof/>
              </w:rPr>
              <w:drawing>
                <wp:inline distT="0" distB="0" distL="0" distR="0" wp14:anchorId="2CC2F9D8" wp14:editId="6945189F">
                  <wp:extent cx="3069124" cy="589753"/>
                  <wp:effectExtent l="0" t="0" r="0" b="127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77935" cy="610662"/>
                          </a:xfrm>
                          <a:prstGeom prst="rect">
                            <a:avLst/>
                          </a:prstGeom>
                          <a:noFill/>
                          <a:ln>
                            <a:noFill/>
                          </a:ln>
                        </pic:spPr>
                      </pic:pic>
                    </a:graphicData>
                  </a:graphic>
                </wp:inline>
              </w:drawing>
            </w:r>
          </w:p>
        </w:tc>
      </w:tr>
      <w:tr w:rsidR="00495ADE" w:rsidRPr="00717728" w14:paraId="065D64B1"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Height w:val="699"/>
        </w:trPr>
        <w:tc>
          <w:tcPr>
            <w:tcW w:w="6246" w:type="dxa"/>
            <w:gridSpan w:val="5"/>
            <w:tcBorders>
              <w:top w:val="nil"/>
              <w:left w:val="nil"/>
              <w:bottom w:val="nil"/>
              <w:right w:val="nil"/>
            </w:tcBorders>
            <w:vAlign w:val="center"/>
          </w:tcPr>
          <w:p w14:paraId="6E38DE4D" w14:textId="37E3FE19" w:rsidR="00495ADE" w:rsidRDefault="00495ADE" w:rsidP="00D71FA1">
            <w:pPr>
              <w:pStyle w:val="Nagwekspisutreci"/>
              <w:spacing w:before="0" w:after="120"/>
              <w:contextualSpacing/>
              <w:jc w:val="center"/>
              <w:rPr>
                <w:rFonts w:ascii="Times New Roman" w:eastAsia="Times New Roman" w:hAnsi="Times New Roman" w:cs="Times New Roman"/>
                <w:b/>
                <w:bCs/>
                <w:color w:val="auto"/>
                <w:sz w:val="28"/>
                <w:szCs w:val="28"/>
                <w:lang w:val="en-GB"/>
              </w:rPr>
            </w:pPr>
          </w:p>
          <w:p w14:paraId="4097C6A5" w14:textId="77777777" w:rsidR="00495ADE" w:rsidRPr="00495ADE" w:rsidRDefault="00495ADE" w:rsidP="00495ADE">
            <w:pPr>
              <w:rPr>
                <w:lang w:val="en-GB"/>
              </w:rPr>
            </w:pPr>
          </w:p>
          <w:p w14:paraId="06BB26A5" w14:textId="09932D2D" w:rsidR="00495ADE" w:rsidRPr="00717728" w:rsidRDefault="00495ADE" w:rsidP="00D71FA1">
            <w:pPr>
              <w:pStyle w:val="Nagwekspisutreci"/>
              <w:spacing w:before="0" w:after="120"/>
              <w:contextualSpacing/>
              <w:jc w:val="center"/>
              <w:rPr>
                <w:rFonts w:ascii="Times New Roman" w:eastAsia="Times New Roman" w:hAnsi="Times New Roman" w:cs="Times New Roman"/>
                <w:b/>
                <w:bCs/>
                <w:color w:val="auto"/>
                <w:sz w:val="28"/>
                <w:szCs w:val="28"/>
                <w:lang w:val="en-GB"/>
              </w:rPr>
            </w:pPr>
            <w:proofErr w:type="spellStart"/>
            <w:r w:rsidRPr="00717728">
              <w:rPr>
                <w:rFonts w:ascii="Times New Roman" w:eastAsia="Times New Roman" w:hAnsi="Times New Roman" w:cs="Times New Roman"/>
                <w:b/>
                <w:bCs/>
                <w:color w:val="auto"/>
                <w:sz w:val="28"/>
                <w:szCs w:val="28"/>
                <w:lang w:val="en-GB"/>
              </w:rPr>
              <w:t>Ենթադրամաշնորհի</w:t>
            </w:r>
            <w:proofErr w:type="spellEnd"/>
            <w:r w:rsidRPr="00717728">
              <w:rPr>
                <w:rFonts w:ascii="Times New Roman" w:eastAsia="Times New Roman" w:hAnsi="Times New Roman" w:cs="Times New Roman"/>
                <w:b/>
                <w:bCs/>
                <w:color w:val="auto"/>
                <w:sz w:val="28"/>
                <w:szCs w:val="28"/>
                <w:lang w:val="en-GB"/>
              </w:rPr>
              <w:t xml:space="preserve"> </w:t>
            </w:r>
            <w:proofErr w:type="spellStart"/>
            <w:r w:rsidRPr="00717728">
              <w:rPr>
                <w:rFonts w:ascii="Times New Roman" w:eastAsia="Times New Roman" w:hAnsi="Times New Roman" w:cs="Times New Roman"/>
                <w:b/>
                <w:bCs/>
                <w:color w:val="auto"/>
                <w:sz w:val="28"/>
                <w:szCs w:val="28"/>
                <w:lang w:val="en-GB"/>
              </w:rPr>
              <w:t>պայամանգիր</w:t>
            </w:r>
            <w:proofErr w:type="spellEnd"/>
          </w:p>
          <w:p w14:paraId="54C633A0" w14:textId="77777777" w:rsidR="00495ADE" w:rsidRPr="00717728" w:rsidRDefault="00495ADE" w:rsidP="00D71FA1">
            <w:pPr>
              <w:jc w:val="center"/>
              <w:rPr>
                <w:rFonts w:ascii="Times New Roman" w:hAnsi="Times New Roman" w:cs="Times New Roman"/>
              </w:rPr>
            </w:pPr>
          </w:p>
          <w:p w14:paraId="27409037" w14:textId="77777777" w:rsidR="00495ADE" w:rsidRDefault="00495ADE" w:rsidP="009143EB">
            <w:pPr>
              <w:jc w:val="center"/>
              <w:rPr>
                <w:rFonts w:ascii="Times New Roman" w:hAnsi="Times New Roman" w:cs="Times New Roman"/>
              </w:rPr>
            </w:pPr>
            <w:proofErr w:type="spellStart"/>
            <w:r w:rsidRPr="00717728">
              <w:rPr>
                <w:rFonts w:ascii="Times New Roman" w:hAnsi="Times New Roman" w:cs="Times New Roman"/>
              </w:rPr>
              <w:t>Պայմանագիրը</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ֆինանսավորվում</w:t>
            </w:r>
            <w:proofErr w:type="spellEnd"/>
            <w:r w:rsidRPr="00717728">
              <w:rPr>
                <w:rFonts w:ascii="Times New Roman" w:hAnsi="Times New Roman" w:cs="Times New Roman"/>
              </w:rPr>
              <w:t xml:space="preserve"> է ԵՄ </w:t>
            </w:r>
            <w:proofErr w:type="spellStart"/>
            <w:r>
              <w:rPr>
                <w:rFonts w:ascii="Times New Roman" w:hAnsi="Times New Roman" w:cs="Times New Roman"/>
              </w:rPr>
              <w:t>համա</w:t>
            </w:r>
            <w:r w:rsidRPr="00717728">
              <w:rPr>
                <w:rFonts w:ascii="Times New Roman" w:hAnsi="Times New Roman" w:cs="Times New Roman"/>
              </w:rPr>
              <w:t>ֆինանսավորմամբ</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իրականացվող</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Երևան</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Վարշավա</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Տիրանա</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մայրաքաղաքների</w:t>
            </w:r>
            <w:proofErr w:type="spellEnd"/>
            <w:r w:rsidRPr="00717728">
              <w:rPr>
                <w:rFonts w:ascii="Times New Roman" w:hAnsi="Times New Roman" w:cs="Times New Roman"/>
              </w:rPr>
              <w:t xml:space="preserve"> </w:t>
            </w:r>
            <w:proofErr w:type="spellStart"/>
            <w:r w:rsidRPr="009143EB">
              <w:rPr>
                <w:rFonts w:ascii="Times New Roman" w:hAnsi="Times New Roman" w:cs="Times New Roman"/>
              </w:rPr>
              <w:t>համագործակցությունը</w:t>
            </w:r>
            <w:proofErr w:type="spellEnd"/>
            <w:r w:rsidRPr="009143EB">
              <w:rPr>
                <w:rFonts w:ascii="Times New Roman" w:hAnsi="Times New Roman" w:cs="Times New Roman"/>
              </w:rPr>
              <w:t xml:space="preserve"> </w:t>
            </w:r>
            <w:proofErr w:type="spellStart"/>
            <w:r w:rsidRPr="009143EB">
              <w:rPr>
                <w:rFonts w:ascii="Times New Roman" w:hAnsi="Times New Roman" w:cs="Times New Roman"/>
              </w:rPr>
              <w:t>վտանգավոր</w:t>
            </w:r>
            <w:proofErr w:type="spellEnd"/>
            <w:r w:rsidRPr="009143EB">
              <w:rPr>
                <w:rFonts w:ascii="Times New Roman" w:hAnsi="Times New Roman" w:cs="Times New Roman"/>
              </w:rPr>
              <w:t xml:space="preserve"> </w:t>
            </w:r>
            <w:proofErr w:type="spellStart"/>
            <w:r w:rsidRPr="009143EB">
              <w:rPr>
                <w:rFonts w:ascii="Times New Roman" w:hAnsi="Times New Roman" w:cs="Times New Roman"/>
              </w:rPr>
              <w:t>թափոնների</w:t>
            </w:r>
            <w:proofErr w:type="spellEnd"/>
            <w:r w:rsidRPr="009143EB">
              <w:rPr>
                <w:rFonts w:ascii="Times New Roman" w:hAnsi="Times New Roman" w:cs="Times New Roman"/>
              </w:rPr>
              <w:t xml:space="preserve"> </w:t>
            </w:r>
            <w:proofErr w:type="spellStart"/>
            <w:r w:rsidRPr="009143EB">
              <w:rPr>
                <w:rFonts w:ascii="Times New Roman" w:hAnsi="Times New Roman" w:cs="Times New Roman"/>
              </w:rPr>
              <w:t>կառավարման</w:t>
            </w:r>
            <w:proofErr w:type="spellEnd"/>
            <w:r w:rsidRPr="009143EB">
              <w:rPr>
                <w:rFonts w:ascii="Times New Roman" w:hAnsi="Times New Roman" w:cs="Times New Roman"/>
              </w:rPr>
              <w:t xml:space="preserve"> </w:t>
            </w:r>
            <w:proofErr w:type="spellStart"/>
            <w:r w:rsidRPr="009143EB">
              <w:rPr>
                <w:rFonts w:ascii="Times New Roman" w:hAnsi="Times New Roman" w:cs="Times New Roman"/>
              </w:rPr>
              <w:t>ընդհանուր</w:t>
            </w:r>
            <w:proofErr w:type="spellEnd"/>
            <w:r w:rsidRPr="009143EB">
              <w:rPr>
                <w:rFonts w:ascii="Times New Roman" w:hAnsi="Times New Roman" w:cs="Times New Roman"/>
              </w:rPr>
              <w:t xml:space="preserve"> </w:t>
            </w:r>
            <w:proofErr w:type="spellStart"/>
            <w:r w:rsidRPr="009143EB">
              <w:rPr>
                <w:rFonts w:ascii="Times New Roman" w:hAnsi="Times New Roman" w:cs="Times New Roman"/>
              </w:rPr>
              <w:t>մարտահրավերների</w:t>
            </w:r>
            <w:proofErr w:type="spellEnd"/>
            <w:r w:rsidRPr="009143EB">
              <w:rPr>
                <w:rFonts w:ascii="Times New Roman" w:hAnsi="Times New Roman" w:cs="Times New Roman"/>
              </w:rPr>
              <w:t xml:space="preserve"> </w:t>
            </w:r>
            <w:proofErr w:type="spellStart"/>
            <w:r w:rsidRPr="009143EB">
              <w:rPr>
                <w:rFonts w:ascii="Times New Roman" w:hAnsi="Times New Roman" w:cs="Times New Roman"/>
              </w:rPr>
              <w:t>շուրջ</w:t>
            </w:r>
            <w:proofErr w:type="spellEnd"/>
            <w:r w:rsidRPr="009143EB">
              <w:rPr>
                <w:rFonts w:ascii="Times New Roman" w:hAnsi="Times New Roman" w:cs="Times New Roman"/>
              </w:rPr>
              <w:t xml:space="preserve">» </w:t>
            </w:r>
            <w:proofErr w:type="spellStart"/>
            <w:r w:rsidRPr="009143EB">
              <w:rPr>
                <w:rFonts w:ascii="Times New Roman" w:hAnsi="Times New Roman" w:cs="Times New Roman"/>
              </w:rPr>
              <w:t>ծրագրի</w:t>
            </w:r>
            <w:proofErr w:type="spellEnd"/>
            <w:r w:rsidRPr="009143EB">
              <w:rPr>
                <w:rFonts w:ascii="Times New Roman" w:hAnsi="Times New Roman" w:cs="Times New Roman"/>
              </w:rPr>
              <w:t xml:space="preserve"> </w:t>
            </w:r>
            <w:proofErr w:type="spellStart"/>
            <w:r w:rsidRPr="009143EB">
              <w:rPr>
                <w:rFonts w:ascii="Times New Roman" w:hAnsi="Times New Roman" w:cs="Times New Roman"/>
              </w:rPr>
              <w:t>շրջանակներում</w:t>
            </w:r>
            <w:proofErr w:type="spellEnd"/>
            <w:r w:rsidRPr="009143EB">
              <w:rPr>
                <w:rFonts w:ascii="Times New Roman" w:hAnsi="Times New Roman" w:cs="Times New Roman"/>
              </w:rPr>
              <w:t xml:space="preserve"> (NEAR-TS/2019/412-</w:t>
            </w:r>
            <w:r>
              <w:rPr>
                <w:rFonts w:ascii="Times New Roman" w:hAnsi="Times New Roman" w:cs="Times New Roman"/>
              </w:rPr>
              <w:t>943)</w:t>
            </w:r>
          </w:p>
          <w:p w14:paraId="44F79F18" w14:textId="7BAC9798" w:rsidR="00495ADE" w:rsidRPr="009143EB" w:rsidRDefault="00495ADE" w:rsidP="009143EB">
            <w:pPr>
              <w:jc w:val="center"/>
              <w:rPr>
                <w:rFonts w:ascii="Times New Roman" w:hAnsi="Times New Roman" w:cs="Times New Roman"/>
              </w:rPr>
            </w:pPr>
          </w:p>
        </w:tc>
        <w:tc>
          <w:tcPr>
            <w:tcW w:w="333" w:type="dxa"/>
            <w:tcBorders>
              <w:top w:val="nil"/>
              <w:left w:val="nil"/>
              <w:bottom w:val="nil"/>
              <w:right w:val="nil"/>
            </w:tcBorders>
          </w:tcPr>
          <w:p w14:paraId="5224AF23" w14:textId="77777777" w:rsidR="00495ADE" w:rsidRPr="00717728" w:rsidRDefault="00495ADE" w:rsidP="00D71FA1">
            <w:pPr>
              <w:pStyle w:val="Nagwekspisutreci"/>
              <w:spacing w:before="0" w:after="120"/>
              <w:contextualSpacing/>
              <w:jc w:val="center"/>
              <w:rPr>
                <w:rFonts w:ascii="Times New Roman" w:eastAsia="Times New Roman" w:hAnsi="Times New Roman" w:cs="Times New Roman"/>
                <w:b/>
                <w:bCs/>
                <w:color w:val="auto"/>
                <w:sz w:val="28"/>
                <w:szCs w:val="28"/>
                <w:lang w:val="en-GB"/>
              </w:rPr>
            </w:pPr>
          </w:p>
        </w:tc>
        <w:tc>
          <w:tcPr>
            <w:tcW w:w="3895" w:type="dxa"/>
            <w:tcBorders>
              <w:top w:val="nil"/>
              <w:left w:val="nil"/>
              <w:bottom w:val="nil"/>
              <w:right w:val="nil"/>
            </w:tcBorders>
            <w:vAlign w:val="center"/>
          </w:tcPr>
          <w:p w14:paraId="5757B572" w14:textId="18320634" w:rsidR="00495ADE" w:rsidRPr="00717728" w:rsidRDefault="00495ADE" w:rsidP="00D71FA1">
            <w:pPr>
              <w:pStyle w:val="Nagwekspisutreci"/>
              <w:spacing w:before="0" w:after="120"/>
              <w:contextualSpacing/>
              <w:jc w:val="center"/>
              <w:rPr>
                <w:rFonts w:ascii="Times New Roman" w:eastAsia="Times New Roman" w:hAnsi="Times New Roman" w:cs="Times New Roman"/>
                <w:b/>
                <w:bCs/>
                <w:color w:val="auto"/>
                <w:sz w:val="28"/>
                <w:szCs w:val="28"/>
                <w:lang w:val="en-GB"/>
              </w:rPr>
            </w:pPr>
            <w:r w:rsidRPr="00717728">
              <w:rPr>
                <w:rFonts w:ascii="Times New Roman" w:eastAsia="Times New Roman" w:hAnsi="Times New Roman" w:cs="Times New Roman"/>
                <w:b/>
                <w:bCs/>
                <w:color w:val="auto"/>
                <w:sz w:val="28"/>
                <w:szCs w:val="28"/>
                <w:lang w:val="en-GB"/>
              </w:rPr>
              <w:t>Subgrant Contract</w:t>
            </w:r>
          </w:p>
          <w:p w14:paraId="5AD8C6BB" w14:textId="77777777" w:rsidR="00495ADE" w:rsidRPr="00717728" w:rsidRDefault="00495ADE" w:rsidP="00D71FA1">
            <w:pPr>
              <w:jc w:val="center"/>
              <w:rPr>
                <w:rFonts w:ascii="Times New Roman" w:hAnsi="Times New Roman" w:cs="Times New Roman"/>
              </w:rPr>
            </w:pPr>
          </w:p>
          <w:p w14:paraId="3CF461EC" w14:textId="7811E111" w:rsidR="00495ADE" w:rsidRPr="009143EB" w:rsidRDefault="00495ADE" w:rsidP="009143EB">
            <w:pPr>
              <w:tabs>
                <w:tab w:val="left" w:pos="6237"/>
              </w:tabs>
              <w:spacing w:before="60" w:after="60" w:line="240" w:lineRule="auto"/>
              <w:jc w:val="center"/>
              <w:rPr>
                <w:rFonts w:ascii="Times New Roman" w:hAnsi="Times New Roman" w:cs="Times New Roman"/>
              </w:rPr>
            </w:pPr>
            <w:r w:rsidRPr="00717728">
              <w:rPr>
                <w:rFonts w:ascii="Times New Roman" w:hAnsi="Times New Roman" w:cs="Times New Roman"/>
              </w:rPr>
              <w:t>This Contract is financed under the EU-</w:t>
            </w:r>
            <w:r>
              <w:rPr>
                <w:rFonts w:ascii="Times New Roman" w:hAnsi="Times New Roman" w:cs="Times New Roman"/>
              </w:rPr>
              <w:t>co-</w:t>
            </w:r>
            <w:r w:rsidRPr="00717728">
              <w:rPr>
                <w:rFonts w:ascii="Times New Roman" w:hAnsi="Times New Roman" w:cs="Times New Roman"/>
              </w:rPr>
              <w:t>funde</w:t>
            </w:r>
            <w:r>
              <w:rPr>
                <w:rFonts w:ascii="Times New Roman" w:hAnsi="Times New Roman" w:cs="Times New Roman"/>
              </w:rPr>
              <w:t>d</w:t>
            </w:r>
            <w:r w:rsidRPr="00717728">
              <w:rPr>
                <w:rFonts w:ascii="Times New Roman" w:hAnsi="Times New Roman" w:cs="Times New Roman"/>
              </w:rPr>
              <w:t xml:space="preserve"> project ‘Capital Cities Collaborating on Common Challenges in Hazardous Waste Management-Yerevan, Warsaw, Tirana’ (NEAR-TS/2019/412-943)</w:t>
            </w:r>
          </w:p>
        </w:tc>
      </w:tr>
      <w:tr w:rsidR="00495ADE" w:rsidRPr="00717728" w14:paraId="32180336"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Height w:val="699"/>
        </w:trPr>
        <w:tc>
          <w:tcPr>
            <w:tcW w:w="6246" w:type="dxa"/>
            <w:gridSpan w:val="5"/>
            <w:tcBorders>
              <w:top w:val="nil"/>
              <w:left w:val="nil"/>
              <w:bottom w:val="nil"/>
              <w:right w:val="nil"/>
            </w:tcBorders>
            <w:vAlign w:val="center"/>
          </w:tcPr>
          <w:p w14:paraId="4B5DE3F2" w14:textId="77777777" w:rsidR="00495ADE" w:rsidRPr="00717728" w:rsidRDefault="00495ADE" w:rsidP="00717728">
            <w:pPr>
              <w:pageBreakBefore/>
              <w:spacing w:after="120" w:line="256" w:lineRule="auto"/>
              <w:contextualSpacing/>
              <w:jc w:val="center"/>
              <w:rPr>
                <w:rFonts w:ascii="Times New Roman" w:hAnsi="Times New Roman" w:cs="Times New Roman"/>
                <w:b/>
                <w:sz w:val="28"/>
                <w:szCs w:val="28"/>
              </w:rPr>
            </w:pPr>
            <w:r w:rsidRPr="00717728">
              <w:rPr>
                <w:rFonts w:ascii="Times New Roman" w:hAnsi="Times New Roman" w:cs="Times New Roman"/>
                <w:b/>
                <w:sz w:val="28"/>
                <w:szCs w:val="28"/>
              </w:rPr>
              <w:t xml:space="preserve">ԵՆԹԱԴՐԱՄԱՇՆՈՐՀԻ ՊԱՅՄԱՆԱԳԻՐ </w:t>
            </w:r>
          </w:p>
          <w:p w14:paraId="6BFEAAA1" w14:textId="77777777" w:rsidR="00495ADE" w:rsidRPr="00717728" w:rsidRDefault="00495ADE" w:rsidP="00717728">
            <w:pPr>
              <w:pStyle w:val="Text2"/>
              <w:tabs>
                <w:tab w:val="left" w:pos="-1701"/>
                <w:tab w:val="left" w:pos="-1560"/>
              </w:tabs>
              <w:spacing w:after="120" w:line="256" w:lineRule="auto"/>
              <w:ind w:left="0"/>
              <w:contextualSpacing/>
              <w:jc w:val="center"/>
              <w:rPr>
                <w:i/>
                <w:sz w:val="22"/>
              </w:rPr>
            </w:pPr>
            <w:r w:rsidRPr="00717728">
              <w:rPr>
                <w:b/>
                <w:sz w:val="22"/>
              </w:rPr>
              <w:t>No.&lt;</w:t>
            </w:r>
            <w:r w:rsidRPr="00717728">
              <w:rPr>
                <w:sz w:val="22"/>
                <w:highlight w:val="yellow"/>
              </w:rPr>
              <w:t xml:space="preserve"> </w:t>
            </w:r>
            <w:proofErr w:type="spellStart"/>
            <w:r w:rsidRPr="00717728">
              <w:rPr>
                <w:sz w:val="22"/>
                <w:highlight w:val="yellow"/>
              </w:rPr>
              <w:t>պայմանագրի</w:t>
            </w:r>
            <w:proofErr w:type="spellEnd"/>
            <w:r w:rsidRPr="00717728">
              <w:rPr>
                <w:sz w:val="22"/>
                <w:highlight w:val="yellow"/>
              </w:rPr>
              <w:t xml:space="preserve"> </w:t>
            </w:r>
            <w:proofErr w:type="spellStart"/>
            <w:r w:rsidRPr="00717728">
              <w:rPr>
                <w:sz w:val="22"/>
                <w:highlight w:val="yellow"/>
              </w:rPr>
              <w:t>նույնականացման</w:t>
            </w:r>
            <w:proofErr w:type="spellEnd"/>
            <w:r w:rsidRPr="00717728">
              <w:rPr>
                <w:sz w:val="22"/>
                <w:highlight w:val="yellow"/>
              </w:rPr>
              <w:t xml:space="preserve"> </w:t>
            </w:r>
            <w:proofErr w:type="spellStart"/>
            <w:r w:rsidRPr="00717728">
              <w:rPr>
                <w:sz w:val="22"/>
                <w:highlight w:val="yellow"/>
              </w:rPr>
              <w:t>համարը</w:t>
            </w:r>
            <w:proofErr w:type="spellEnd"/>
            <w:r w:rsidRPr="00717728">
              <w:rPr>
                <w:i/>
                <w:sz w:val="22"/>
              </w:rPr>
              <w:t xml:space="preserve"> &gt;</w:t>
            </w:r>
          </w:p>
          <w:p w14:paraId="23E4DC06" w14:textId="77777777" w:rsidR="00495ADE" w:rsidRPr="00717728" w:rsidRDefault="00495ADE" w:rsidP="00717728">
            <w:pPr>
              <w:pStyle w:val="Text2"/>
              <w:tabs>
                <w:tab w:val="left" w:pos="-1701"/>
                <w:tab w:val="left" w:pos="-1560"/>
              </w:tabs>
              <w:spacing w:after="120" w:line="256" w:lineRule="auto"/>
              <w:ind w:left="0"/>
              <w:contextualSpacing/>
              <w:jc w:val="center"/>
              <w:rPr>
                <w:sz w:val="22"/>
              </w:rPr>
            </w:pPr>
            <w:r w:rsidRPr="00717728">
              <w:rPr>
                <w:sz w:val="22"/>
              </w:rPr>
              <w:t>(</w:t>
            </w:r>
            <w:proofErr w:type="spellStart"/>
            <w:r w:rsidRPr="00717728">
              <w:rPr>
                <w:sz w:val="22"/>
              </w:rPr>
              <w:t>այսուհետ</w:t>
            </w:r>
            <w:proofErr w:type="spellEnd"/>
            <w:r w:rsidRPr="00717728">
              <w:rPr>
                <w:sz w:val="22"/>
              </w:rPr>
              <w:t xml:space="preserve">՝ </w:t>
            </w:r>
            <w:proofErr w:type="spellStart"/>
            <w:r w:rsidRPr="00717728">
              <w:rPr>
                <w:sz w:val="22"/>
              </w:rPr>
              <w:t>Պայմանագիր</w:t>
            </w:r>
            <w:proofErr w:type="spellEnd"/>
            <w:r w:rsidRPr="00717728">
              <w:rPr>
                <w:sz w:val="22"/>
              </w:rPr>
              <w:t>)</w:t>
            </w:r>
          </w:p>
          <w:p w14:paraId="5DA78C77" w14:textId="77777777" w:rsidR="00495ADE" w:rsidRPr="00717728" w:rsidRDefault="00495ADE" w:rsidP="002B5AAC">
            <w:pPr>
              <w:pageBreakBefore/>
              <w:spacing w:after="120" w:line="256" w:lineRule="auto"/>
              <w:contextualSpacing/>
              <w:jc w:val="center"/>
              <w:rPr>
                <w:rFonts w:ascii="Times New Roman" w:hAnsi="Times New Roman" w:cs="Times New Roman"/>
                <w:sz w:val="28"/>
                <w:szCs w:val="28"/>
              </w:rPr>
            </w:pPr>
          </w:p>
        </w:tc>
        <w:tc>
          <w:tcPr>
            <w:tcW w:w="333" w:type="dxa"/>
            <w:tcBorders>
              <w:top w:val="nil"/>
              <w:left w:val="nil"/>
              <w:bottom w:val="nil"/>
              <w:right w:val="nil"/>
            </w:tcBorders>
          </w:tcPr>
          <w:p w14:paraId="483096A2" w14:textId="77777777" w:rsidR="00495ADE" w:rsidRPr="00717728" w:rsidRDefault="00495ADE" w:rsidP="00717728">
            <w:pPr>
              <w:pageBreakBefore/>
              <w:spacing w:after="120" w:line="256" w:lineRule="auto"/>
              <w:contextualSpacing/>
              <w:jc w:val="center"/>
              <w:rPr>
                <w:rFonts w:ascii="Times New Roman" w:hAnsi="Times New Roman" w:cs="Times New Roman"/>
                <w:b/>
                <w:sz w:val="28"/>
                <w:szCs w:val="28"/>
              </w:rPr>
            </w:pPr>
          </w:p>
        </w:tc>
        <w:tc>
          <w:tcPr>
            <w:tcW w:w="3895" w:type="dxa"/>
            <w:tcBorders>
              <w:top w:val="nil"/>
              <w:left w:val="nil"/>
              <w:bottom w:val="nil"/>
              <w:right w:val="nil"/>
            </w:tcBorders>
            <w:vAlign w:val="center"/>
          </w:tcPr>
          <w:p w14:paraId="1DD99D7C" w14:textId="645FBF09" w:rsidR="00495ADE" w:rsidRPr="00717728" w:rsidRDefault="00495ADE" w:rsidP="00717728">
            <w:pPr>
              <w:pageBreakBefore/>
              <w:spacing w:after="120" w:line="256" w:lineRule="auto"/>
              <w:contextualSpacing/>
              <w:jc w:val="center"/>
              <w:rPr>
                <w:rFonts w:ascii="Times New Roman" w:hAnsi="Times New Roman" w:cs="Times New Roman"/>
                <w:b/>
                <w:sz w:val="28"/>
                <w:szCs w:val="28"/>
              </w:rPr>
            </w:pPr>
            <w:r w:rsidRPr="00717728">
              <w:rPr>
                <w:rFonts w:ascii="Times New Roman" w:hAnsi="Times New Roman" w:cs="Times New Roman"/>
                <w:b/>
                <w:sz w:val="28"/>
                <w:szCs w:val="28"/>
              </w:rPr>
              <w:t>SUB-GRANT CONTRACT</w:t>
            </w:r>
          </w:p>
          <w:p w14:paraId="407B6694" w14:textId="77777777" w:rsidR="00495ADE" w:rsidRPr="00717728" w:rsidRDefault="00495ADE" w:rsidP="00717728">
            <w:pPr>
              <w:pStyle w:val="Text2"/>
              <w:tabs>
                <w:tab w:val="left" w:pos="-1701"/>
                <w:tab w:val="left" w:pos="-1560"/>
              </w:tabs>
              <w:spacing w:after="120" w:line="256" w:lineRule="auto"/>
              <w:ind w:left="0"/>
              <w:contextualSpacing/>
              <w:jc w:val="center"/>
              <w:rPr>
                <w:i/>
                <w:sz w:val="22"/>
              </w:rPr>
            </w:pPr>
            <w:r w:rsidRPr="00717728">
              <w:rPr>
                <w:b/>
                <w:sz w:val="22"/>
              </w:rPr>
              <w:t>No.&lt;</w:t>
            </w:r>
            <w:r w:rsidRPr="00717728">
              <w:rPr>
                <w:sz w:val="22"/>
                <w:highlight w:val="yellow"/>
              </w:rPr>
              <w:t xml:space="preserve"> contract identification number</w:t>
            </w:r>
            <w:r w:rsidRPr="00717728">
              <w:rPr>
                <w:i/>
                <w:sz w:val="22"/>
              </w:rPr>
              <w:t>&gt;</w:t>
            </w:r>
          </w:p>
          <w:p w14:paraId="591B0F02" w14:textId="77777777" w:rsidR="00495ADE" w:rsidRPr="00717728" w:rsidRDefault="00495ADE" w:rsidP="00717728">
            <w:pPr>
              <w:pStyle w:val="Text2"/>
              <w:tabs>
                <w:tab w:val="left" w:pos="-1701"/>
                <w:tab w:val="left" w:pos="-1560"/>
              </w:tabs>
              <w:spacing w:after="120" w:line="256" w:lineRule="auto"/>
              <w:ind w:left="0"/>
              <w:contextualSpacing/>
              <w:jc w:val="center"/>
              <w:rPr>
                <w:sz w:val="22"/>
              </w:rPr>
            </w:pPr>
            <w:r w:rsidRPr="00717728">
              <w:rPr>
                <w:sz w:val="22"/>
              </w:rPr>
              <w:t>(hereinafter: the ‘Contract’)</w:t>
            </w:r>
          </w:p>
          <w:p w14:paraId="7FC48B11" w14:textId="77777777" w:rsidR="00495ADE" w:rsidRPr="00717728" w:rsidRDefault="00495ADE" w:rsidP="003A7701">
            <w:pPr>
              <w:pageBreakBefore/>
              <w:spacing w:after="120" w:line="256" w:lineRule="auto"/>
              <w:contextualSpacing/>
              <w:jc w:val="center"/>
              <w:rPr>
                <w:rFonts w:ascii="Times New Roman" w:hAnsi="Times New Roman" w:cs="Times New Roman"/>
                <w:sz w:val="28"/>
                <w:szCs w:val="28"/>
              </w:rPr>
            </w:pPr>
          </w:p>
        </w:tc>
      </w:tr>
      <w:tr w:rsidR="00495ADE" w:rsidRPr="00717728" w14:paraId="1335457C"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Height w:val="699"/>
        </w:trPr>
        <w:tc>
          <w:tcPr>
            <w:tcW w:w="6246" w:type="dxa"/>
            <w:gridSpan w:val="5"/>
            <w:tcBorders>
              <w:top w:val="nil"/>
              <w:left w:val="nil"/>
              <w:bottom w:val="nil"/>
              <w:right w:val="nil"/>
            </w:tcBorders>
          </w:tcPr>
          <w:p w14:paraId="0F174A7B" w14:textId="21D901CE" w:rsidR="00495ADE" w:rsidRPr="009143EB" w:rsidRDefault="00495ADE" w:rsidP="009143EB">
            <w:pPr>
              <w:spacing w:after="0"/>
              <w:rPr>
                <w:rFonts w:ascii="Times New Roman" w:hAnsi="Times New Roman" w:cs="Times New Roman"/>
              </w:rPr>
            </w:pPr>
            <w:r w:rsidRPr="00717728">
              <w:rPr>
                <w:rFonts w:ascii="Times New Roman" w:hAnsi="Times New Roman" w:cs="Times New Roman"/>
                <w:b/>
              </w:rPr>
              <w:t>«</w:t>
            </w:r>
            <w:proofErr w:type="spellStart"/>
            <w:r w:rsidRPr="00717728">
              <w:rPr>
                <w:rFonts w:ascii="Times New Roman" w:hAnsi="Times New Roman" w:cs="Times New Roman"/>
                <w:b/>
              </w:rPr>
              <w:t>Երևանի</w:t>
            </w:r>
            <w:proofErr w:type="spellEnd"/>
            <w:r w:rsidRPr="00717728">
              <w:rPr>
                <w:rFonts w:ascii="Times New Roman" w:hAnsi="Times New Roman" w:cs="Times New Roman"/>
                <w:b/>
              </w:rPr>
              <w:t> </w:t>
            </w:r>
            <w:proofErr w:type="spellStart"/>
            <w:r w:rsidRPr="00717728">
              <w:rPr>
                <w:rFonts w:ascii="Times New Roman" w:hAnsi="Times New Roman" w:cs="Times New Roman"/>
                <w:b/>
              </w:rPr>
              <w:t>կառուցապատման</w:t>
            </w:r>
            <w:proofErr w:type="spellEnd"/>
            <w:r w:rsidRPr="00717728">
              <w:rPr>
                <w:rFonts w:ascii="Times New Roman" w:hAnsi="Times New Roman" w:cs="Times New Roman"/>
                <w:b/>
              </w:rPr>
              <w:t xml:space="preserve"> </w:t>
            </w:r>
            <w:proofErr w:type="spellStart"/>
            <w:r w:rsidRPr="00717728">
              <w:rPr>
                <w:rFonts w:ascii="Times New Roman" w:hAnsi="Times New Roman" w:cs="Times New Roman"/>
                <w:b/>
              </w:rPr>
              <w:t>ներդրումային</w:t>
            </w:r>
            <w:proofErr w:type="spellEnd"/>
            <w:r w:rsidRPr="00717728">
              <w:rPr>
                <w:rFonts w:ascii="Times New Roman" w:hAnsi="Times New Roman" w:cs="Times New Roman"/>
                <w:b/>
              </w:rPr>
              <w:t> ԾԻԳ» ՀՈԱԿ</w:t>
            </w:r>
            <w:r w:rsidRPr="00717728">
              <w:rPr>
                <w:rFonts w:ascii="Times New Roman" w:hAnsi="Times New Roman" w:cs="Times New Roman"/>
                <w:b/>
                <w:bCs/>
              </w:rPr>
              <w:t>-ը</w:t>
            </w:r>
            <w:r w:rsidRPr="00717728">
              <w:rPr>
                <w:rFonts w:ascii="Times New Roman" w:hAnsi="Times New Roman" w:cs="Times New Roman"/>
                <w:bCs/>
              </w:rPr>
              <w:t xml:space="preserve">, </w:t>
            </w:r>
            <w:proofErr w:type="spellStart"/>
            <w:r w:rsidRPr="00717728">
              <w:rPr>
                <w:rFonts w:ascii="Times New Roman" w:hAnsi="Times New Roman" w:cs="Times New Roman"/>
                <w:bCs/>
              </w:rPr>
              <w:t>որը</w:t>
            </w:r>
            <w:proofErr w:type="spellEnd"/>
            <w:r w:rsidRPr="00717728">
              <w:rPr>
                <w:rFonts w:ascii="Times New Roman" w:hAnsi="Times New Roman" w:cs="Times New Roman"/>
                <w:bCs/>
              </w:rPr>
              <w:t xml:space="preserve"> </w:t>
            </w:r>
            <w:proofErr w:type="spellStart"/>
            <w:r w:rsidRPr="00717728">
              <w:rPr>
                <w:rFonts w:ascii="Times New Roman" w:hAnsi="Times New Roman" w:cs="Times New Roman"/>
                <w:bCs/>
                <w:highlight w:val="green"/>
              </w:rPr>
              <w:t>գտնվում</w:t>
            </w:r>
            <w:proofErr w:type="spellEnd"/>
            <w:r w:rsidRPr="00717728">
              <w:rPr>
                <w:rFonts w:ascii="Times New Roman" w:hAnsi="Times New Roman" w:cs="Times New Roman"/>
                <w:bCs/>
                <w:highlight w:val="green"/>
              </w:rPr>
              <w:t xml:space="preserve"> է </w:t>
            </w:r>
            <w:proofErr w:type="spellStart"/>
            <w:r>
              <w:rPr>
                <w:rFonts w:ascii="Times New Roman" w:hAnsi="Times New Roman" w:cs="Times New Roman"/>
                <w:bCs/>
                <w:highlight w:val="green"/>
              </w:rPr>
              <w:t>Տերյան</w:t>
            </w:r>
            <w:proofErr w:type="spellEnd"/>
            <w:r>
              <w:rPr>
                <w:rFonts w:ascii="Times New Roman" w:hAnsi="Times New Roman" w:cs="Times New Roman"/>
                <w:bCs/>
                <w:highlight w:val="green"/>
              </w:rPr>
              <w:t xml:space="preserve"> 44, 3-րդ</w:t>
            </w:r>
            <w:r w:rsidRPr="00717728">
              <w:rPr>
                <w:rFonts w:ascii="Times New Roman" w:hAnsi="Times New Roman" w:cs="Times New Roman"/>
                <w:highlight w:val="green"/>
              </w:rPr>
              <w:t xml:space="preserve"> </w:t>
            </w:r>
            <w:proofErr w:type="spellStart"/>
            <w:r w:rsidRPr="00717728">
              <w:rPr>
                <w:rFonts w:ascii="Times New Roman" w:hAnsi="Times New Roman" w:cs="Times New Roman"/>
                <w:highlight w:val="green"/>
              </w:rPr>
              <w:t>հարկ</w:t>
            </w:r>
            <w:proofErr w:type="spellEnd"/>
            <w:r w:rsidRPr="00717728">
              <w:rPr>
                <w:rFonts w:ascii="Times New Roman" w:hAnsi="Times New Roman" w:cs="Times New Roman"/>
                <w:highlight w:val="green"/>
              </w:rPr>
              <w:t xml:space="preserve"> </w:t>
            </w:r>
            <w:proofErr w:type="spellStart"/>
            <w:r w:rsidRPr="00717728">
              <w:rPr>
                <w:rFonts w:ascii="Times New Roman" w:hAnsi="Times New Roman" w:cs="Times New Roman"/>
                <w:highlight w:val="green"/>
              </w:rPr>
              <w:t>հասցեում</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այսուհետ</w:t>
            </w:r>
            <w:proofErr w:type="spellEnd"/>
            <w:r w:rsidRPr="00717728">
              <w:rPr>
                <w:rFonts w:ascii="Times New Roman" w:hAnsi="Times New Roman" w:cs="Times New Roman"/>
              </w:rPr>
              <w:t xml:space="preserve">՝ </w:t>
            </w:r>
            <w:proofErr w:type="spellStart"/>
            <w:r>
              <w:rPr>
                <w:rFonts w:ascii="Times New Roman" w:hAnsi="Times New Roman" w:cs="Times New Roman"/>
                <w:b/>
              </w:rPr>
              <w:t>Ենթադրամաշնորհատու</w:t>
            </w:r>
            <w:proofErr w:type="spellEnd"/>
            <w:r w:rsidRPr="00717728">
              <w:rPr>
                <w:rFonts w:ascii="Times New Roman" w:hAnsi="Times New Roman" w:cs="Times New Roman"/>
              </w:rPr>
              <w:t xml:space="preserve">), ի </w:t>
            </w:r>
            <w:proofErr w:type="spellStart"/>
            <w:r w:rsidRPr="00717728">
              <w:rPr>
                <w:rFonts w:ascii="Times New Roman" w:hAnsi="Times New Roman" w:cs="Times New Roman"/>
              </w:rPr>
              <w:t>դեմս</w:t>
            </w:r>
            <w:proofErr w:type="spellEnd"/>
            <w:r w:rsidRPr="00717728">
              <w:rPr>
                <w:rFonts w:ascii="Times New Roman" w:hAnsi="Times New Roman" w:cs="Times New Roman"/>
              </w:rPr>
              <w:t xml:space="preserve"> </w:t>
            </w:r>
            <w:proofErr w:type="spellStart"/>
            <w:r>
              <w:rPr>
                <w:rFonts w:ascii="Times New Roman" w:hAnsi="Times New Roman" w:cs="Times New Roman"/>
              </w:rPr>
              <w:t>տ</w:t>
            </w:r>
            <w:r w:rsidRPr="009143EB">
              <w:rPr>
                <w:rFonts w:ascii="Times New Roman" w:hAnsi="Times New Roman" w:cs="Times New Roman"/>
              </w:rPr>
              <w:t>նօրենի</w:t>
            </w:r>
            <w:proofErr w:type="spellEnd"/>
            <w:r w:rsidRPr="009143EB">
              <w:rPr>
                <w:rFonts w:ascii="Times New Roman" w:hAnsi="Times New Roman" w:cs="Times New Roman"/>
              </w:rPr>
              <w:t xml:space="preserve"> </w:t>
            </w:r>
            <w:proofErr w:type="spellStart"/>
            <w:r w:rsidRPr="009143EB">
              <w:rPr>
                <w:rFonts w:ascii="Times New Roman" w:hAnsi="Times New Roman" w:cs="Times New Roman"/>
              </w:rPr>
              <w:t>տեղակալ</w:t>
            </w:r>
            <w:proofErr w:type="spellEnd"/>
            <w:r w:rsidRPr="009143EB">
              <w:rPr>
                <w:rFonts w:ascii="Times New Roman" w:hAnsi="Times New Roman" w:cs="Times New Roman"/>
              </w:rPr>
              <w:t>-«</w:t>
            </w:r>
            <w:proofErr w:type="spellStart"/>
            <w:r w:rsidRPr="009143EB">
              <w:rPr>
                <w:rFonts w:ascii="Times New Roman" w:hAnsi="Times New Roman" w:cs="Times New Roman"/>
              </w:rPr>
              <w:t>Երևան</w:t>
            </w:r>
            <w:proofErr w:type="spellEnd"/>
            <w:r w:rsidRPr="009143EB">
              <w:rPr>
                <w:rFonts w:ascii="Times New Roman" w:hAnsi="Times New Roman" w:cs="Times New Roman"/>
              </w:rPr>
              <w:t xml:space="preserve">, </w:t>
            </w:r>
            <w:proofErr w:type="spellStart"/>
            <w:r w:rsidRPr="009143EB">
              <w:rPr>
                <w:rFonts w:ascii="Times New Roman" w:hAnsi="Times New Roman" w:cs="Times New Roman"/>
              </w:rPr>
              <w:t>Վարշավա</w:t>
            </w:r>
            <w:proofErr w:type="spellEnd"/>
            <w:r w:rsidRPr="009143EB">
              <w:rPr>
                <w:rFonts w:ascii="Times New Roman" w:hAnsi="Times New Roman" w:cs="Times New Roman"/>
              </w:rPr>
              <w:t xml:space="preserve">, </w:t>
            </w:r>
            <w:proofErr w:type="spellStart"/>
            <w:r w:rsidRPr="009143EB">
              <w:rPr>
                <w:rFonts w:ascii="Times New Roman" w:hAnsi="Times New Roman" w:cs="Times New Roman"/>
              </w:rPr>
              <w:t>Տիրանա</w:t>
            </w:r>
            <w:proofErr w:type="spellEnd"/>
            <w:r w:rsidRPr="009143EB">
              <w:rPr>
                <w:rFonts w:ascii="Times New Roman" w:hAnsi="Times New Roman" w:cs="Times New Roman"/>
              </w:rPr>
              <w:t xml:space="preserve"> </w:t>
            </w:r>
          </w:p>
          <w:p w14:paraId="47EC987E" w14:textId="420581B0" w:rsidR="00495ADE" w:rsidRPr="009143EB" w:rsidRDefault="00495ADE" w:rsidP="009143EB">
            <w:pPr>
              <w:spacing w:after="0"/>
              <w:jc w:val="both"/>
              <w:rPr>
                <w:rFonts w:ascii="Times New Roman" w:hAnsi="Times New Roman" w:cs="Times New Roman"/>
                <w:lang w:val="hy-AM"/>
              </w:rPr>
            </w:pPr>
            <w:proofErr w:type="spellStart"/>
            <w:r w:rsidRPr="009143EB">
              <w:rPr>
                <w:rFonts w:ascii="Times New Roman" w:hAnsi="Times New Roman" w:cs="Times New Roman"/>
              </w:rPr>
              <w:t>մայրաքաղաքների</w:t>
            </w:r>
            <w:proofErr w:type="spellEnd"/>
            <w:r w:rsidRPr="009143EB">
              <w:rPr>
                <w:rFonts w:ascii="Times New Roman" w:hAnsi="Times New Roman" w:cs="Times New Roman"/>
              </w:rPr>
              <w:t xml:space="preserve"> </w:t>
            </w:r>
            <w:proofErr w:type="spellStart"/>
            <w:r w:rsidRPr="009143EB">
              <w:rPr>
                <w:rFonts w:ascii="Times New Roman" w:hAnsi="Times New Roman" w:cs="Times New Roman"/>
              </w:rPr>
              <w:t>համագործակցությունը</w:t>
            </w:r>
            <w:proofErr w:type="spellEnd"/>
            <w:r w:rsidRPr="009143EB">
              <w:rPr>
                <w:rFonts w:ascii="Times New Roman" w:hAnsi="Times New Roman" w:cs="Times New Roman"/>
              </w:rPr>
              <w:t xml:space="preserve"> </w:t>
            </w:r>
            <w:proofErr w:type="spellStart"/>
            <w:r w:rsidRPr="009143EB">
              <w:rPr>
                <w:rFonts w:ascii="Times New Roman" w:hAnsi="Times New Roman" w:cs="Times New Roman"/>
              </w:rPr>
              <w:t>վտանգավոր</w:t>
            </w:r>
            <w:proofErr w:type="spellEnd"/>
            <w:r w:rsidRPr="009143EB">
              <w:rPr>
                <w:rFonts w:ascii="Times New Roman" w:hAnsi="Times New Roman" w:cs="Times New Roman"/>
              </w:rPr>
              <w:t xml:space="preserve"> </w:t>
            </w:r>
            <w:proofErr w:type="spellStart"/>
            <w:r w:rsidRPr="009143EB">
              <w:rPr>
                <w:rFonts w:ascii="Times New Roman" w:hAnsi="Times New Roman" w:cs="Times New Roman"/>
              </w:rPr>
              <w:t>թափոնների</w:t>
            </w:r>
            <w:proofErr w:type="spellEnd"/>
            <w:r w:rsidRPr="009143EB">
              <w:rPr>
                <w:rFonts w:ascii="Times New Roman" w:hAnsi="Times New Roman" w:cs="Times New Roman"/>
              </w:rPr>
              <w:t xml:space="preserve"> </w:t>
            </w:r>
            <w:proofErr w:type="spellStart"/>
            <w:r w:rsidRPr="009143EB">
              <w:rPr>
                <w:rFonts w:ascii="Times New Roman" w:hAnsi="Times New Roman" w:cs="Times New Roman"/>
              </w:rPr>
              <w:t>կառավարման</w:t>
            </w:r>
            <w:proofErr w:type="spellEnd"/>
            <w:r w:rsidRPr="009143EB">
              <w:rPr>
                <w:rFonts w:ascii="Times New Roman" w:hAnsi="Times New Roman" w:cs="Times New Roman"/>
              </w:rPr>
              <w:t xml:space="preserve"> </w:t>
            </w:r>
            <w:proofErr w:type="spellStart"/>
            <w:r w:rsidRPr="009143EB">
              <w:rPr>
                <w:rFonts w:ascii="Times New Roman" w:hAnsi="Times New Roman" w:cs="Times New Roman"/>
              </w:rPr>
              <w:t>ընդհանուր</w:t>
            </w:r>
            <w:proofErr w:type="spellEnd"/>
            <w:r w:rsidRPr="009143EB">
              <w:rPr>
                <w:rFonts w:ascii="Times New Roman" w:hAnsi="Times New Roman" w:cs="Times New Roman"/>
              </w:rPr>
              <w:t xml:space="preserve"> </w:t>
            </w:r>
            <w:proofErr w:type="spellStart"/>
            <w:r w:rsidRPr="009143EB">
              <w:rPr>
                <w:rFonts w:ascii="Times New Roman" w:hAnsi="Times New Roman" w:cs="Times New Roman"/>
              </w:rPr>
              <w:t>մարտահրավերների</w:t>
            </w:r>
            <w:proofErr w:type="spellEnd"/>
            <w:r w:rsidRPr="009143EB">
              <w:rPr>
                <w:rFonts w:ascii="Times New Roman" w:hAnsi="Times New Roman" w:cs="Times New Roman"/>
              </w:rPr>
              <w:t xml:space="preserve"> </w:t>
            </w:r>
            <w:proofErr w:type="spellStart"/>
            <w:r w:rsidRPr="009143EB">
              <w:rPr>
                <w:rFonts w:ascii="Times New Roman" w:hAnsi="Times New Roman" w:cs="Times New Roman"/>
              </w:rPr>
              <w:t>շուրջ</w:t>
            </w:r>
            <w:proofErr w:type="spellEnd"/>
            <w:r w:rsidRPr="009143EB">
              <w:rPr>
                <w:rFonts w:ascii="Times New Roman" w:hAnsi="Times New Roman" w:cs="Times New Roman"/>
              </w:rPr>
              <w:t xml:space="preserve">» </w:t>
            </w:r>
            <w:proofErr w:type="spellStart"/>
            <w:r w:rsidRPr="009143EB">
              <w:rPr>
                <w:rFonts w:ascii="Times New Roman" w:hAnsi="Times New Roman" w:cs="Times New Roman"/>
              </w:rPr>
              <w:t>ծրագրի</w:t>
            </w:r>
            <w:proofErr w:type="spellEnd"/>
            <w:r w:rsidRPr="009143EB">
              <w:rPr>
                <w:rFonts w:ascii="Times New Roman" w:hAnsi="Times New Roman" w:cs="Times New Roman"/>
              </w:rPr>
              <w:t xml:space="preserve"> </w:t>
            </w:r>
            <w:proofErr w:type="spellStart"/>
            <w:r w:rsidRPr="009143EB">
              <w:rPr>
                <w:rFonts w:ascii="Times New Roman" w:hAnsi="Times New Roman" w:cs="Times New Roman"/>
              </w:rPr>
              <w:t>ղեկավար</w:t>
            </w:r>
            <w:proofErr w:type="spellEnd"/>
            <w:r w:rsidRPr="009143EB">
              <w:rPr>
                <w:rFonts w:ascii="Times New Roman" w:hAnsi="Times New Roman" w:cs="Times New Roman"/>
              </w:rPr>
              <w:t xml:space="preserve"> /</w:t>
            </w:r>
            <w:proofErr w:type="spellStart"/>
            <w:r w:rsidRPr="009143EB">
              <w:rPr>
                <w:rFonts w:ascii="Times New Roman" w:hAnsi="Times New Roman" w:cs="Times New Roman"/>
              </w:rPr>
              <w:t>ֆինանսական</w:t>
            </w:r>
            <w:proofErr w:type="spellEnd"/>
            <w:r w:rsidRPr="009143EB">
              <w:rPr>
                <w:rFonts w:ascii="Times New Roman" w:hAnsi="Times New Roman" w:cs="Times New Roman"/>
              </w:rPr>
              <w:t xml:space="preserve"> </w:t>
            </w:r>
            <w:proofErr w:type="spellStart"/>
            <w:r w:rsidRPr="009143EB">
              <w:rPr>
                <w:rFonts w:ascii="Times New Roman" w:hAnsi="Times New Roman" w:cs="Times New Roman"/>
              </w:rPr>
              <w:t>տնօրեն</w:t>
            </w:r>
            <w:proofErr w:type="spellEnd"/>
            <w:r w:rsidRPr="00044D93">
              <w:rPr>
                <w:rFonts w:ascii="GHEA Grapalat" w:hAnsi="GHEA Grapalat"/>
                <w:sz w:val="20"/>
                <w:szCs w:val="20"/>
                <w:lang w:val="hy-AM"/>
              </w:rPr>
              <w:t>/</w:t>
            </w:r>
            <w:r>
              <w:rPr>
                <w:rFonts w:ascii="GHEA Grapalat" w:hAnsi="GHEA Grapalat"/>
                <w:sz w:val="20"/>
                <w:szCs w:val="20"/>
              </w:rPr>
              <w:t xml:space="preserve"> </w:t>
            </w:r>
            <w:r w:rsidRPr="009143EB">
              <w:rPr>
                <w:rFonts w:ascii="Times New Roman" w:hAnsi="Times New Roman" w:cs="Times New Roman"/>
                <w:lang w:val="hy-AM"/>
              </w:rPr>
              <w:t>Սերգեյ Մելիք-Յոլչյանի, մի կողմից</w:t>
            </w:r>
          </w:p>
        </w:tc>
        <w:tc>
          <w:tcPr>
            <w:tcW w:w="333" w:type="dxa"/>
            <w:tcBorders>
              <w:top w:val="nil"/>
              <w:left w:val="nil"/>
              <w:bottom w:val="nil"/>
              <w:right w:val="nil"/>
            </w:tcBorders>
          </w:tcPr>
          <w:p w14:paraId="719DFA17" w14:textId="77777777" w:rsidR="00495ADE" w:rsidRPr="00717728" w:rsidRDefault="00495ADE" w:rsidP="009143EB">
            <w:pPr>
              <w:jc w:val="both"/>
              <w:rPr>
                <w:rFonts w:ascii="Times New Roman" w:hAnsi="Times New Roman" w:cs="Times New Roman"/>
                <w:b/>
                <w:bCs/>
              </w:rPr>
            </w:pPr>
          </w:p>
        </w:tc>
        <w:tc>
          <w:tcPr>
            <w:tcW w:w="3895" w:type="dxa"/>
            <w:tcBorders>
              <w:top w:val="nil"/>
              <w:left w:val="nil"/>
              <w:bottom w:val="nil"/>
              <w:right w:val="nil"/>
            </w:tcBorders>
          </w:tcPr>
          <w:p w14:paraId="3709EF7C" w14:textId="1D859263" w:rsidR="00495ADE" w:rsidRPr="00717728" w:rsidRDefault="00495ADE" w:rsidP="00495ADE">
            <w:pPr>
              <w:jc w:val="both"/>
              <w:rPr>
                <w:rFonts w:ascii="Times New Roman" w:hAnsi="Times New Roman" w:cs="Times New Roman"/>
              </w:rPr>
            </w:pPr>
            <w:r w:rsidRPr="00717728">
              <w:rPr>
                <w:rFonts w:ascii="Times New Roman" w:hAnsi="Times New Roman" w:cs="Times New Roman"/>
                <w:b/>
                <w:bCs/>
              </w:rPr>
              <w:t>Yerevan Municipality ‘IPIU Building Up of Yerevan’ CNCO,</w:t>
            </w:r>
            <w:r w:rsidRPr="00717728">
              <w:rPr>
                <w:rFonts w:ascii="Times New Roman" w:hAnsi="Times New Roman" w:cs="Times New Roman"/>
              </w:rPr>
              <w:t xml:space="preserve"> </w:t>
            </w:r>
            <w:r>
              <w:rPr>
                <w:rFonts w:ascii="Times New Roman" w:hAnsi="Times New Roman" w:cs="Times New Roman"/>
              </w:rPr>
              <w:t xml:space="preserve">44 </w:t>
            </w:r>
            <w:proofErr w:type="spellStart"/>
            <w:r>
              <w:rPr>
                <w:rFonts w:ascii="Times New Roman" w:hAnsi="Times New Roman" w:cs="Times New Roman"/>
              </w:rPr>
              <w:t>Teryan</w:t>
            </w:r>
            <w:proofErr w:type="spellEnd"/>
            <w:r>
              <w:rPr>
                <w:rFonts w:ascii="Times New Roman" w:hAnsi="Times New Roman" w:cs="Times New Roman"/>
              </w:rPr>
              <w:t xml:space="preserve"> str., 3</w:t>
            </w:r>
            <w:r w:rsidRPr="009143EB">
              <w:rPr>
                <w:rFonts w:ascii="Times New Roman" w:hAnsi="Times New Roman" w:cs="Times New Roman"/>
                <w:vertAlign w:val="superscript"/>
              </w:rPr>
              <w:t>rd</w:t>
            </w:r>
            <w:r>
              <w:rPr>
                <w:rFonts w:ascii="Times New Roman" w:hAnsi="Times New Roman" w:cs="Times New Roman"/>
              </w:rPr>
              <w:t xml:space="preserve"> floor</w:t>
            </w:r>
            <w:r w:rsidRPr="00717728">
              <w:rPr>
                <w:rFonts w:ascii="Times New Roman" w:hAnsi="Times New Roman" w:cs="Times New Roman"/>
              </w:rPr>
              <w:t>, (hereinafter: the ‘</w:t>
            </w:r>
            <w:r>
              <w:rPr>
                <w:rFonts w:ascii="Times New Roman" w:hAnsi="Times New Roman" w:cs="Times New Roman"/>
                <w:b/>
                <w:bCs/>
              </w:rPr>
              <w:t>Sub-grantor</w:t>
            </w:r>
            <w:r w:rsidRPr="00717728">
              <w:rPr>
                <w:rFonts w:ascii="Times New Roman" w:hAnsi="Times New Roman" w:cs="Times New Roman"/>
              </w:rPr>
              <w:t xml:space="preserve">’), lawfully represented by Mr. Sergey Melik-Yolchyan, </w:t>
            </w:r>
            <w:r w:rsidRPr="009143EB">
              <w:rPr>
                <w:rFonts w:ascii="Times New Roman" w:hAnsi="Times New Roman" w:cs="Times New Roman"/>
              </w:rPr>
              <w:t>Deputy CEO – “Capital Cities Collaborating on Common Challenges in Hazardous Waste Management – Yerevan, Warsaw, Tirana” project director /financial director/</w:t>
            </w:r>
            <w:r>
              <w:rPr>
                <w:rFonts w:ascii="Times New Roman" w:hAnsi="Times New Roman" w:cs="Times New Roman"/>
              </w:rPr>
              <w:t xml:space="preserve"> from</w:t>
            </w:r>
            <w:r w:rsidRPr="00717728">
              <w:rPr>
                <w:rFonts w:ascii="Times New Roman" w:hAnsi="Times New Roman" w:cs="Times New Roman"/>
              </w:rPr>
              <w:t xml:space="preserve"> one part,</w:t>
            </w:r>
          </w:p>
        </w:tc>
      </w:tr>
      <w:tr w:rsidR="00495ADE" w:rsidRPr="00717728" w14:paraId="027EC2B4"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Height w:val="699"/>
        </w:trPr>
        <w:tc>
          <w:tcPr>
            <w:tcW w:w="6246" w:type="dxa"/>
            <w:gridSpan w:val="5"/>
            <w:tcBorders>
              <w:top w:val="nil"/>
              <w:left w:val="nil"/>
              <w:bottom w:val="nil"/>
              <w:right w:val="nil"/>
            </w:tcBorders>
          </w:tcPr>
          <w:p w14:paraId="62DF8FF4" w14:textId="77777777" w:rsidR="00495ADE" w:rsidRPr="00717728" w:rsidRDefault="00495ADE" w:rsidP="002B5AAC">
            <w:pPr>
              <w:tabs>
                <w:tab w:val="left" w:pos="-1701"/>
                <w:tab w:val="left" w:pos="-1560"/>
                <w:tab w:val="left" w:pos="-1440"/>
              </w:tabs>
              <w:spacing w:after="120" w:line="256" w:lineRule="auto"/>
              <w:contextualSpacing/>
              <w:rPr>
                <w:rFonts w:ascii="Times New Roman" w:hAnsi="Times New Roman" w:cs="Times New Roman"/>
              </w:rPr>
            </w:pPr>
            <w:r w:rsidRPr="00717728">
              <w:rPr>
                <w:rFonts w:ascii="Times New Roman" w:hAnsi="Times New Roman" w:cs="Times New Roman"/>
              </w:rPr>
              <w:t>և</w:t>
            </w:r>
          </w:p>
          <w:p w14:paraId="35A27CBA" w14:textId="77777777" w:rsidR="00495ADE" w:rsidRPr="00717728" w:rsidRDefault="00495ADE" w:rsidP="002B5AAC">
            <w:pPr>
              <w:spacing w:after="120" w:line="256" w:lineRule="auto"/>
              <w:contextualSpacing/>
              <w:jc w:val="both"/>
              <w:rPr>
                <w:rFonts w:ascii="Times New Roman" w:hAnsi="Times New Roman" w:cs="Times New Roman"/>
                <w:highlight w:val="yellow"/>
              </w:rPr>
            </w:pPr>
            <w:r w:rsidRPr="00717728">
              <w:rPr>
                <w:rFonts w:ascii="Times New Roman" w:hAnsi="Times New Roman" w:cs="Times New Roman"/>
              </w:rPr>
              <w:t>&lt;</w:t>
            </w:r>
            <w:r w:rsidRPr="00717728">
              <w:rPr>
                <w:rFonts w:ascii="Times New Roman" w:hAnsi="Times New Roman" w:cs="Times New Roman"/>
                <w:highlight w:val="yellow"/>
              </w:rPr>
              <w:t xml:space="preserve"> </w:t>
            </w:r>
            <w:proofErr w:type="spellStart"/>
            <w:r w:rsidRPr="00717728">
              <w:rPr>
                <w:rFonts w:ascii="Times New Roman" w:hAnsi="Times New Roman" w:cs="Times New Roman"/>
                <w:highlight w:val="yellow"/>
              </w:rPr>
              <w:t>Պաշտոնական</w:t>
            </w:r>
            <w:proofErr w:type="spellEnd"/>
            <w:r w:rsidRPr="00717728">
              <w:rPr>
                <w:rFonts w:ascii="Times New Roman" w:hAnsi="Times New Roman" w:cs="Times New Roman"/>
                <w:highlight w:val="yellow"/>
              </w:rPr>
              <w:t xml:space="preserve"> </w:t>
            </w:r>
            <w:proofErr w:type="spellStart"/>
            <w:r w:rsidRPr="00717728">
              <w:rPr>
                <w:rFonts w:ascii="Times New Roman" w:hAnsi="Times New Roman" w:cs="Times New Roman"/>
                <w:highlight w:val="yellow"/>
              </w:rPr>
              <w:t>անվանումն</w:t>
            </w:r>
            <w:proofErr w:type="spellEnd"/>
            <w:r w:rsidRPr="00717728">
              <w:rPr>
                <w:rFonts w:ascii="Times New Roman" w:hAnsi="Times New Roman" w:cs="Times New Roman"/>
                <w:highlight w:val="yellow"/>
              </w:rPr>
              <w:t xml:space="preserve"> </w:t>
            </w:r>
            <w:proofErr w:type="spellStart"/>
            <w:r w:rsidRPr="00717728">
              <w:rPr>
                <w:rFonts w:ascii="Times New Roman" w:hAnsi="Times New Roman" w:cs="Times New Roman"/>
                <w:highlight w:val="yellow"/>
              </w:rPr>
              <w:t>ամբողջությամբ</w:t>
            </w:r>
            <w:proofErr w:type="spellEnd"/>
            <w:r w:rsidRPr="00717728">
              <w:rPr>
                <w:rFonts w:ascii="Times New Roman" w:hAnsi="Times New Roman" w:cs="Times New Roman"/>
                <w:highlight w:val="yellow"/>
              </w:rPr>
              <w:t xml:space="preserve">, </w:t>
            </w:r>
            <w:proofErr w:type="spellStart"/>
            <w:r w:rsidRPr="00717728">
              <w:rPr>
                <w:rFonts w:ascii="Times New Roman" w:hAnsi="Times New Roman" w:cs="Times New Roman"/>
                <w:highlight w:val="yellow"/>
              </w:rPr>
              <w:t>ինչպես</w:t>
            </w:r>
            <w:proofErr w:type="spellEnd"/>
            <w:r w:rsidRPr="00717728">
              <w:rPr>
                <w:rFonts w:ascii="Times New Roman" w:hAnsi="Times New Roman" w:cs="Times New Roman"/>
                <w:highlight w:val="yellow"/>
              </w:rPr>
              <w:t xml:space="preserve"> </w:t>
            </w:r>
            <w:proofErr w:type="spellStart"/>
            <w:r w:rsidRPr="00717728">
              <w:rPr>
                <w:rFonts w:ascii="Times New Roman" w:hAnsi="Times New Roman" w:cs="Times New Roman"/>
                <w:highlight w:val="yellow"/>
              </w:rPr>
              <w:t>գրանցված</w:t>
            </w:r>
            <w:proofErr w:type="spellEnd"/>
            <w:r w:rsidRPr="00717728">
              <w:rPr>
                <w:rFonts w:ascii="Times New Roman" w:hAnsi="Times New Roman" w:cs="Times New Roman"/>
                <w:highlight w:val="yellow"/>
              </w:rPr>
              <w:t xml:space="preserve"> է </w:t>
            </w:r>
            <w:r w:rsidRPr="00717728">
              <w:rPr>
                <w:rFonts w:ascii="Times New Roman" w:hAnsi="Times New Roman" w:cs="Times New Roman"/>
                <w:highlight w:val="green"/>
              </w:rPr>
              <w:t>LEF</w:t>
            </w:r>
            <w:r w:rsidRPr="00717728">
              <w:rPr>
                <w:rFonts w:ascii="Times New Roman" w:hAnsi="Times New Roman" w:cs="Times New Roman"/>
              </w:rPr>
              <w:t>-</w:t>
            </w:r>
            <w:proofErr w:type="spellStart"/>
            <w:r w:rsidRPr="00717728">
              <w:rPr>
                <w:rFonts w:ascii="Times New Roman" w:hAnsi="Times New Roman" w:cs="Times New Roman"/>
                <w:highlight w:val="yellow"/>
              </w:rPr>
              <w:t>ում</w:t>
            </w:r>
            <w:proofErr w:type="spellEnd"/>
            <w:r w:rsidRPr="00717728">
              <w:rPr>
                <w:rFonts w:ascii="Times New Roman" w:hAnsi="Times New Roman" w:cs="Times New Roman"/>
              </w:rPr>
              <w:t>&gt; &lt;</w:t>
            </w:r>
            <w:proofErr w:type="spellStart"/>
            <w:r w:rsidRPr="00717728">
              <w:rPr>
                <w:rFonts w:ascii="Times New Roman" w:hAnsi="Times New Roman" w:cs="Times New Roman"/>
                <w:highlight w:val="yellow"/>
              </w:rPr>
              <w:t>իրավական</w:t>
            </w:r>
            <w:proofErr w:type="spellEnd"/>
            <w:r w:rsidRPr="00717728">
              <w:rPr>
                <w:rFonts w:ascii="Times New Roman" w:hAnsi="Times New Roman" w:cs="Times New Roman"/>
                <w:highlight w:val="yellow"/>
              </w:rPr>
              <w:t xml:space="preserve"> </w:t>
            </w:r>
            <w:proofErr w:type="spellStart"/>
            <w:r w:rsidRPr="00717728">
              <w:rPr>
                <w:rFonts w:ascii="Times New Roman" w:hAnsi="Times New Roman" w:cs="Times New Roman"/>
                <w:highlight w:val="yellow"/>
              </w:rPr>
              <w:t>կարգավիճակ</w:t>
            </w:r>
            <w:proofErr w:type="spellEnd"/>
            <w:r w:rsidRPr="00717728">
              <w:rPr>
                <w:rFonts w:ascii="Times New Roman" w:hAnsi="Times New Roman" w:cs="Times New Roman"/>
                <w:highlight w:val="yellow"/>
              </w:rPr>
              <w:t xml:space="preserve"> (</w:t>
            </w:r>
            <w:proofErr w:type="spellStart"/>
            <w:r w:rsidRPr="00717728">
              <w:rPr>
                <w:rFonts w:ascii="Times New Roman" w:hAnsi="Times New Roman" w:cs="Times New Roman"/>
                <w:highlight w:val="yellow"/>
              </w:rPr>
              <w:t>կազմակերպություն</w:t>
            </w:r>
            <w:proofErr w:type="spellEnd"/>
            <w:r w:rsidRPr="00717728">
              <w:rPr>
                <w:rFonts w:ascii="Times New Roman" w:hAnsi="Times New Roman" w:cs="Times New Roman"/>
                <w:highlight w:val="yellow"/>
              </w:rPr>
              <w:t>)&gt;</w:t>
            </w:r>
          </w:p>
          <w:p w14:paraId="3597B36D" w14:textId="602471E4" w:rsidR="00495ADE" w:rsidRPr="00717728" w:rsidRDefault="00495ADE" w:rsidP="002B5AAC">
            <w:pPr>
              <w:spacing w:after="120" w:line="256" w:lineRule="auto"/>
              <w:contextualSpacing/>
              <w:jc w:val="both"/>
              <w:rPr>
                <w:rFonts w:ascii="Times New Roman" w:hAnsi="Times New Roman" w:cs="Times New Roman"/>
              </w:rPr>
            </w:pPr>
            <w:r w:rsidRPr="00717728">
              <w:rPr>
                <w:rFonts w:ascii="Times New Roman" w:hAnsi="Times New Roman" w:cs="Times New Roman"/>
                <w:highlight w:val="lightGray"/>
              </w:rPr>
              <w:t>[&lt;</w:t>
            </w:r>
            <w:proofErr w:type="spellStart"/>
            <w:r w:rsidRPr="00717728">
              <w:rPr>
                <w:rFonts w:ascii="Times New Roman" w:hAnsi="Times New Roman" w:cs="Times New Roman"/>
                <w:highlight w:val="lightGray"/>
              </w:rPr>
              <w:t>Կազմակերպության</w:t>
            </w:r>
            <w:proofErr w:type="spellEnd"/>
            <w:r w:rsidRPr="00717728">
              <w:rPr>
                <w:rFonts w:ascii="Times New Roman" w:hAnsi="Times New Roman" w:cs="Times New Roman"/>
                <w:highlight w:val="lightGray"/>
              </w:rPr>
              <w:t xml:space="preserve"> </w:t>
            </w:r>
            <w:proofErr w:type="spellStart"/>
            <w:r>
              <w:rPr>
                <w:rFonts w:ascii="Times New Roman" w:hAnsi="Times New Roman" w:cs="Times New Roman"/>
                <w:highlight w:val="lightGray"/>
              </w:rPr>
              <w:t>պետական</w:t>
            </w:r>
            <w:proofErr w:type="spellEnd"/>
            <w:r w:rsidRPr="00717728">
              <w:rPr>
                <w:rFonts w:ascii="Times New Roman" w:hAnsi="Times New Roman" w:cs="Times New Roman"/>
                <w:highlight w:val="lightGray"/>
              </w:rPr>
              <w:t xml:space="preserve"> </w:t>
            </w:r>
            <w:proofErr w:type="spellStart"/>
            <w:r w:rsidRPr="00717728">
              <w:rPr>
                <w:rFonts w:ascii="Times New Roman" w:hAnsi="Times New Roman" w:cs="Times New Roman"/>
                <w:highlight w:val="lightGray"/>
              </w:rPr>
              <w:t>գրանցման</w:t>
            </w:r>
            <w:proofErr w:type="spellEnd"/>
            <w:r w:rsidRPr="00717728">
              <w:rPr>
                <w:rFonts w:ascii="Times New Roman" w:hAnsi="Times New Roman" w:cs="Times New Roman"/>
                <w:highlight w:val="lightGray"/>
              </w:rPr>
              <w:t xml:space="preserve"> </w:t>
            </w:r>
            <w:proofErr w:type="spellStart"/>
            <w:r w:rsidRPr="00717728">
              <w:rPr>
                <w:rFonts w:ascii="Times New Roman" w:hAnsi="Times New Roman" w:cs="Times New Roman"/>
                <w:highlight w:val="lightGray"/>
              </w:rPr>
              <w:t>համարը</w:t>
            </w:r>
            <w:proofErr w:type="spellEnd"/>
            <w:r w:rsidRPr="00717728">
              <w:rPr>
                <w:rFonts w:ascii="Times New Roman" w:hAnsi="Times New Roman" w:cs="Times New Roman"/>
                <w:highlight w:val="lightGray"/>
              </w:rPr>
              <w:t>&gt;]</w:t>
            </w:r>
            <w:r w:rsidRPr="00717728">
              <w:rPr>
                <w:rFonts w:ascii="Times New Roman" w:hAnsi="Times New Roman" w:cs="Times New Roman"/>
              </w:rPr>
              <w:t xml:space="preserve"> </w:t>
            </w:r>
          </w:p>
          <w:p w14:paraId="17CB3DDB" w14:textId="77777777" w:rsidR="00495ADE" w:rsidRPr="00717728" w:rsidRDefault="00495ADE" w:rsidP="002B5AAC">
            <w:pPr>
              <w:spacing w:after="120" w:line="256" w:lineRule="auto"/>
              <w:contextualSpacing/>
              <w:jc w:val="both"/>
              <w:rPr>
                <w:rFonts w:ascii="Times New Roman" w:hAnsi="Times New Roman" w:cs="Times New Roman"/>
              </w:rPr>
            </w:pPr>
            <w:r w:rsidRPr="00717728">
              <w:rPr>
                <w:rFonts w:ascii="Times New Roman" w:hAnsi="Times New Roman" w:cs="Times New Roman"/>
              </w:rPr>
              <w:t>&lt;</w:t>
            </w:r>
            <w:proofErr w:type="spellStart"/>
            <w:r w:rsidRPr="00717728">
              <w:rPr>
                <w:rFonts w:ascii="Times New Roman" w:hAnsi="Times New Roman" w:cs="Times New Roman"/>
                <w:highlight w:val="yellow"/>
              </w:rPr>
              <w:t>պաշտոնական</w:t>
            </w:r>
            <w:proofErr w:type="spellEnd"/>
            <w:r w:rsidRPr="00717728">
              <w:rPr>
                <w:rFonts w:ascii="Times New Roman" w:hAnsi="Times New Roman" w:cs="Times New Roman"/>
                <w:highlight w:val="yellow"/>
              </w:rPr>
              <w:t xml:space="preserve"> </w:t>
            </w:r>
            <w:proofErr w:type="spellStart"/>
            <w:r w:rsidRPr="00717728">
              <w:rPr>
                <w:rFonts w:ascii="Times New Roman" w:hAnsi="Times New Roman" w:cs="Times New Roman"/>
                <w:highlight w:val="yellow"/>
              </w:rPr>
              <w:t>հասցեն</w:t>
            </w:r>
            <w:proofErr w:type="spellEnd"/>
            <w:r w:rsidRPr="00717728">
              <w:rPr>
                <w:rFonts w:ascii="Times New Roman" w:hAnsi="Times New Roman" w:cs="Times New Roman"/>
                <w:highlight w:val="yellow"/>
              </w:rPr>
              <w:t xml:space="preserve"> </w:t>
            </w:r>
            <w:proofErr w:type="spellStart"/>
            <w:r w:rsidRPr="00717728">
              <w:rPr>
                <w:rFonts w:ascii="Times New Roman" w:hAnsi="Times New Roman" w:cs="Times New Roman"/>
                <w:highlight w:val="yellow"/>
              </w:rPr>
              <w:t>ամբողջությամբ</w:t>
            </w:r>
            <w:proofErr w:type="spellEnd"/>
            <w:r w:rsidRPr="00717728">
              <w:rPr>
                <w:rFonts w:ascii="Times New Roman" w:hAnsi="Times New Roman" w:cs="Times New Roman"/>
              </w:rPr>
              <w:t xml:space="preserve"> &gt;</w:t>
            </w:r>
          </w:p>
          <w:p w14:paraId="6B10CB8E" w14:textId="77777777" w:rsidR="00495ADE" w:rsidRPr="00717728" w:rsidRDefault="00495ADE" w:rsidP="002B5AAC">
            <w:pPr>
              <w:spacing w:after="120" w:line="256" w:lineRule="auto"/>
              <w:contextualSpacing/>
              <w:jc w:val="both"/>
              <w:rPr>
                <w:rFonts w:ascii="Times New Roman" w:hAnsi="Times New Roman" w:cs="Times New Roman"/>
              </w:rPr>
            </w:pPr>
            <w:r w:rsidRPr="00717728">
              <w:rPr>
                <w:rFonts w:ascii="Times New Roman" w:hAnsi="Times New Roman" w:cs="Times New Roman"/>
                <w:b/>
                <w:highlight w:val="lightGray"/>
              </w:rPr>
              <w:t>[</w:t>
            </w:r>
            <w:r w:rsidRPr="00717728">
              <w:rPr>
                <w:rFonts w:ascii="Times New Roman" w:hAnsi="Times New Roman" w:cs="Times New Roman"/>
                <w:highlight w:val="green"/>
              </w:rPr>
              <w:t xml:space="preserve">ԱԱՀ </w:t>
            </w:r>
            <w:proofErr w:type="spellStart"/>
            <w:r w:rsidRPr="00717728">
              <w:rPr>
                <w:rFonts w:ascii="Times New Roman" w:hAnsi="Times New Roman" w:cs="Times New Roman"/>
                <w:highlight w:val="green"/>
              </w:rPr>
              <w:t>համարը</w:t>
            </w:r>
            <w:proofErr w:type="spellEnd"/>
            <w:r w:rsidRPr="00717728">
              <w:rPr>
                <w:rFonts w:ascii="Times New Roman" w:hAnsi="Times New Roman" w:cs="Times New Roman"/>
                <w:highlight w:val="green"/>
              </w:rPr>
              <w:t xml:space="preserve"> ԱԱՀ </w:t>
            </w:r>
            <w:proofErr w:type="spellStart"/>
            <w:r w:rsidRPr="00717728">
              <w:rPr>
                <w:rFonts w:ascii="Times New Roman" w:hAnsi="Times New Roman" w:cs="Times New Roman"/>
                <w:highlight w:val="green"/>
              </w:rPr>
              <w:t>վճարող</w:t>
            </w:r>
            <w:proofErr w:type="spellEnd"/>
            <w:r w:rsidRPr="00717728">
              <w:rPr>
                <w:rFonts w:ascii="Times New Roman" w:hAnsi="Times New Roman" w:cs="Times New Roman"/>
                <w:highlight w:val="green"/>
              </w:rPr>
              <w:t xml:space="preserve"> </w:t>
            </w:r>
            <w:proofErr w:type="spellStart"/>
            <w:r w:rsidRPr="00717728">
              <w:rPr>
                <w:rFonts w:ascii="Times New Roman" w:hAnsi="Times New Roman" w:cs="Times New Roman"/>
                <w:highlight w:val="green"/>
              </w:rPr>
              <w:t>շահառուների</w:t>
            </w:r>
            <w:proofErr w:type="spellEnd"/>
            <w:r w:rsidRPr="00717728">
              <w:rPr>
                <w:rFonts w:ascii="Times New Roman" w:hAnsi="Times New Roman" w:cs="Times New Roman"/>
                <w:highlight w:val="green"/>
              </w:rPr>
              <w:t xml:space="preserve"> </w:t>
            </w:r>
            <w:proofErr w:type="spellStart"/>
            <w:r w:rsidRPr="00717728">
              <w:rPr>
                <w:rFonts w:ascii="Times New Roman" w:hAnsi="Times New Roman" w:cs="Times New Roman"/>
                <w:highlight w:val="green"/>
              </w:rPr>
              <w:t>դեպքում</w:t>
            </w:r>
            <w:proofErr w:type="spellEnd"/>
            <w:r w:rsidRPr="00717728">
              <w:rPr>
                <w:rFonts w:ascii="Times New Roman" w:hAnsi="Times New Roman" w:cs="Times New Roman"/>
                <w:b/>
                <w:highlight w:val="lightGray"/>
              </w:rPr>
              <w:t>]</w:t>
            </w:r>
            <w:r w:rsidRPr="00717728">
              <w:rPr>
                <w:rFonts w:ascii="Times New Roman" w:hAnsi="Times New Roman" w:cs="Times New Roman"/>
              </w:rPr>
              <w:t xml:space="preserve"> (</w:t>
            </w:r>
            <w:proofErr w:type="spellStart"/>
            <w:r w:rsidRPr="00717728">
              <w:rPr>
                <w:rFonts w:ascii="Times New Roman" w:hAnsi="Times New Roman" w:cs="Times New Roman"/>
              </w:rPr>
              <w:t>այսուհետ</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b/>
                <w:bCs/>
              </w:rPr>
              <w:t>Ենթադրամաշնորհառու</w:t>
            </w:r>
            <w:proofErr w:type="spellEnd"/>
            <w:r w:rsidRPr="00717728">
              <w:rPr>
                <w:rFonts w:ascii="Times New Roman" w:hAnsi="Times New Roman" w:cs="Times New Roman"/>
              </w:rPr>
              <w:t>)</w:t>
            </w:r>
          </w:p>
          <w:p w14:paraId="1DE4D842" w14:textId="77777777" w:rsidR="00495ADE" w:rsidRPr="00717728" w:rsidRDefault="00495ADE" w:rsidP="002B5AAC">
            <w:pPr>
              <w:tabs>
                <w:tab w:val="left" w:pos="6237"/>
              </w:tabs>
              <w:spacing w:before="60" w:after="60" w:line="240" w:lineRule="auto"/>
              <w:jc w:val="both"/>
              <w:rPr>
                <w:rFonts w:ascii="Times New Roman" w:hAnsi="Times New Roman" w:cs="Times New Roman"/>
              </w:rPr>
            </w:pPr>
            <w:r w:rsidRPr="00717728">
              <w:rPr>
                <w:rFonts w:ascii="Times New Roman" w:hAnsi="Times New Roman" w:cs="Times New Roman"/>
              </w:rPr>
              <w:t xml:space="preserve">ի </w:t>
            </w:r>
            <w:proofErr w:type="spellStart"/>
            <w:r w:rsidRPr="00717728">
              <w:rPr>
                <w:rFonts w:ascii="Times New Roman" w:hAnsi="Times New Roman" w:cs="Times New Roman"/>
              </w:rPr>
              <w:t>դեմս</w:t>
            </w:r>
            <w:proofErr w:type="spellEnd"/>
            <w:r w:rsidRPr="00717728">
              <w:rPr>
                <w:rFonts w:ascii="Times New Roman" w:hAnsi="Times New Roman" w:cs="Times New Roman"/>
              </w:rPr>
              <w:t xml:space="preserve"> </w:t>
            </w:r>
            <w:r w:rsidRPr="00717728">
              <w:rPr>
                <w:rFonts w:ascii="Times New Roman" w:hAnsi="Times New Roman" w:cs="Times New Roman"/>
                <w:highlight w:val="yellow"/>
              </w:rPr>
              <w:t>&lt;</w:t>
            </w:r>
            <w:proofErr w:type="spellStart"/>
            <w:r w:rsidRPr="00717728">
              <w:rPr>
                <w:rFonts w:ascii="Times New Roman" w:hAnsi="Times New Roman" w:cs="Times New Roman"/>
                <w:highlight w:val="yellow"/>
              </w:rPr>
              <w:t>օրինական</w:t>
            </w:r>
            <w:proofErr w:type="spellEnd"/>
            <w:r w:rsidRPr="00717728">
              <w:rPr>
                <w:rFonts w:ascii="Times New Roman" w:hAnsi="Times New Roman" w:cs="Times New Roman"/>
                <w:highlight w:val="yellow"/>
              </w:rPr>
              <w:t xml:space="preserve"> </w:t>
            </w:r>
            <w:proofErr w:type="spellStart"/>
            <w:r w:rsidRPr="00717728">
              <w:rPr>
                <w:rFonts w:ascii="Times New Roman" w:hAnsi="Times New Roman" w:cs="Times New Roman"/>
                <w:highlight w:val="yellow"/>
              </w:rPr>
              <w:t>ներկայացուցչի</w:t>
            </w:r>
            <w:proofErr w:type="spellEnd"/>
            <w:r w:rsidRPr="00717728">
              <w:rPr>
                <w:rFonts w:ascii="Times New Roman" w:hAnsi="Times New Roman" w:cs="Times New Roman"/>
                <w:highlight w:val="yellow"/>
              </w:rPr>
              <w:t xml:space="preserve"> </w:t>
            </w:r>
            <w:proofErr w:type="spellStart"/>
            <w:r w:rsidRPr="00717728">
              <w:rPr>
                <w:rFonts w:ascii="Times New Roman" w:hAnsi="Times New Roman" w:cs="Times New Roman"/>
                <w:highlight w:val="yellow"/>
              </w:rPr>
              <w:t>անունը</w:t>
            </w:r>
            <w:proofErr w:type="spellEnd"/>
            <w:r w:rsidRPr="00717728">
              <w:rPr>
                <w:rFonts w:ascii="Times New Roman" w:hAnsi="Times New Roman" w:cs="Times New Roman"/>
                <w:highlight w:val="yellow"/>
              </w:rPr>
              <w:t xml:space="preserve"> և </w:t>
            </w:r>
            <w:proofErr w:type="spellStart"/>
            <w:r w:rsidRPr="00717728">
              <w:rPr>
                <w:rFonts w:ascii="Times New Roman" w:hAnsi="Times New Roman" w:cs="Times New Roman"/>
                <w:highlight w:val="yellow"/>
              </w:rPr>
              <w:t>պաշտոնը</w:t>
            </w:r>
            <w:proofErr w:type="spellEnd"/>
            <w:r w:rsidRPr="00717728">
              <w:rPr>
                <w:rFonts w:ascii="Times New Roman" w:hAnsi="Times New Roman" w:cs="Times New Roman"/>
                <w:highlight w:val="yellow"/>
              </w:rPr>
              <w:t xml:space="preserve"> &gt;</w:t>
            </w:r>
            <w:r w:rsidRPr="00717728">
              <w:rPr>
                <w:rFonts w:ascii="Times New Roman" w:hAnsi="Times New Roman" w:cs="Times New Roman"/>
                <w:lang w:val="hy-AM"/>
              </w:rPr>
              <w:t xml:space="preserve">, </w:t>
            </w:r>
          </w:p>
          <w:p w14:paraId="3D6E765F" w14:textId="77777777" w:rsidR="00495ADE" w:rsidRPr="00717728" w:rsidRDefault="00495ADE" w:rsidP="002B5AAC">
            <w:pPr>
              <w:spacing w:after="120" w:line="256" w:lineRule="auto"/>
              <w:contextualSpacing/>
              <w:jc w:val="both"/>
              <w:rPr>
                <w:rFonts w:ascii="Times New Roman" w:hAnsi="Times New Roman" w:cs="Times New Roman"/>
                <w:color w:val="0070C0"/>
              </w:rPr>
            </w:pPr>
            <w:r w:rsidRPr="00717728">
              <w:rPr>
                <w:rFonts w:ascii="Times New Roman" w:hAnsi="Times New Roman" w:cs="Times New Roman"/>
                <w:color w:val="0070C0"/>
                <w:highlight w:val="lightGray"/>
              </w:rPr>
              <w:t>[և</w:t>
            </w:r>
            <w:r w:rsidRPr="00717728">
              <w:rPr>
                <w:rFonts w:ascii="Times New Roman" w:hAnsi="Times New Roman" w:cs="Times New Roman"/>
                <w:color w:val="0070C0"/>
              </w:rPr>
              <w:t xml:space="preserve"> </w:t>
            </w:r>
          </w:p>
          <w:p w14:paraId="51BFE37E" w14:textId="77777777" w:rsidR="00495ADE" w:rsidRPr="00717728" w:rsidRDefault="00495ADE" w:rsidP="002B5AAC">
            <w:pPr>
              <w:spacing w:after="120" w:line="256" w:lineRule="auto"/>
              <w:contextualSpacing/>
              <w:jc w:val="both"/>
              <w:rPr>
                <w:rFonts w:ascii="Times New Roman" w:hAnsi="Times New Roman" w:cs="Times New Roman"/>
                <w:color w:val="0070C0"/>
              </w:rPr>
            </w:pPr>
          </w:p>
          <w:p w14:paraId="3BE89733" w14:textId="77777777" w:rsidR="00495ADE" w:rsidRDefault="00495ADE" w:rsidP="002B5AAC">
            <w:pPr>
              <w:spacing w:after="120" w:line="256" w:lineRule="auto"/>
              <w:contextualSpacing/>
              <w:jc w:val="both"/>
              <w:rPr>
                <w:rFonts w:ascii="Times New Roman" w:hAnsi="Times New Roman" w:cs="Times New Roman"/>
                <w:color w:val="0070C0"/>
                <w:highlight w:val="lightGray"/>
              </w:rPr>
            </w:pPr>
            <w:r w:rsidRPr="00717728">
              <w:rPr>
                <w:rFonts w:ascii="Times New Roman" w:hAnsi="Times New Roman" w:cs="Times New Roman"/>
                <w:color w:val="0070C0"/>
                <w:highlight w:val="lightGray"/>
              </w:rPr>
              <w:t>&lt;</w:t>
            </w:r>
            <w:proofErr w:type="spellStart"/>
            <w:r w:rsidRPr="00717728">
              <w:rPr>
                <w:rFonts w:ascii="Times New Roman" w:hAnsi="Times New Roman" w:cs="Times New Roman"/>
                <w:color w:val="0070C0"/>
                <w:highlight w:val="lightGray"/>
              </w:rPr>
              <w:t>Պաշտոնական</w:t>
            </w:r>
            <w:proofErr w:type="spellEnd"/>
            <w:r w:rsidRPr="00717728">
              <w:rPr>
                <w:rFonts w:ascii="Times New Roman" w:hAnsi="Times New Roman" w:cs="Times New Roman"/>
                <w:color w:val="0070C0"/>
                <w:highlight w:val="lightGray"/>
              </w:rPr>
              <w:t xml:space="preserve"> </w:t>
            </w:r>
            <w:proofErr w:type="spellStart"/>
            <w:r w:rsidRPr="00717728">
              <w:rPr>
                <w:rFonts w:ascii="Times New Roman" w:hAnsi="Times New Roman" w:cs="Times New Roman"/>
                <w:color w:val="0070C0"/>
                <w:highlight w:val="lightGray"/>
              </w:rPr>
              <w:t>անվանումն</w:t>
            </w:r>
            <w:proofErr w:type="spellEnd"/>
            <w:r w:rsidRPr="00717728">
              <w:rPr>
                <w:rFonts w:ascii="Times New Roman" w:hAnsi="Times New Roman" w:cs="Times New Roman"/>
                <w:color w:val="0070C0"/>
                <w:highlight w:val="lightGray"/>
              </w:rPr>
              <w:t xml:space="preserve"> </w:t>
            </w:r>
            <w:proofErr w:type="spellStart"/>
            <w:r w:rsidRPr="00717728">
              <w:rPr>
                <w:rFonts w:ascii="Times New Roman" w:hAnsi="Times New Roman" w:cs="Times New Roman"/>
                <w:color w:val="0070C0"/>
                <w:highlight w:val="lightGray"/>
              </w:rPr>
              <w:t>ամբողջությամբ</w:t>
            </w:r>
            <w:proofErr w:type="spellEnd"/>
            <w:r w:rsidRPr="00717728">
              <w:rPr>
                <w:rFonts w:ascii="Times New Roman" w:hAnsi="Times New Roman" w:cs="Times New Roman"/>
                <w:color w:val="0070C0"/>
                <w:highlight w:val="lightGray"/>
              </w:rPr>
              <w:t xml:space="preserve">, </w:t>
            </w:r>
            <w:proofErr w:type="spellStart"/>
            <w:r w:rsidRPr="00717728">
              <w:rPr>
                <w:rFonts w:ascii="Times New Roman" w:hAnsi="Times New Roman" w:cs="Times New Roman"/>
                <w:color w:val="0070C0"/>
                <w:highlight w:val="lightGray"/>
              </w:rPr>
              <w:t>ինչպես</w:t>
            </w:r>
            <w:proofErr w:type="spellEnd"/>
            <w:r w:rsidRPr="00717728">
              <w:rPr>
                <w:rFonts w:ascii="Times New Roman" w:hAnsi="Times New Roman" w:cs="Times New Roman"/>
                <w:color w:val="0070C0"/>
                <w:highlight w:val="lightGray"/>
              </w:rPr>
              <w:t xml:space="preserve"> </w:t>
            </w:r>
            <w:proofErr w:type="spellStart"/>
            <w:r w:rsidRPr="00717728">
              <w:rPr>
                <w:rFonts w:ascii="Times New Roman" w:hAnsi="Times New Roman" w:cs="Times New Roman"/>
                <w:color w:val="0070C0"/>
                <w:highlight w:val="lightGray"/>
              </w:rPr>
              <w:t>նշված</w:t>
            </w:r>
            <w:proofErr w:type="spellEnd"/>
            <w:r w:rsidRPr="00717728">
              <w:rPr>
                <w:rFonts w:ascii="Times New Roman" w:hAnsi="Times New Roman" w:cs="Times New Roman"/>
                <w:color w:val="0070C0"/>
                <w:highlight w:val="lightGray"/>
              </w:rPr>
              <w:t xml:space="preserve"> է </w:t>
            </w:r>
            <w:r w:rsidRPr="00717728">
              <w:rPr>
                <w:rFonts w:ascii="Times New Roman" w:hAnsi="Times New Roman" w:cs="Times New Roman"/>
                <w:color w:val="0070C0"/>
                <w:highlight w:val="green"/>
              </w:rPr>
              <w:t>LEF-</w:t>
            </w:r>
            <w:proofErr w:type="spellStart"/>
            <w:r w:rsidRPr="00717728">
              <w:rPr>
                <w:rFonts w:ascii="Times New Roman" w:hAnsi="Times New Roman" w:cs="Times New Roman"/>
                <w:color w:val="0070C0"/>
                <w:highlight w:val="green"/>
              </w:rPr>
              <w:t>ում</w:t>
            </w:r>
            <w:proofErr w:type="spellEnd"/>
            <w:r w:rsidRPr="00717728">
              <w:rPr>
                <w:rFonts w:ascii="Times New Roman" w:hAnsi="Times New Roman" w:cs="Times New Roman"/>
                <w:color w:val="0070C0"/>
                <w:highlight w:val="lightGray"/>
              </w:rPr>
              <w:t xml:space="preserve">&gt; </w:t>
            </w:r>
          </w:p>
          <w:p w14:paraId="49872F77" w14:textId="3858A617" w:rsidR="00495ADE" w:rsidRPr="00717728" w:rsidRDefault="00495ADE" w:rsidP="002B5AAC">
            <w:pPr>
              <w:spacing w:after="120" w:line="256" w:lineRule="auto"/>
              <w:contextualSpacing/>
              <w:jc w:val="both"/>
              <w:rPr>
                <w:rFonts w:ascii="Times New Roman" w:hAnsi="Times New Roman" w:cs="Times New Roman"/>
                <w:color w:val="0070C0"/>
                <w:highlight w:val="lightGray"/>
              </w:rPr>
            </w:pPr>
            <w:r w:rsidRPr="00717728">
              <w:rPr>
                <w:rFonts w:ascii="Times New Roman" w:hAnsi="Times New Roman" w:cs="Times New Roman"/>
                <w:color w:val="0070C0"/>
                <w:highlight w:val="lightGray"/>
              </w:rPr>
              <w:t>[&lt;</w:t>
            </w:r>
            <w:proofErr w:type="spellStart"/>
            <w:r w:rsidRPr="00717728">
              <w:rPr>
                <w:rFonts w:ascii="Times New Roman" w:hAnsi="Times New Roman" w:cs="Times New Roman"/>
                <w:color w:val="0070C0"/>
                <w:highlight w:val="lightGray"/>
              </w:rPr>
              <w:t>իրավական</w:t>
            </w:r>
            <w:proofErr w:type="spellEnd"/>
            <w:r w:rsidRPr="00717728">
              <w:rPr>
                <w:rFonts w:ascii="Times New Roman" w:hAnsi="Times New Roman" w:cs="Times New Roman"/>
                <w:color w:val="0070C0"/>
                <w:highlight w:val="lightGray"/>
              </w:rPr>
              <w:t xml:space="preserve"> </w:t>
            </w:r>
            <w:proofErr w:type="spellStart"/>
            <w:r w:rsidRPr="00717728">
              <w:rPr>
                <w:rFonts w:ascii="Times New Roman" w:hAnsi="Times New Roman" w:cs="Times New Roman"/>
                <w:color w:val="0070C0"/>
                <w:highlight w:val="lightGray"/>
              </w:rPr>
              <w:t>կարգավիճակ</w:t>
            </w:r>
            <w:proofErr w:type="spellEnd"/>
            <w:r w:rsidRPr="00717728">
              <w:rPr>
                <w:rFonts w:ascii="Times New Roman" w:hAnsi="Times New Roman" w:cs="Times New Roman"/>
                <w:color w:val="0070C0"/>
                <w:highlight w:val="lightGray"/>
              </w:rPr>
              <w:t xml:space="preserve"> (</w:t>
            </w:r>
            <w:proofErr w:type="spellStart"/>
            <w:r w:rsidRPr="00717728">
              <w:rPr>
                <w:rFonts w:ascii="Times New Roman" w:hAnsi="Times New Roman" w:cs="Times New Roman"/>
                <w:color w:val="0070C0"/>
                <w:highlight w:val="lightGray"/>
              </w:rPr>
              <w:t>կազմակերպություն</w:t>
            </w:r>
            <w:proofErr w:type="spellEnd"/>
            <w:r w:rsidRPr="00717728">
              <w:rPr>
                <w:rFonts w:ascii="Times New Roman" w:hAnsi="Times New Roman" w:cs="Times New Roman"/>
                <w:color w:val="0070C0"/>
                <w:highlight w:val="lightGray"/>
              </w:rPr>
              <w:t xml:space="preserve">)&gt;] </w:t>
            </w:r>
          </w:p>
          <w:p w14:paraId="6234C823" w14:textId="2F05B6EE" w:rsidR="00495ADE" w:rsidRPr="00717728" w:rsidRDefault="00495ADE" w:rsidP="002B5AAC">
            <w:pPr>
              <w:spacing w:after="120" w:line="256" w:lineRule="auto"/>
              <w:contextualSpacing/>
              <w:jc w:val="both"/>
              <w:rPr>
                <w:rFonts w:ascii="Times New Roman" w:hAnsi="Times New Roman" w:cs="Times New Roman"/>
                <w:color w:val="0070C0"/>
                <w:highlight w:val="lightGray"/>
              </w:rPr>
            </w:pPr>
            <w:r w:rsidRPr="00717728">
              <w:rPr>
                <w:rFonts w:ascii="Times New Roman" w:hAnsi="Times New Roman" w:cs="Times New Roman"/>
                <w:color w:val="0070C0"/>
                <w:highlight w:val="lightGray"/>
              </w:rPr>
              <w:lastRenderedPageBreak/>
              <w:t>[&lt;</w:t>
            </w:r>
            <w:proofErr w:type="spellStart"/>
            <w:r w:rsidRPr="00717728">
              <w:rPr>
                <w:rFonts w:ascii="Times New Roman" w:hAnsi="Times New Roman" w:cs="Times New Roman"/>
                <w:color w:val="0070C0"/>
                <w:highlight w:val="lightGray"/>
              </w:rPr>
              <w:t>Կազմակերպության</w:t>
            </w:r>
            <w:proofErr w:type="spellEnd"/>
            <w:r w:rsidRPr="00717728">
              <w:rPr>
                <w:rFonts w:ascii="Times New Roman" w:hAnsi="Times New Roman" w:cs="Times New Roman"/>
                <w:color w:val="0070C0"/>
                <w:highlight w:val="lightGray"/>
              </w:rPr>
              <w:t xml:space="preserve"> </w:t>
            </w:r>
            <w:proofErr w:type="spellStart"/>
            <w:r>
              <w:rPr>
                <w:rFonts w:ascii="Times New Roman" w:hAnsi="Times New Roman" w:cs="Times New Roman"/>
                <w:color w:val="0070C0"/>
                <w:highlight w:val="lightGray"/>
              </w:rPr>
              <w:t>պետական</w:t>
            </w:r>
            <w:proofErr w:type="spellEnd"/>
            <w:r w:rsidRPr="00717728">
              <w:rPr>
                <w:rFonts w:ascii="Times New Roman" w:hAnsi="Times New Roman" w:cs="Times New Roman"/>
                <w:color w:val="0070C0"/>
                <w:highlight w:val="lightGray"/>
              </w:rPr>
              <w:t xml:space="preserve"> </w:t>
            </w:r>
            <w:proofErr w:type="spellStart"/>
            <w:r w:rsidRPr="00717728">
              <w:rPr>
                <w:rFonts w:ascii="Times New Roman" w:hAnsi="Times New Roman" w:cs="Times New Roman"/>
                <w:color w:val="0070C0"/>
                <w:highlight w:val="lightGray"/>
              </w:rPr>
              <w:t>գրանցման</w:t>
            </w:r>
            <w:proofErr w:type="spellEnd"/>
            <w:r w:rsidRPr="00717728">
              <w:rPr>
                <w:rFonts w:ascii="Times New Roman" w:hAnsi="Times New Roman" w:cs="Times New Roman"/>
                <w:color w:val="0070C0"/>
                <w:highlight w:val="lightGray"/>
              </w:rPr>
              <w:t xml:space="preserve"> </w:t>
            </w:r>
            <w:proofErr w:type="spellStart"/>
            <w:r w:rsidRPr="00717728">
              <w:rPr>
                <w:rFonts w:ascii="Times New Roman" w:hAnsi="Times New Roman" w:cs="Times New Roman"/>
                <w:color w:val="0070C0"/>
                <w:highlight w:val="lightGray"/>
              </w:rPr>
              <w:t>համարը</w:t>
            </w:r>
            <w:proofErr w:type="spellEnd"/>
            <w:r w:rsidRPr="00717728">
              <w:rPr>
                <w:rFonts w:ascii="Times New Roman" w:hAnsi="Times New Roman" w:cs="Times New Roman"/>
                <w:color w:val="0070C0"/>
                <w:highlight w:val="lightGray"/>
              </w:rPr>
              <w:t xml:space="preserve"> &gt;] </w:t>
            </w:r>
          </w:p>
          <w:p w14:paraId="1DEED3BD" w14:textId="77777777" w:rsidR="00495ADE" w:rsidRPr="00717728" w:rsidRDefault="00495ADE" w:rsidP="002B5AAC">
            <w:pPr>
              <w:spacing w:after="120" w:line="256" w:lineRule="auto"/>
              <w:contextualSpacing/>
              <w:jc w:val="both"/>
              <w:rPr>
                <w:rFonts w:ascii="Times New Roman" w:hAnsi="Times New Roman" w:cs="Times New Roman"/>
                <w:color w:val="0070C0"/>
                <w:highlight w:val="lightGray"/>
              </w:rPr>
            </w:pPr>
            <w:r w:rsidRPr="00717728">
              <w:rPr>
                <w:rFonts w:ascii="Times New Roman" w:hAnsi="Times New Roman" w:cs="Times New Roman"/>
                <w:color w:val="0070C0"/>
                <w:highlight w:val="lightGray"/>
              </w:rPr>
              <w:t>&lt;</w:t>
            </w:r>
            <w:proofErr w:type="spellStart"/>
            <w:r w:rsidRPr="00717728">
              <w:rPr>
                <w:rFonts w:ascii="Times New Roman" w:hAnsi="Times New Roman" w:cs="Times New Roman"/>
                <w:color w:val="0070C0"/>
                <w:highlight w:val="lightGray"/>
              </w:rPr>
              <w:t>Պաշտոնական</w:t>
            </w:r>
            <w:proofErr w:type="spellEnd"/>
            <w:r w:rsidRPr="00717728">
              <w:rPr>
                <w:rFonts w:ascii="Times New Roman" w:hAnsi="Times New Roman" w:cs="Times New Roman"/>
                <w:color w:val="0070C0"/>
                <w:highlight w:val="lightGray"/>
              </w:rPr>
              <w:t xml:space="preserve"> </w:t>
            </w:r>
            <w:proofErr w:type="spellStart"/>
            <w:r w:rsidRPr="00717728">
              <w:rPr>
                <w:rFonts w:ascii="Times New Roman" w:hAnsi="Times New Roman" w:cs="Times New Roman"/>
                <w:color w:val="0070C0"/>
                <w:highlight w:val="lightGray"/>
              </w:rPr>
              <w:t>հասցեն</w:t>
            </w:r>
            <w:proofErr w:type="spellEnd"/>
            <w:r w:rsidRPr="00717728">
              <w:rPr>
                <w:rFonts w:ascii="Times New Roman" w:hAnsi="Times New Roman" w:cs="Times New Roman"/>
                <w:color w:val="0070C0"/>
                <w:highlight w:val="lightGray"/>
              </w:rPr>
              <w:t xml:space="preserve"> </w:t>
            </w:r>
            <w:proofErr w:type="spellStart"/>
            <w:r w:rsidRPr="00717728">
              <w:rPr>
                <w:rFonts w:ascii="Times New Roman" w:hAnsi="Times New Roman" w:cs="Times New Roman"/>
                <w:color w:val="0070C0"/>
                <w:highlight w:val="lightGray"/>
              </w:rPr>
              <w:t>ամբողջությամբ</w:t>
            </w:r>
            <w:proofErr w:type="spellEnd"/>
            <w:r w:rsidRPr="00717728">
              <w:rPr>
                <w:rFonts w:ascii="Times New Roman" w:hAnsi="Times New Roman" w:cs="Times New Roman"/>
                <w:color w:val="0070C0"/>
                <w:highlight w:val="lightGray"/>
              </w:rPr>
              <w:t>&gt;</w:t>
            </w:r>
          </w:p>
          <w:p w14:paraId="6E3DB826" w14:textId="77777777" w:rsidR="00495ADE" w:rsidRPr="00717728" w:rsidRDefault="00495ADE" w:rsidP="002B5AAC">
            <w:pPr>
              <w:spacing w:after="120" w:line="256" w:lineRule="auto"/>
              <w:contextualSpacing/>
              <w:jc w:val="both"/>
              <w:rPr>
                <w:rFonts w:ascii="Times New Roman" w:hAnsi="Times New Roman" w:cs="Times New Roman"/>
                <w:color w:val="0070C0"/>
                <w:highlight w:val="lightGray"/>
              </w:rPr>
            </w:pPr>
            <w:r w:rsidRPr="00717728">
              <w:rPr>
                <w:rFonts w:ascii="Times New Roman" w:hAnsi="Times New Roman" w:cs="Times New Roman"/>
                <w:b/>
                <w:color w:val="0070C0"/>
                <w:highlight w:val="lightGray"/>
              </w:rPr>
              <w:t>[</w:t>
            </w:r>
            <w:r w:rsidRPr="00717728">
              <w:rPr>
                <w:rFonts w:ascii="Times New Roman" w:hAnsi="Times New Roman" w:cs="Times New Roman"/>
                <w:color w:val="0070C0"/>
                <w:highlight w:val="lightGray"/>
              </w:rPr>
              <w:t xml:space="preserve">ԱԱՀ  </w:t>
            </w:r>
            <w:proofErr w:type="spellStart"/>
            <w:r w:rsidRPr="00717728">
              <w:rPr>
                <w:rFonts w:ascii="Times New Roman" w:hAnsi="Times New Roman" w:cs="Times New Roman"/>
                <w:color w:val="0070C0"/>
                <w:highlight w:val="lightGray"/>
              </w:rPr>
              <w:t>համարը</w:t>
            </w:r>
            <w:proofErr w:type="spellEnd"/>
            <w:r w:rsidRPr="00717728">
              <w:rPr>
                <w:rFonts w:ascii="Times New Roman" w:hAnsi="Times New Roman" w:cs="Times New Roman"/>
                <w:color w:val="0070C0"/>
                <w:highlight w:val="lightGray"/>
              </w:rPr>
              <w:t xml:space="preserve"> </w:t>
            </w:r>
            <w:r w:rsidRPr="00717728">
              <w:rPr>
                <w:rFonts w:ascii="Times New Roman" w:hAnsi="Times New Roman" w:cs="Times New Roman"/>
                <w:color w:val="0070C0"/>
                <w:highlight w:val="green"/>
              </w:rPr>
              <w:t xml:space="preserve">ԱԱՀ </w:t>
            </w:r>
            <w:proofErr w:type="spellStart"/>
            <w:r w:rsidRPr="00717728">
              <w:rPr>
                <w:rFonts w:ascii="Times New Roman" w:hAnsi="Times New Roman" w:cs="Times New Roman"/>
                <w:color w:val="0070C0"/>
                <w:highlight w:val="green"/>
              </w:rPr>
              <w:t>վճարող</w:t>
            </w:r>
            <w:proofErr w:type="spellEnd"/>
            <w:r w:rsidRPr="00717728">
              <w:rPr>
                <w:rFonts w:ascii="Times New Roman" w:hAnsi="Times New Roman" w:cs="Times New Roman"/>
                <w:color w:val="0070C0"/>
                <w:highlight w:val="green"/>
              </w:rPr>
              <w:t xml:space="preserve"> </w:t>
            </w:r>
            <w:proofErr w:type="spellStart"/>
            <w:r w:rsidRPr="00717728">
              <w:rPr>
                <w:rFonts w:ascii="Times New Roman" w:hAnsi="Times New Roman" w:cs="Times New Roman"/>
                <w:color w:val="0070C0"/>
                <w:highlight w:val="lightGray"/>
              </w:rPr>
              <w:t>շահառուների</w:t>
            </w:r>
            <w:proofErr w:type="spellEnd"/>
            <w:r w:rsidRPr="00717728">
              <w:rPr>
                <w:rFonts w:ascii="Times New Roman" w:hAnsi="Times New Roman" w:cs="Times New Roman"/>
                <w:color w:val="0070C0"/>
                <w:highlight w:val="lightGray"/>
              </w:rPr>
              <w:t xml:space="preserve"> </w:t>
            </w:r>
            <w:proofErr w:type="spellStart"/>
            <w:r w:rsidRPr="00717728">
              <w:rPr>
                <w:rFonts w:ascii="Times New Roman" w:hAnsi="Times New Roman" w:cs="Times New Roman"/>
                <w:color w:val="0070C0"/>
                <w:highlight w:val="lightGray"/>
              </w:rPr>
              <w:t>դեպքում</w:t>
            </w:r>
            <w:proofErr w:type="spellEnd"/>
            <w:r w:rsidRPr="00717728">
              <w:rPr>
                <w:rFonts w:ascii="Times New Roman" w:hAnsi="Times New Roman" w:cs="Times New Roman"/>
                <w:b/>
                <w:color w:val="0070C0"/>
                <w:highlight w:val="lightGray"/>
              </w:rPr>
              <w:t>]</w:t>
            </w:r>
            <w:r w:rsidRPr="00717728">
              <w:rPr>
                <w:rFonts w:ascii="Times New Roman" w:hAnsi="Times New Roman" w:cs="Times New Roman"/>
                <w:color w:val="0070C0"/>
                <w:highlight w:val="lightGray"/>
              </w:rPr>
              <w:t xml:space="preserve"> </w:t>
            </w:r>
          </w:p>
          <w:p w14:paraId="50CE7660" w14:textId="77777777" w:rsidR="00495ADE" w:rsidRPr="00717728" w:rsidRDefault="00495ADE" w:rsidP="002B5AAC">
            <w:pPr>
              <w:spacing w:after="120" w:line="256" w:lineRule="auto"/>
              <w:contextualSpacing/>
              <w:jc w:val="both"/>
              <w:rPr>
                <w:rFonts w:ascii="Times New Roman" w:hAnsi="Times New Roman" w:cs="Times New Roman"/>
                <w:color w:val="0070C0"/>
                <w:highlight w:val="lightGray"/>
              </w:rPr>
            </w:pPr>
            <w:r w:rsidRPr="00717728">
              <w:rPr>
                <w:rFonts w:ascii="Times New Roman" w:hAnsi="Times New Roman" w:cs="Times New Roman"/>
                <w:color w:val="0070C0"/>
                <w:highlight w:val="lightGray"/>
              </w:rPr>
              <w:t>և</w:t>
            </w:r>
          </w:p>
          <w:p w14:paraId="1BA0225C" w14:textId="77777777" w:rsidR="00495ADE" w:rsidRPr="00717728" w:rsidRDefault="00495ADE" w:rsidP="002B5AAC">
            <w:pPr>
              <w:spacing w:after="120" w:line="256" w:lineRule="auto"/>
              <w:contextualSpacing/>
              <w:jc w:val="both"/>
              <w:rPr>
                <w:rFonts w:ascii="Times New Roman" w:hAnsi="Times New Roman" w:cs="Times New Roman"/>
                <w:color w:val="0070C0"/>
                <w:highlight w:val="lightGray"/>
              </w:rPr>
            </w:pPr>
            <w:r w:rsidRPr="00717728">
              <w:rPr>
                <w:rFonts w:ascii="Times New Roman" w:hAnsi="Times New Roman" w:cs="Times New Roman"/>
                <w:color w:val="0070C0"/>
                <w:highlight w:val="lightGray"/>
              </w:rPr>
              <w:t xml:space="preserve">&lt; </w:t>
            </w:r>
            <w:proofErr w:type="spellStart"/>
            <w:r w:rsidRPr="00717728">
              <w:rPr>
                <w:rFonts w:ascii="Times New Roman" w:hAnsi="Times New Roman" w:cs="Times New Roman"/>
                <w:color w:val="0070C0"/>
                <w:highlight w:val="lightGray"/>
              </w:rPr>
              <w:t>Պաշտոնական</w:t>
            </w:r>
            <w:proofErr w:type="spellEnd"/>
            <w:r w:rsidRPr="00717728">
              <w:rPr>
                <w:rFonts w:ascii="Times New Roman" w:hAnsi="Times New Roman" w:cs="Times New Roman"/>
                <w:color w:val="0070C0"/>
                <w:highlight w:val="lightGray"/>
              </w:rPr>
              <w:t xml:space="preserve"> </w:t>
            </w:r>
            <w:proofErr w:type="spellStart"/>
            <w:r w:rsidRPr="00717728">
              <w:rPr>
                <w:rFonts w:ascii="Times New Roman" w:hAnsi="Times New Roman" w:cs="Times New Roman"/>
                <w:color w:val="0070C0"/>
                <w:highlight w:val="lightGray"/>
              </w:rPr>
              <w:t>անվանումն</w:t>
            </w:r>
            <w:proofErr w:type="spellEnd"/>
            <w:r w:rsidRPr="00717728">
              <w:rPr>
                <w:rFonts w:ascii="Times New Roman" w:hAnsi="Times New Roman" w:cs="Times New Roman"/>
                <w:color w:val="0070C0"/>
                <w:highlight w:val="lightGray"/>
              </w:rPr>
              <w:t xml:space="preserve"> </w:t>
            </w:r>
            <w:proofErr w:type="spellStart"/>
            <w:r w:rsidRPr="00717728">
              <w:rPr>
                <w:rFonts w:ascii="Times New Roman" w:hAnsi="Times New Roman" w:cs="Times New Roman"/>
                <w:color w:val="0070C0"/>
                <w:highlight w:val="lightGray"/>
              </w:rPr>
              <w:t>ամբողջությամբ</w:t>
            </w:r>
            <w:proofErr w:type="spellEnd"/>
            <w:r w:rsidRPr="00717728">
              <w:rPr>
                <w:rFonts w:ascii="Times New Roman" w:hAnsi="Times New Roman" w:cs="Times New Roman"/>
                <w:color w:val="0070C0"/>
                <w:highlight w:val="lightGray"/>
              </w:rPr>
              <w:t xml:space="preserve">, </w:t>
            </w:r>
            <w:proofErr w:type="spellStart"/>
            <w:r w:rsidRPr="00717728">
              <w:rPr>
                <w:rFonts w:ascii="Times New Roman" w:hAnsi="Times New Roman" w:cs="Times New Roman"/>
                <w:color w:val="0070C0"/>
                <w:highlight w:val="lightGray"/>
              </w:rPr>
              <w:t>ինչպես</w:t>
            </w:r>
            <w:proofErr w:type="spellEnd"/>
            <w:r w:rsidRPr="00717728">
              <w:rPr>
                <w:rFonts w:ascii="Times New Roman" w:hAnsi="Times New Roman" w:cs="Times New Roman"/>
                <w:color w:val="0070C0"/>
                <w:highlight w:val="lightGray"/>
              </w:rPr>
              <w:t xml:space="preserve"> </w:t>
            </w:r>
            <w:proofErr w:type="spellStart"/>
            <w:r w:rsidRPr="00717728">
              <w:rPr>
                <w:rFonts w:ascii="Times New Roman" w:hAnsi="Times New Roman" w:cs="Times New Roman"/>
                <w:color w:val="0070C0"/>
                <w:highlight w:val="lightGray"/>
              </w:rPr>
              <w:t>նշված</w:t>
            </w:r>
            <w:proofErr w:type="spellEnd"/>
            <w:r w:rsidRPr="00717728">
              <w:rPr>
                <w:rFonts w:ascii="Times New Roman" w:hAnsi="Times New Roman" w:cs="Times New Roman"/>
                <w:color w:val="0070C0"/>
                <w:highlight w:val="lightGray"/>
              </w:rPr>
              <w:t xml:space="preserve"> է </w:t>
            </w:r>
            <w:r w:rsidRPr="00717728">
              <w:rPr>
                <w:rFonts w:ascii="Times New Roman" w:hAnsi="Times New Roman" w:cs="Times New Roman"/>
                <w:color w:val="0070C0"/>
                <w:highlight w:val="green"/>
              </w:rPr>
              <w:t>LEF-</w:t>
            </w:r>
            <w:proofErr w:type="spellStart"/>
            <w:r w:rsidRPr="00717728">
              <w:rPr>
                <w:rFonts w:ascii="Times New Roman" w:hAnsi="Times New Roman" w:cs="Times New Roman"/>
                <w:color w:val="0070C0"/>
                <w:highlight w:val="green"/>
              </w:rPr>
              <w:t>ում</w:t>
            </w:r>
            <w:proofErr w:type="spellEnd"/>
            <w:r w:rsidRPr="00717728">
              <w:rPr>
                <w:rFonts w:ascii="Times New Roman" w:hAnsi="Times New Roman" w:cs="Times New Roman"/>
                <w:color w:val="0070C0"/>
                <w:highlight w:val="lightGray"/>
              </w:rPr>
              <w:t xml:space="preserve"> &gt; [&lt;</w:t>
            </w:r>
            <w:proofErr w:type="spellStart"/>
            <w:r w:rsidRPr="00717728">
              <w:rPr>
                <w:rFonts w:ascii="Times New Roman" w:hAnsi="Times New Roman" w:cs="Times New Roman"/>
                <w:color w:val="0070C0"/>
                <w:highlight w:val="lightGray"/>
              </w:rPr>
              <w:t>իրավական</w:t>
            </w:r>
            <w:proofErr w:type="spellEnd"/>
            <w:r w:rsidRPr="00717728">
              <w:rPr>
                <w:rFonts w:ascii="Times New Roman" w:hAnsi="Times New Roman" w:cs="Times New Roman"/>
                <w:color w:val="0070C0"/>
                <w:highlight w:val="lightGray"/>
              </w:rPr>
              <w:t xml:space="preserve"> </w:t>
            </w:r>
            <w:proofErr w:type="spellStart"/>
            <w:r w:rsidRPr="00717728">
              <w:rPr>
                <w:rFonts w:ascii="Times New Roman" w:hAnsi="Times New Roman" w:cs="Times New Roman"/>
                <w:color w:val="0070C0"/>
                <w:highlight w:val="lightGray"/>
              </w:rPr>
              <w:t>կարգավիճակ</w:t>
            </w:r>
            <w:proofErr w:type="spellEnd"/>
            <w:r w:rsidRPr="00717728">
              <w:rPr>
                <w:rFonts w:ascii="Times New Roman" w:hAnsi="Times New Roman" w:cs="Times New Roman"/>
                <w:color w:val="0070C0"/>
                <w:highlight w:val="lightGray"/>
              </w:rPr>
              <w:t xml:space="preserve"> (</w:t>
            </w:r>
            <w:proofErr w:type="spellStart"/>
            <w:r w:rsidRPr="00717728">
              <w:rPr>
                <w:rFonts w:ascii="Times New Roman" w:hAnsi="Times New Roman" w:cs="Times New Roman"/>
                <w:color w:val="0070C0"/>
                <w:highlight w:val="lightGray"/>
              </w:rPr>
              <w:t>կազմակերպություն</w:t>
            </w:r>
            <w:proofErr w:type="spellEnd"/>
            <w:r w:rsidRPr="00717728">
              <w:rPr>
                <w:rFonts w:ascii="Times New Roman" w:hAnsi="Times New Roman" w:cs="Times New Roman"/>
                <w:color w:val="0070C0"/>
                <w:highlight w:val="lightGray"/>
              </w:rPr>
              <w:t xml:space="preserve">)&gt;] </w:t>
            </w:r>
          </w:p>
          <w:p w14:paraId="6952E2F5" w14:textId="45E93D18" w:rsidR="00495ADE" w:rsidRPr="00717728" w:rsidRDefault="00495ADE" w:rsidP="002B5AAC">
            <w:pPr>
              <w:spacing w:after="120" w:line="256" w:lineRule="auto"/>
              <w:contextualSpacing/>
              <w:jc w:val="both"/>
              <w:rPr>
                <w:rFonts w:ascii="Times New Roman" w:hAnsi="Times New Roman" w:cs="Times New Roman"/>
                <w:color w:val="0070C0"/>
                <w:highlight w:val="lightGray"/>
              </w:rPr>
            </w:pPr>
            <w:r w:rsidRPr="00717728">
              <w:rPr>
                <w:rFonts w:ascii="Times New Roman" w:hAnsi="Times New Roman" w:cs="Times New Roman"/>
                <w:color w:val="0070C0"/>
                <w:highlight w:val="lightGray"/>
              </w:rPr>
              <w:t>[&lt;</w:t>
            </w:r>
            <w:proofErr w:type="spellStart"/>
            <w:r w:rsidRPr="00717728">
              <w:rPr>
                <w:rFonts w:ascii="Times New Roman" w:hAnsi="Times New Roman" w:cs="Times New Roman"/>
                <w:color w:val="0070C0"/>
                <w:highlight w:val="lightGray"/>
              </w:rPr>
              <w:t>Կազմակերպության</w:t>
            </w:r>
            <w:proofErr w:type="spellEnd"/>
            <w:r w:rsidRPr="00717728">
              <w:rPr>
                <w:rFonts w:ascii="Times New Roman" w:hAnsi="Times New Roman" w:cs="Times New Roman"/>
                <w:color w:val="0070C0"/>
                <w:highlight w:val="lightGray"/>
              </w:rPr>
              <w:t xml:space="preserve"> </w:t>
            </w:r>
            <w:proofErr w:type="spellStart"/>
            <w:r>
              <w:rPr>
                <w:rFonts w:ascii="Times New Roman" w:hAnsi="Times New Roman" w:cs="Times New Roman"/>
                <w:color w:val="0070C0"/>
                <w:highlight w:val="lightGray"/>
              </w:rPr>
              <w:t>պետական</w:t>
            </w:r>
            <w:proofErr w:type="spellEnd"/>
            <w:r w:rsidRPr="00717728">
              <w:rPr>
                <w:rFonts w:ascii="Times New Roman" w:hAnsi="Times New Roman" w:cs="Times New Roman"/>
                <w:color w:val="0070C0"/>
                <w:highlight w:val="lightGray"/>
              </w:rPr>
              <w:t xml:space="preserve"> </w:t>
            </w:r>
            <w:proofErr w:type="spellStart"/>
            <w:r w:rsidRPr="00717728">
              <w:rPr>
                <w:rFonts w:ascii="Times New Roman" w:hAnsi="Times New Roman" w:cs="Times New Roman"/>
                <w:color w:val="0070C0"/>
                <w:highlight w:val="lightGray"/>
              </w:rPr>
              <w:t>գրանցման</w:t>
            </w:r>
            <w:proofErr w:type="spellEnd"/>
            <w:r w:rsidRPr="00717728">
              <w:rPr>
                <w:rFonts w:ascii="Times New Roman" w:hAnsi="Times New Roman" w:cs="Times New Roman"/>
                <w:color w:val="0070C0"/>
                <w:highlight w:val="lightGray"/>
              </w:rPr>
              <w:t xml:space="preserve"> </w:t>
            </w:r>
            <w:proofErr w:type="spellStart"/>
            <w:r w:rsidRPr="00717728">
              <w:rPr>
                <w:rFonts w:ascii="Times New Roman" w:hAnsi="Times New Roman" w:cs="Times New Roman"/>
                <w:color w:val="0070C0"/>
                <w:highlight w:val="lightGray"/>
              </w:rPr>
              <w:t>համարը</w:t>
            </w:r>
            <w:proofErr w:type="spellEnd"/>
            <w:r w:rsidRPr="00717728">
              <w:rPr>
                <w:rFonts w:ascii="Times New Roman" w:hAnsi="Times New Roman" w:cs="Times New Roman"/>
                <w:color w:val="0070C0"/>
                <w:highlight w:val="lightGray"/>
              </w:rPr>
              <w:t xml:space="preserve"> &gt;] </w:t>
            </w:r>
          </w:p>
          <w:p w14:paraId="2BD9D268" w14:textId="77777777" w:rsidR="00495ADE" w:rsidRPr="00717728" w:rsidRDefault="00495ADE" w:rsidP="002B5AAC">
            <w:pPr>
              <w:spacing w:after="120" w:line="256" w:lineRule="auto"/>
              <w:contextualSpacing/>
              <w:jc w:val="both"/>
              <w:rPr>
                <w:rFonts w:ascii="Times New Roman" w:hAnsi="Times New Roman" w:cs="Times New Roman"/>
                <w:color w:val="0070C0"/>
                <w:highlight w:val="lightGray"/>
              </w:rPr>
            </w:pPr>
            <w:r w:rsidRPr="00717728">
              <w:rPr>
                <w:rFonts w:ascii="Times New Roman" w:hAnsi="Times New Roman" w:cs="Times New Roman"/>
                <w:color w:val="0070C0"/>
                <w:highlight w:val="lightGray"/>
              </w:rPr>
              <w:t xml:space="preserve">&lt; </w:t>
            </w:r>
            <w:proofErr w:type="spellStart"/>
            <w:r w:rsidRPr="00717728">
              <w:rPr>
                <w:rFonts w:ascii="Times New Roman" w:hAnsi="Times New Roman" w:cs="Times New Roman"/>
                <w:color w:val="0070C0"/>
                <w:highlight w:val="lightGray"/>
              </w:rPr>
              <w:t>Պաշտոնական</w:t>
            </w:r>
            <w:proofErr w:type="spellEnd"/>
            <w:r w:rsidRPr="00717728">
              <w:rPr>
                <w:rFonts w:ascii="Times New Roman" w:hAnsi="Times New Roman" w:cs="Times New Roman"/>
                <w:color w:val="0070C0"/>
                <w:highlight w:val="lightGray"/>
              </w:rPr>
              <w:t xml:space="preserve"> </w:t>
            </w:r>
            <w:proofErr w:type="spellStart"/>
            <w:r w:rsidRPr="00717728">
              <w:rPr>
                <w:rFonts w:ascii="Times New Roman" w:hAnsi="Times New Roman" w:cs="Times New Roman"/>
                <w:color w:val="0070C0"/>
                <w:highlight w:val="lightGray"/>
              </w:rPr>
              <w:t>հասցեն</w:t>
            </w:r>
            <w:proofErr w:type="spellEnd"/>
            <w:r w:rsidRPr="00717728">
              <w:rPr>
                <w:rFonts w:ascii="Times New Roman" w:hAnsi="Times New Roman" w:cs="Times New Roman"/>
                <w:color w:val="0070C0"/>
                <w:highlight w:val="lightGray"/>
              </w:rPr>
              <w:t xml:space="preserve"> </w:t>
            </w:r>
            <w:proofErr w:type="spellStart"/>
            <w:r w:rsidRPr="00717728">
              <w:rPr>
                <w:rFonts w:ascii="Times New Roman" w:hAnsi="Times New Roman" w:cs="Times New Roman"/>
                <w:color w:val="0070C0"/>
                <w:highlight w:val="lightGray"/>
              </w:rPr>
              <w:t>ամբողջությամբ</w:t>
            </w:r>
            <w:proofErr w:type="spellEnd"/>
            <w:r w:rsidRPr="00717728">
              <w:rPr>
                <w:rFonts w:ascii="Times New Roman" w:hAnsi="Times New Roman" w:cs="Times New Roman"/>
                <w:color w:val="0070C0"/>
                <w:highlight w:val="lightGray"/>
              </w:rPr>
              <w:t xml:space="preserve"> &gt;</w:t>
            </w:r>
          </w:p>
          <w:p w14:paraId="5E69ADDB" w14:textId="77777777" w:rsidR="00495ADE" w:rsidRPr="00717728" w:rsidRDefault="00495ADE" w:rsidP="002B5AAC">
            <w:pPr>
              <w:spacing w:after="120" w:line="256" w:lineRule="auto"/>
              <w:contextualSpacing/>
              <w:jc w:val="both"/>
              <w:rPr>
                <w:rFonts w:ascii="Times New Roman" w:hAnsi="Times New Roman" w:cs="Times New Roman"/>
                <w:color w:val="0070C0"/>
                <w:highlight w:val="lightGray"/>
              </w:rPr>
            </w:pPr>
            <w:r w:rsidRPr="00717728">
              <w:rPr>
                <w:rFonts w:ascii="Times New Roman" w:hAnsi="Times New Roman" w:cs="Times New Roman"/>
                <w:b/>
                <w:color w:val="0070C0"/>
                <w:highlight w:val="lightGray"/>
              </w:rPr>
              <w:t>[</w:t>
            </w:r>
            <w:r w:rsidRPr="00717728">
              <w:rPr>
                <w:rFonts w:ascii="Times New Roman" w:hAnsi="Times New Roman" w:cs="Times New Roman"/>
                <w:color w:val="0070C0"/>
                <w:highlight w:val="lightGray"/>
              </w:rPr>
              <w:t xml:space="preserve">ԱԱՀ  </w:t>
            </w:r>
            <w:proofErr w:type="spellStart"/>
            <w:r w:rsidRPr="00717728">
              <w:rPr>
                <w:rFonts w:ascii="Times New Roman" w:hAnsi="Times New Roman" w:cs="Times New Roman"/>
                <w:color w:val="0070C0"/>
                <w:highlight w:val="lightGray"/>
              </w:rPr>
              <w:t>համարը</w:t>
            </w:r>
            <w:proofErr w:type="spellEnd"/>
            <w:r w:rsidRPr="00717728">
              <w:rPr>
                <w:rFonts w:ascii="Times New Roman" w:hAnsi="Times New Roman" w:cs="Times New Roman"/>
                <w:color w:val="0070C0"/>
                <w:highlight w:val="lightGray"/>
              </w:rPr>
              <w:t xml:space="preserve"> </w:t>
            </w:r>
            <w:r w:rsidRPr="00717728">
              <w:rPr>
                <w:rFonts w:ascii="Times New Roman" w:hAnsi="Times New Roman" w:cs="Times New Roman"/>
                <w:color w:val="0070C0"/>
                <w:highlight w:val="green"/>
              </w:rPr>
              <w:t xml:space="preserve">ԱԱՀ </w:t>
            </w:r>
            <w:proofErr w:type="spellStart"/>
            <w:r w:rsidRPr="00717728">
              <w:rPr>
                <w:rFonts w:ascii="Times New Roman" w:hAnsi="Times New Roman" w:cs="Times New Roman"/>
                <w:color w:val="0070C0"/>
                <w:highlight w:val="green"/>
              </w:rPr>
              <w:t>վճարող</w:t>
            </w:r>
            <w:proofErr w:type="spellEnd"/>
            <w:r w:rsidRPr="00717728">
              <w:rPr>
                <w:rFonts w:ascii="Times New Roman" w:hAnsi="Times New Roman" w:cs="Times New Roman"/>
                <w:color w:val="0070C0"/>
                <w:highlight w:val="green"/>
              </w:rPr>
              <w:t xml:space="preserve"> </w:t>
            </w:r>
            <w:proofErr w:type="spellStart"/>
            <w:r w:rsidRPr="00717728">
              <w:rPr>
                <w:rFonts w:ascii="Times New Roman" w:hAnsi="Times New Roman" w:cs="Times New Roman"/>
                <w:color w:val="0070C0"/>
                <w:highlight w:val="lightGray"/>
              </w:rPr>
              <w:t>շահառուների</w:t>
            </w:r>
            <w:proofErr w:type="spellEnd"/>
            <w:r w:rsidRPr="00717728">
              <w:rPr>
                <w:rFonts w:ascii="Times New Roman" w:hAnsi="Times New Roman" w:cs="Times New Roman"/>
                <w:color w:val="0070C0"/>
                <w:highlight w:val="lightGray"/>
              </w:rPr>
              <w:t xml:space="preserve"> </w:t>
            </w:r>
            <w:proofErr w:type="spellStart"/>
            <w:r w:rsidRPr="00717728">
              <w:rPr>
                <w:rFonts w:ascii="Times New Roman" w:hAnsi="Times New Roman" w:cs="Times New Roman"/>
                <w:color w:val="0070C0"/>
                <w:highlight w:val="lightGray"/>
              </w:rPr>
              <w:t>դեպքում</w:t>
            </w:r>
            <w:proofErr w:type="spellEnd"/>
            <w:r w:rsidRPr="00717728">
              <w:rPr>
                <w:rFonts w:ascii="Times New Roman" w:hAnsi="Times New Roman" w:cs="Times New Roman"/>
                <w:b/>
                <w:color w:val="0070C0"/>
                <w:highlight w:val="lightGray"/>
              </w:rPr>
              <w:t>]</w:t>
            </w:r>
            <w:r w:rsidRPr="00717728">
              <w:rPr>
                <w:rFonts w:ascii="Times New Roman" w:hAnsi="Times New Roman" w:cs="Times New Roman"/>
                <w:color w:val="0070C0"/>
                <w:highlight w:val="lightGray"/>
              </w:rPr>
              <w:t xml:space="preserve"> </w:t>
            </w:r>
          </w:p>
          <w:p w14:paraId="173F8EBE" w14:textId="77777777" w:rsidR="00495ADE" w:rsidRPr="00717728" w:rsidRDefault="00495ADE" w:rsidP="002B5AAC">
            <w:pPr>
              <w:spacing w:after="120" w:line="256" w:lineRule="auto"/>
              <w:contextualSpacing/>
              <w:jc w:val="both"/>
              <w:rPr>
                <w:rFonts w:ascii="Times New Roman" w:hAnsi="Times New Roman" w:cs="Times New Roman"/>
                <w:color w:val="0070C0"/>
                <w:highlight w:val="lightGray"/>
              </w:rPr>
            </w:pPr>
          </w:p>
          <w:p w14:paraId="7C53BCE0" w14:textId="77777777" w:rsidR="00495ADE" w:rsidRPr="009143EB" w:rsidRDefault="00495ADE" w:rsidP="002B5AAC">
            <w:pPr>
              <w:spacing w:after="120" w:line="256" w:lineRule="auto"/>
              <w:contextualSpacing/>
              <w:jc w:val="both"/>
              <w:rPr>
                <w:rFonts w:ascii="Times New Roman" w:hAnsi="Times New Roman" w:cs="Times New Roman"/>
                <w:color w:val="0070C0"/>
                <w:highlight w:val="yellow"/>
              </w:rPr>
            </w:pPr>
            <w:r w:rsidRPr="00717728">
              <w:rPr>
                <w:rFonts w:ascii="Times New Roman" w:hAnsi="Times New Roman" w:cs="Times New Roman"/>
                <w:color w:val="0070C0"/>
                <w:highlight w:val="lightGray"/>
              </w:rPr>
              <w:t>(</w:t>
            </w:r>
            <w:proofErr w:type="spellStart"/>
            <w:r w:rsidRPr="009143EB">
              <w:rPr>
                <w:rFonts w:ascii="Times New Roman" w:hAnsi="Times New Roman" w:cs="Times New Roman"/>
                <w:color w:val="0070C0"/>
                <w:highlight w:val="yellow"/>
              </w:rPr>
              <w:t>այսուհետ</w:t>
            </w:r>
            <w:proofErr w:type="spellEnd"/>
            <w:r w:rsidRPr="009143EB">
              <w:rPr>
                <w:rFonts w:ascii="Times New Roman" w:hAnsi="Times New Roman" w:cs="Times New Roman"/>
                <w:color w:val="0070C0"/>
                <w:highlight w:val="yellow"/>
              </w:rPr>
              <w:t xml:space="preserve">՝ </w:t>
            </w:r>
            <w:proofErr w:type="spellStart"/>
            <w:r w:rsidRPr="009143EB">
              <w:rPr>
                <w:rFonts w:ascii="Times New Roman" w:hAnsi="Times New Roman" w:cs="Times New Roman"/>
                <w:b/>
                <w:bCs/>
                <w:color w:val="0070C0"/>
                <w:highlight w:val="yellow"/>
              </w:rPr>
              <w:t>Ենթադրամաշնորհի</w:t>
            </w:r>
            <w:proofErr w:type="spellEnd"/>
            <w:r w:rsidRPr="009143EB">
              <w:rPr>
                <w:rFonts w:ascii="Times New Roman" w:hAnsi="Times New Roman" w:cs="Times New Roman"/>
                <w:b/>
                <w:bCs/>
                <w:color w:val="0070C0"/>
                <w:highlight w:val="yellow"/>
              </w:rPr>
              <w:t xml:space="preserve"> </w:t>
            </w:r>
            <w:proofErr w:type="spellStart"/>
            <w:r w:rsidRPr="009143EB">
              <w:rPr>
                <w:rFonts w:ascii="Times New Roman" w:hAnsi="Times New Roman" w:cs="Times New Roman"/>
                <w:b/>
                <w:bCs/>
                <w:color w:val="0070C0"/>
                <w:highlight w:val="yellow"/>
              </w:rPr>
              <w:t>համաշահառու</w:t>
            </w:r>
            <w:proofErr w:type="spellEnd"/>
            <w:r w:rsidRPr="009143EB">
              <w:rPr>
                <w:rFonts w:ascii="Times New Roman" w:hAnsi="Times New Roman" w:cs="Times New Roman"/>
                <w:b/>
                <w:bCs/>
                <w:color w:val="0070C0"/>
                <w:highlight w:val="yellow"/>
              </w:rPr>
              <w:t>(</w:t>
            </w:r>
            <w:proofErr w:type="spellStart"/>
            <w:r w:rsidRPr="009143EB">
              <w:rPr>
                <w:rFonts w:ascii="Times New Roman" w:hAnsi="Times New Roman" w:cs="Times New Roman"/>
                <w:b/>
                <w:bCs/>
                <w:color w:val="0070C0"/>
                <w:highlight w:val="yellow"/>
              </w:rPr>
              <w:t>ներ</w:t>
            </w:r>
            <w:proofErr w:type="spellEnd"/>
            <w:r w:rsidRPr="009143EB">
              <w:rPr>
                <w:rFonts w:ascii="Times New Roman" w:hAnsi="Times New Roman" w:cs="Times New Roman"/>
                <w:b/>
                <w:bCs/>
                <w:color w:val="0070C0"/>
                <w:highlight w:val="yellow"/>
              </w:rPr>
              <w:t>)</w:t>
            </w:r>
            <w:r w:rsidRPr="009143EB">
              <w:rPr>
                <w:rFonts w:ascii="Times New Roman" w:hAnsi="Times New Roman" w:cs="Times New Roman"/>
                <w:color w:val="0070C0"/>
                <w:highlight w:val="yellow"/>
              </w:rPr>
              <w:t>)</w:t>
            </w:r>
          </w:p>
          <w:p w14:paraId="3381E3DF" w14:textId="77777777" w:rsidR="00495ADE" w:rsidRPr="009143EB" w:rsidRDefault="00495ADE" w:rsidP="002B5AAC">
            <w:pPr>
              <w:spacing w:after="120" w:line="256" w:lineRule="auto"/>
              <w:contextualSpacing/>
              <w:jc w:val="both"/>
              <w:rPr>
                <w:rFonts w:ascii="Times New Roman" w:hAnsi="Times New Roman" w:cs="Times New Roman"/>
                <w:color w:val="0070C0"/>
                <w:highlight w:val="yellow"/>
              </w:rPr>
            </w:pPr>
          </w:p>
          <w:p w14:paraId="611EEA6A" w14:textId="76488713" w:rsidR="00495ADE" w:rsidRPr="00717728" w:rsidRDefault="00495ADE" w:rsidP="002B5AAC">
            <w:pPr>
              <w:spacing w:after="120" w:line="256" w:lineRule="auto"/>
              <w:contextualSpacing/>
              <w:jc w:val="both"/>
              <w:rPr>
                <w:rFonts w:ascii="Times New Roman" w:hAnsi="Times New Roman" w:cs="Times New Roman"/>
                <w:color w:val="0070C0"/>
                <w:sz w:val="24"/>
                <w:szCs w:val="24"/>
                <w:lang w:eastAsia="en-GB"/>
              </w:rPr>
            </w:pPr>
            <w:proofErr w:type="spellStart"/>
            <w:r w:rsidRPr="009143EB">
              <w:rPr>
                <w:rFonts w:ascii="Times New Roman" w:hAnsi="Times New Roman" w:cs="Times New Roman"/>
                <w:bCs/>
                <w:color w:val="0070C0"/>
                <w:highlight w:val="yellow"/>
              </w:rPr>
              <w:t>որոնք</w:t>
            </w:r>
            <w:proofErr w:type="spellEnd"/>
            <w:r w:rsidRPr="009143EB">
              <w:rPr>
                <w:rFonts w:ascii="Times New Roman" w:hAnsi="Times New Roman" w:cs="Times New Roman"/>
                <w:bCs/>
                <w:color w:val="0070C0"/>
                <w:highlight w:val="yellow"/>
              </w:rPr>
              <w:t xml:space="preserve"> </w:t>
            </w:r>
            <w:proofErr w:type="spellStart"/>
            <w:r w:rsidRPr="009143EB">
              <w:rPr>
                <w:rFonts w:ascii="Times New Roman" w:hAnsi="Times New Roman" w:cs="Times New Roman"/>
                <w:bCs/>
                <w:color w:val="0070C0"/>
                <w:highlight w:val="yellow"/>
              </w:rPr>
              <w:t>պայմանագիր</w:t>
            </w:r>
            <w:proofErr w:type="spellEnd"/>
            <w:r w:rsidRPr="009143EB">
              <w:rPr>
                <w:rFonts w:ascii="Times New Roman" w:hAnsi="Times New Roman" w:cs="Times New Roman"/>
                <w:bCs/>
                <w:color w:val="0070C0"/>
                <w:highlight w:val="yellow"/>
              </w:rPr>
              <w:t xml:space="preserve"> </w:t>
            </w:r>
            <w:proofErr w:type="spellStart"/>
            <w:r w:rsidRPr="009143EB">
              <w:rPr>
                <w:rFonts w:ascii="Times New Roman" w:hAnsi="Times New Roman" w:cs="Times New Roman"/>
                <w:bCs/>
                <w:color w:val="0070C0"/>
                <w:highlight w:val="yellow"/>
              </w:rPr>
              <w:t>ստորագրելու</w:t>
            </w:r>
            <w:proofErr w:type="spellEnd"/>
            <w:r w:rsidRPr="009143EB">
              <w:rPr>
                <w:rFonts w:ascii="Times New Roman" w:hAnsi="Times New Roman" w:cs="Times New Roman"/>
                <w:bCs/>
                <w:color w:val="0070C0"/>
                <w:highlight w:val="yellow"/>
              </w:rPr>
              <w:t xml:space="preserve"> </w:t>
            </w:r>
            <w:proofErr w:type="spellStart"/>
            <w:r w:rsidRPr="009143EB">
              <w:rPr>
                <w:rFonts w:ascii="Times New Roman" w:hAnsi="Times New Roman" w:cs="Times New Roman"/>
                <w:bCs/>
                <w:color w:val="0070C0"/>
                <w:highlight w:val="yellow"/>
              </w:rPr>
              <w:t>նպատակով</w:t>
            </w:r>
            <w:proofErr w:type="spellEnd"/>
            <w:r w:rsidRPr="009143EB">
              <w:rPr>
                <w:rFonts w:ascii="Times New Roman" w:hAnsi="Times New Roman" w:cs="Times New Roman"/>
                <w:bCs/>
                <w:color w:val="0070C0"/>
                <w:highlight w:val="yellow"/>
              </w:rPr>
              <w:t xml:space="preserve"> </w:t>
            </w:r>
            <w:proofErr w:type="spellStart"/>
            <w:r w:rsidRPr="009143EB">
              <w:rPr>
                <w:rFonts w:ascii="Times New Roman" w:hAnsi="Times New Roman" w:cs="Times New Roman"/>
                <w:bCs/>
                <w:color w:val="0070C0"/>
                <w:highlight w:val="yellow"/>
              </w:rPr>
              <w:t>լիազորել</w:t>
            </w:r>
            <w:proofErr w:type="spellEnd"/>
            <w:r w:rsidRPr="009143EB">
              <w:rPr>
                <w:rFonts w:ascii="Times New Roman" w:hAnsi="Times New Roman" w:cs="Times New Roman"/>
                <w:bCs/>
                <w:color w:val="0070C0"/>
                <w:highlight w:val="yellow"/>
              </w:rPr>
              <w:t xml:space="preserve"> </w:t>
            </w:r>
            <w:proofErr w:type="spellStart"/>
            <w:r w:rsidRPr="009143EB">
              <w:rPr>
                <w:rFonts w:ascii="Times New Roman" w:hAnsi="Times New Roman" w:cs="Times New Roman"/>
                <w:bCs/>
                <w:color w:val="0070C0"/>
                <w:highlight w:val="yellow"/>
              </w:rPr>
              <w:t>են</w:t>
            </w:r>
            <w:proofErr w:type="spellEnd"/>
            <w:r w:rsidRPr="009143EB">
              <w:rPr>
                <w:rFonts w:ascii="Times New Roman" w:hAnsi="Times New Roman" w:cs="Times New Roman"/>
                <w:bCs/>
                <w:color w:val="0070C0"/>
                <w:highlight w:val="yellow"/>
              </w:rPr>
              <w:t xml:space="preserve">  </w:t>
            </w:r>
            <w:proofErr w:type="spellStart"/>
            <w:r w:rsidRPr="009143EB">
              <w:rPr>
                <w:rFonts w:ascii="Times New Roman" w:hAnsi="Times New Roman" w:cs="Times New Roman"/>
                <w:bCs/>
                <w:color w:val="0070C0"/>
                <w:highlight w:val="yellow"/>
              </w:rPr>
              <w:t>Ենթադրամաշնորհառուին</w:t>
            </w:r>
            <w:proofErr w:type="spellEnd"/>
            <w:r w:rsidRPr="009143EB">
              <w:rPr>
                <w:rFonts w:ascii="Times New Roman" w:hAnsi="Times New Roman" w:cs="Times New Roman"/>
                <w:bCs/>
                <w:color w:val="0070C0"/>
                <w:highlight w:val="yellow"/>
              </w:rPr>
              <w:t xml:space="preserve">, </w:t>
            </w:r>
            <w:proofErr w:type="spellStart"/>
            <w:r w:rsidRPr="009143EB">
              <w:rPr>
                <w:rFonts w:ascii="Times New Roman" w:hAnsi="Times New Roman" w:cs="Times New Roman"/>
                <w:bCs/>
                <w:color w:val="0070C0"/>
                <w:highlight w:val="yellow"/>
              </w:rPr>
              <w:t>միասին</w:t>
            </w:r>
            <w:proofErr w:type="spellEnd"/>
            <w:r w:rsidRPr="009143EB">
              <w:rPr>
                <w:rFonts w:ascii="Times New Roman" w:hAnsi="Times New Roman" w:cs="Times New Roman"/>
                <w:bCs/>
                <w:color w:val="0070C0"/>
                <w:highlight w:val="yellow"/>
              </w:rPr>
              <w:t xml:space="preserve"> </w:t>
            </w:r>
            <w:proofErr w:type="spellStart"/>
            <w:r w:rsidRPr="009143EB">
              <w:rPr>
                <w:rFonts w:ascii="Times New Roman" w:hAnsi="Times New Roman" w:cs="Times New Roman"/>
                <w:bCs/>
                <w:color w:val="0070C0"/>
                <w:highlight w:val="yellow"/>
              </w:rPr>
              <w:t>կոչվում</w:t>
            </w:r>
            <w:proofErr w:type="spellEnd"/>
            <w:r w:rsidRPr="009143EB">
              <w:rPr>
                <w:rFonts w:ascii="Times New Roman" w:hAnsi="Times New Roman" w:cs="Times New Roman"/>
                <w:bCs/>
                <w:color w:val="0070C0"/>
                <w:highlight w:val="yellow"/>
              </w:rPr>
              <w:t xml:space="preserve"> </w:t>
            </w:r>
            <w:proofErr w:type="spellStart"/>
            <w:r w:rsidRPr="009143EB">
              <w:rPr>
                <w:rFonts w:ascii="Times New Roman" w:hAnsi="Times New Roman" w:cs="Times New Roman"/>
                <w:bCs/>
                <w:color w:val="0070C0"/>
                <w:highlight w:val="yellow"/>
              </w:rPr>
              <w:t>են</w:t>
            </w:r>
            <w:proofErr w:type="spellEnd"/>
            <w:r w:rsidRPr="009143EB">
              <w:rPr>
                <w:rFonts w:ascii="Times New Roman" w:hAnsi="Times New Roman" w:cs="Times New Roman"/>
                <w:bCs/>
                <w:color w:val="0070C0"/>
                <w:highlight w:val="yellow"/>
              </w:rPr>
              <w:t xml:space="preserve"> </w:t>
            </w:r>
            <w:proofErr w:type="spellStart"/>
            <w:r w:rsidRPr="009143EB">
              <w:rPr>
                <w:rFonts w:ascii="Times New Roman" w:hAnsi="Times New Roman" w:cs="Times New Roman"/>
                <w:b/>
                <w:bCs/>
                <w:color w:val="0070C0"/>
                <w:highlight w:val="yellow"/>
              </w:rPr>
              <w:t>Ենթադրամաշնորհի</w:t>
            </w:r>
            <w:proofErr w:type="spellEnd"/>
            <w:r w:rsidRPr="009143EB">
              <w:rPr>
                <w:rFonts w:ascii="Times New Roman" w:hAnsi="Times New Roman" w:cs="Times New Roman"/>
                <w:b/>
                <w:bCs/>
                <w:color w:val="0070C0"/>
                <w:highlight w:val="yellow"/>
              </w:rPr>
              <w:t xml:space="preserve"> </w:t>
            </w:r>
            <w:proofErr w:type="spellStart"/>
            <w:r w:rsidRPr="009143EB">
              <w:rPr>
                <w:rFonts w:ascii="Times New Roman" w:hAnsi="Times New Roman" w:cs="Times New Roman"/>
                <w:b/>
                <w:bCs/>
                <w:color w:val="0070C0"/>
                <w:highlight w:val="yellow"/>
              </w:rPr>
              <w:t>շահառուներ</w:t>
            </w:r>
            <w:proofErr w:type="spellEnd"/>
            <w:r w:rsidRPr="009143EB">
              <w:rPr>
                <w:rFonts w:ascii="Times New Roman" w:hAnsi="Times New Roman" w:cs="Times New Roman"/>
                <w:bCs/>
                <w:color w:val="0070C0"/>
                <w:highlight w:val="yellow"/>
              </w:rPr>
              <w:t xml:space="preserve"> </w:t>
            </w:r>
            <w:proofErr w:type="spellStart"/>
            <w:r w:rsidRPr="00717728">
              <w:rPr>
                <w:rFonts w:ascii="Times New Roman" w:hAnsi="Times New Roman" w:cs="Times New Roman"/>
                <w:bCs/>
                <w:color w:val="0070C0"/>
                <w:highlight w:val="lightGray"/>
              </w:rPr>
              <w:t>այն</w:t>
            </w:r>
            <w:proofErr w:type="spellEnd"/>
            <w:r w:rsidRPr="00717728">
              <w:rPr>
                <w:rFonts w:ascii="Times New Roman" w:hAnsi="Times New Roman" w:cs="Times New Roman"/>
                <w:bCs/>
                <w:color w:val="0070C0"/>
                <w:highlight w:val="lightGray"/>
              </w:rPr>
              <w:t xml:space="preserve"> </w:t>
            </w:r>
            <w:proofErr w:type="spellStart"/>
            <w:r w:rsidRPr="00717728">
              <w:rPr>
                <w:rFonts w:ascii="Times New Roman" w:hAnsi="Times New Roman" w:cs="Times New Roman"/>
                <w:bCs/>
                <w:color w:val="0070C0"/>
                <w:highlight w:val="lightGray"/>
              </w:rPr>
              <w:t>դեպքում</w:t>
            </w:r>
            <w:proofErr w:type="spellEnd"/>
            <w:r w:rsidRPr="00717728">
              <w:rPr>
                <w:rFonts w:ascii="Times New Roman" w:hAnsi="Times New Roman" w:cs="Times New Roman"/>
                <w:bCs/>
                <w:color w:val="0070C0"/>
                <w:highlight w:val="lightGray"/>
              </w:rPr>
              <w:t xml:space="preserve">, </w:t>
            </w:r>
            <w:proofErr w:type="spellStart"/>
            <w:r w:rsidRPr="00717728">
              <w:rPr>
                <w:rFonts w:ascii="Times New Roman" w:hAnsi="Times New Roman" w:cs="Times New Roman"/>
                <w:bCs/>
                <w:color w:val="0070C0"/>
                <w:highlight w:val="lightGray"/>
              </w:rPr>
              <w:t>երբ</w:t>
            </w:r>
            <w:proofErr w:type="spellEnd"/>
            <w:r w:rsidRPr="00717728">
              <w:rPr>
                <w:rFonts w:ascii="Times New Roman" w:hAnsi="Times New Roman" w:cs="Times New Roman"/>
                <w:bCs/>
                <w:color w:val="0070C0"/>
                <w:highlight w:val="lightGray"/>
              </w:rPr>
              <w:t xml:space="preserve"> </w:t>
            </w:r>
            <w:proofErr w:type="spellStart"/>
            <w:r w:rsidRPr="00717728">
              <w:rPr>
                <w:rFonts w:ascii="Times New Roman" w:hAnsi="Times New Roman" w:cs="Times New Roman"/>
                <w:bCs/>
                <w:color w:val="0070C0"/>
                <w:highlight w:val="lightGray"/>
              </w:rPr>
              <w:t>որևէ</w:t>
            </w:r>
            <w:proofErr w:type="spellEnd"/>
            <w:r w:rsidRPr="00717728">
              <w:rPr>
                <w:rFonts w:ascii="Times New Roman" w:hAnsi="Times New Roman" w:cs="Times New Roman"/>
                <w:bCs/>
                <w:color w:val="0070C0"/>
                <w:highlight w:val="lightGray"/>
              </w:rPr>
              <w:t xml:space="preserve"> </w:t>
            </w:r>
            <w:proofErr w:type="spellStart"/>
            <w:r w:rsidRPr="00717728">
              <w:rPr>
                <w:rFonts w:ascii="Times New Roman" w:hAnsi="Times New Roman" w:cs="Times New Roman"/>
                <w:bCs/>
                <w:color w:val="0070C0"/>
                <w:highlight w:val="lightGray"/>
              </w:rPr>
              <w:t>դրույթ</w:t>
            </w:r>
            <w:proofErr w:type="spellEnd"/>
            <w:r w:rsidRPr="00717728">
              <w:rPr>
                <w:rFonts w:ascii="Times New Roman" w:hAnsi="Times New Roman" w:cs="Times New Roman"/>
                <w:bCs/>
                <w:color w:val="0070C0"/>
                <w:highlight w:val="lightGray"/>
              </w:rPr>
              <w:t xml:space="preserve"> </w:t>
            </w:r>
            <w:proofErr w:type="spellStart"/>
            <w:r w:rsidRPr="00717728">
              <w:rPr>
                <w:rFonts w:ascii="Times New Roman" w:hAnsi="Times New Roman" w:cs="Times New Roman"/>
                <w:bCs/>
                <w:color w:val="0070C0"/>
                <w:highlight w:val="lightGray"/>
              </w:rPr>
              <w:t>առանց</w:t>
            </w:r>
            <w:proofErr w:type="spellEnd"/>
            <w:r w:rsidRPr="00717728">
              <w:rPr>
                <w:rFonts w:ascii="Times New Roman" w:hAnsi="Times New Roman" w:cs="Times New Roman"/>
                <w:bCs/>
                <w:color w:val="0070C0"/>
                <w:highlight w:val="lightGray"/>
              </w:rPr>
              <w:t xml:space="preserve"> </w:t>
            </w:r>
            <w:proofErr w:type="spellStart"/>
            <w:r w:rsidRPr="00717728">
              <w:rPr>
                <w:rFonts w:ascii="Times New Roman" w:hAnsi="Times New Roman" w:cs="Times New Roman"/>
                <w:bCs/>
                <w:color w:val="0070C0"/>
                <w:highlight w:val="lightGray"/>
              </w:rPr>
              <w:t>տարբերակման</w:t>
            </w:r>
            <w:proofErr w:type="spellEnd"/>
            <w:r w:rsidRPr="00717728">
              <w:rPr>
                <w:rFonts w:ascii="Times New Roman" w:hAnsi="Times New Roman" w:cs="Times New Roman"/>
                <w:bCs/>
                <w:color w:val="0070C0"/>
                <w:highlight w:val="lightGray"/>
              </w:rPr>
              <w:t xml:space="preserve"> </w:t>
            </w:r>
            <w:proofErr w:type="spellStart"/>
            <w:r w:rsidRPr="00717728">
              <w:rPr>
                <w:rFonts w:ascii="Times New Roman" w:hAnsi="Times New Roman" w:cs="Times New Roman"/>
                <w:bCs/>
                <w:color w:val="0070C0"/>
                <w:highlight w:val="lightGray"/>
              </w:rPr>
              <w:t>տարածվում</w:t>
            </w:r>
            <w:proofErr w:type="spellEnd"/>
            <w:r w:rsidRPr="00717728">
              <w:rPr>
                <w:rFonts w:ascii="Times New Roman" w:hAnsi="Times New Roman" w:cs="Times New Roman"/>
                <w:bCs/>
                <w:color w:val="0070C0"/>
                <w:highlight w:val="lightGray"/>
              </w:rPr>
              <w:t xml:space="preserve"> է </w:t>
            </w:r>
            <w:proofErr w:type="spellStart"/>
            <w:r w:rsidRPr="00717728">
              <w:rPr>
                <w:rFonts w:ascii="Times New Roman" w:hAnsi="Times New Roman" w:cs="Times New Roman"/>
                <w:bCs/>
                <w:color w:val="0070C0"/>
                <w:highlight w:val="lightGray"/>
              </w:rPr>
              <w:t>Ենթադրամաշնորհառուի</w:t>
            </w:r>
            <w:proofErr w:type="spellEnd"/>
            <w:r w:rsidRPr="00717728">
              <w:rPr>
                <w:rFonts w:ascii="Times New Roman" w:hAnsi="Times New Roman" w:cs="Times New Roman"/>
                <w:bCs/>
                <w:color w:val="0070C0"/>
                <w:highlight w:val="lightGray"/>
              </w:rPr>
              <w:t xml:space="preserve"> և </w:t>
            </w:r>
            <w:proofErr w:type="spellStart"/>
            <w:r w:rsidRPr="00717728">
              <w:rPr>
                <w:rFonts w:ascii="Times New Roman" w:hAnsi="Times New Roman" w:cs="Times New Roman"/>
                <w:bCs/>
                <w:color w:val="0070C0"/>
                <w:highlight w:val="lightGray"/>
              </w:rPr>
              <w:t>Ենթադրամաշնորհի</w:t>
            </w:r>
            <w:proofErr w:type="spellEnd"/>
            <w:r w:rsidRPr="00717728">
              <w:rPr>
                <w:rFonts w:ascii="Times New Roman" w:hAnsi="Times New Roman" w:cs="Times New Roman"/>
                <w:bCs/>
                <w:color w:val="0070C0"/>
                <w:highlight w:val="lightGray"/>
              </w:rPr>
              <w:t xml:space="preserve"> </w:t>
            </w:r>
            <w:proofErr w:type="spellStart"/>
            <w:r w:rsidRPr="00717728">
              <w:rPr>
                <w:rFonts w:ascii="Times New Roman" w:hAnsi="Times New Roman" w:cs="Times New Roman"/>
                <w:bCs/>
                <w:color w:val="0070C0"/>
                <w:highlight w:val="lightGray"/>
              </w:rPr>
              <w:t>համաշահառու</w:t>
            </w:r>
            <w:proofErr w:type="spellEnd"/>
            <w:r w:rsidRPr="00717728">
              <w:rPr>
                <w:rFonts w:ascii="Times New Roman" w:hAnsi="Times New Roman" w:cs="Times New Roman"/>
                <w:bCs/>
                <w:color w:val="0070C0"/>
                <w:highlight w:val="lightGray"/>
              </w:rPr>
              <w:t>(</w:t>
            </w:r>
            <w:proofErr w:type="spellStart"/>
            <w:r w:rsidRPr="00717728">
              <w:rPr>
                <w:rFonts w:ascii="Times New Roman" w:hAnsi="Times New Roman" w:cs="Times New Roman"/>
                <w:bCs/>
                <w:color w:val="0070C0"/>
                <w:highlight w:val="lightGray"/>
              </w:rPr>
              <w:t>ների</w:t>
            </w:r>
            <w:proofErr w:type="spellEnd"/>
            <w:r w:rsidRPr="00717728">
              <w:rPr>
                <w:rFonts w:ascii="Times New Roman" w:hAnsi="Times New Roman" w:cs="Times New Roman"/>
                <w:bCs/>
                <w:color w:val="0070C0"/>
                <w:highlight w:val="lightGray"/>
              </w:rPr>
              <w:t xml:space="preserve">) </w:t>
            </w:r>
            <w:proofErr w:type="spellStart"/>
            <w:r w:rsidRPr="00717728">
              <w:rPr>
                <w:rFonts w:ascii="Times New Roman" w:hAnsi="Times New Roman" w:cs="Times New Roman"/>
                <w:bCs/>
                <w:color w:val="0070C0"/>
                <w:highlight w:val="lightGray"/>
              </w:rPr>
              <w:t>վրա</w:t>
            </w:r>
            <w:proofErr w:type="spellEnd"/>
            <w:r w:rsidRPr="00717728">
              <w:rPr>
                <w:rFonts w:ascii="Times New Roman" w:hAnsi="Times New Roman" w:cs="Times New Roman"/>
                <w:b/>
                <w:color w:val="0070C0"/>
                <w:highlight w:val="lightGray"/>
              </w:rPr>
              <w:t>]</w:t>
            </w:r>
            <w:r w:rsidRPr="00717728">
              <w:rPr>
                <w:rFonts w:ascii="Times New Roman" w:hAnsi="Times New Roman" w:cs="Times New Roman"/>
                <w:color w:val="0070C0"/>
                <w:sz w:val="24"/>
                <w:szCs w:val="24"/>
                <w:lang w:eastAsia="en-GB"/>
              </w:rPr>
              <w:t xml:space="preserve"> </w:t>
            </w:r>
            <w:proofErr w:type="spellStart"/>
            <w:r w:rsidRPr="00717728">
              <w:rPr>
                <w:rFonts w:ascii="Times New Roman" w:hAnsi="Times New Roman" w:cs="Times New Roman"/>
              </w:rPr>
              <w:t>մյուս</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կողմից</w:t>
            </w:r>
            <w:proofErr w:type="spellEnd"/>
            <w:r w:rsidRPr="00717728">
              <w:rPr>
                <w:rFonts w:ascii="Times New Roman" w:hAnsi="Times New Roman" w:cs="Times New Roman"/>
              </w:rPr>
              <w:t>,</w:t>
            </w:r>
          </w:p>
          <w:p w14:paraId="7A13BBB9" w14:textId="77777777" w:rsidR="00495ADE" w:rsidRPr="00717728" w:rsidRDefault="00495ADE" w:rsidP="002B5AAC">
            <w:pPr>
              <w:spacing w:after="120" w:line="256" w:lineRule="auto"/>
              <w:contextualSpacing/>
              <w:jc w:val="both"/>
              <w:rPr>
                <w:rFonts w:ascii="Times New Roman" w:hAnsi="Times New Roman" w:cs="Times New Roman"/>
              </w:rPr>
            </w:pPr>
            <w:r w:rsidRPr="00717728">
              <w:rPr>
                <w:rFonts w:ascii="Times New Roman" w:hAnsi="Times New Roman" w:cs="Times New Roman"/>
              </w:rPr>
              <w:t>(</w:t>
            </w:r>
            <w:proofErr w:type="spellStart"/>
            <w:r w:rsidRPr="00717728">
              <w:rPr>
                <w:rFonts w:ascii="Times New Roman" w:hAnsi="Times New Roman" w:cs="Times New Roman"/>
              </w:rPr>
              <w:t>այսուհետ</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Կողմեր</w:t>
            </w:r>
            <w:proofErr w:type="spellEnd"/>
            <w:r w:rsidRPr="00717728">
              <w:rPr>
                <w:rFonts w:ascii="Times New Roman" w:hAnsi="Times New Roman" w:cs="Times New Roman"/>
              </w:rPr>
              <w:t>)</w:t>
            </w:r>
          </w:p>
          <w:p w14:paraId="3EB91E3D" w14:textId="27A706D4" w:rsidR="00495ADE" w:rsidRPr="00717728" w:rsidRDefault="00495ADE" w:rsidP="002B5AAC">
            <w:pPr>
              <w:tabs>
                <w:tab w:val="left" w:pos="6237"/>
              </w:tabs>
              <w:spacing w:before="60" w:after="60" w:line="240" w:lineRule="auto"/>
              <w:jc w:val="both"/>
              <w:rPr>
                <w:rFonts w:ascii="Times New Roman" w:hAnsi="Times New Roman" w:cs="Times New Roman"/>
                <w:lang w:val="hy-AM"/>
              </w:rPr>
            </w:pPr>
            <w:proofErr w:type="spellStart"/>
            <w:r w:rsidRPr="00717728">
              <w:rPr>
                <w:rFonts w:ascii="Times New Roman" w:hAnsi="Times New Roman" w:cs="Times New Roman"/>
              </w:rPr>
              <w:t>պայամանավորվեցին</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ներքոնշյալի</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մասին</w:t>
            </w:r>
            <w:proofErr w:type="spellEnd"/>
            <w:r w:rsidRPr="00717728">
              <w:rPr>
                <w:rFonts w:ascii="Times New Roman" w:hAnsi="Times New Roman" w:cs="Times New Roman"/>
              </w:rPr>
              <w:t>.</w:t>
            </w:r>
          </w:p>
        </w:tc>
        <w:tc>
          <w:tcPr>
            <w:tcW w:w="333" w:type="dxa"/>
            <w:tcBorders>
              <w:top w:val="nil"/>
              <w:left w:val="nil"/>
              <w:bottom w:val="nil"/>
              <w:right w:val="nil"/>
            </w:tcBorders>
          </w:tcPr>
          <w:p w14:paraId="3C4A0337" w14:textId="77777777" w:rsidR="00495ADE" w:rsidRPr="00717728" w:rsidRDefault="00495ADE" w:rsidP="003A7701">
            <w:pPr>
              <w:tabs>
                <w:tab w:val="left" w:pos="-1701"/>
                <w:tab w:val="left" w:pos="-1560"/>
                <w:tab w:val="left" w:pos="-1440"/>
              </w:tabs>
              <w:spacing w:after="120" w:line="256" w:lineRule="auto"/>
              <w:contextualSpacing/>
              <w:rPr>
                <w:rFonts w:ascii="Times New Roman" w:hAnsi="Times New Roman" w:cs="Times New Roman"/>
              </w:rPr>
            </w:pPr>
          </w:p>
        </w:tc>
        <w:tc>
          <w:tcPr>
            <w:tcW w:w="3895" w:type="dxa"/>
            <w:tcBorders>
              <w:top w:val="nil"/>
              <w:left w:val="nil"/>
              <w:bottom w:val="nil"/>
              <w:right w:val="nil"/>
            </w:tcBorders>
          </w:tcPr>
          <w:p w14:paraId="1E6B563B" w14:textId="54903B91" w:rsidR="00495ADE" w:rsidRPr="00717728" w:rsidRDefault="00495ADE" w:rsidP="003A7701">
            <w:pPr>
              <w:tabs>
                <w:tab w:val="left" w:pos="-1701"/>
                <w:tab w:val="left" w:pos="-1560"/>
                <w:tab w:val="left" w:pos="-1440"/>
              </w:tabs>
              <w:spacing w:after="120" w:line="256" w:lineRule="auto"/>
              <w:contextualSpacing/>
              <w:rPr>
                <w:rFonts w:ascii="Times New Roman" w:hAnsi="Times New Roman" w:cs="Times New Roman"/>
              </w:rPr>
            </w:pPr>
            <w:r w:rsidRPr="00717728">
              <w:rPr>
                <w:rFonts w:ascii="Times New Roman" w:hAnsi="Times New Roman" w:cs="Times New Roman"/>
              </w:rPr>
              <w:t>and</w:t>
            </w:r>
          </w:p>
          <w:p w14:paraId="16D7CB29" w14:textId="77777777" w:rsidR="00495ADE" w:rsidRPr="00717728" w:rsidRDefault="00495ADE" w:rsidP="003A7701">
            <w:pPr>
              <w:spacing w:after="120" w:line="256" w:lineRule="auto"/>
              <w:contextualSpacing/>
              <w:jc w:val="both"/>
              <w:rPr>
                <w:rFonts w:ascii="Times New Roman" w:hAnsi="Times New Roman" w:cs="Times New Roman"/>
              </w:rPr>
            </w:pPr>
            <w:r w:rsidRPr="00717728">
              <w:rPr>
                <w:rFonts w:ascii="Times New Roman" w:hAnsi="Times New Roman" w:cs="Times New Roman"/>
              </w:rPr>
              <w:t>&lt;</w:t>
            </w:r>
            <w:r w:rsidRPr="00717728">
              <w:rPr>
                <w:rFonts w:ascii="Times New Roman" w:hAnsi="Times New Roman" w:cs="Times New Roman"/>
                <w:highlight w:val="yellow"/>
              </w:rPr>
              <w:t>Full official name as mentioned in the LEF</w:t>
            </w:r>
            <w:r w:rsidRPr="00717728">
              <w:rPr>
                <w:rFonts w:ascii="Times New Roman" w:hAnsi="Times New Roman" w:cs="Times New Roman"/>
              </w:rPr>
              <w:t>&gt; &lt;</w:t>
            </w:r>
            <w:r w:rsidRPr="00717728">
              <w:rPr>
                <w:rFonts w:ascii="Times New Roman" w:hAnsi="Times New Roman" w:cs="Times New Roman"/>
                <w:highlight w:val="yellow"/>
              </w:rPr>
              <w:t>Legal status (</w:t>
            </w:r>
            <w:proofErr w:type="spellStart"/>
            <w:r w:rsidRPr="00717728">
              <w:rPr>
                <w:rFonts w:ascii="Times New Roman" w:hAnsi="Times New Roman" w:cs="Times New Roman"/>
                <w:highlight w:val="yellow"/>
              </w:rPr>
              <w:t>organisation</w:t>
            </w:r>
            <w:proofErr w:type="spellEnd"/>
            <w:r w:rsidRPr="00717728">
              <w:rPr>
                <w:rFonts w:ascii="Times New Roman" w:hAnsi="Times New Roman" w:cs="Times New Roman"/>
              </w:rPr>
              <w:t>)&gt;</w:t>
            </w:r>
          </w:p>
          <w:p w14:paraId="74AA92B1" w14:textId="77777777" w:rsidR="00495ADE" w:rsidRDefault="00495ADE" w:rsidP="003A7701">
            <w:pPr>
              <w:spacing w:after="120" w:line="256" w:lineRule="auto"/>
              <w:contextualSpacing/>
              <w:jc w:val="both"/>
              <w:rPr>
                <w:rFonts w:ascii="Times New Roman" w:hAnsi="Times New Roman" w:cs="Times New Roman"/>
                <w:highlight w:val="lightGray"/>
              </w:rPr>
            </w:pPr>
          </w:p>
          <w:p w14:paraId="6F99A06F" w14:textId="3428604A" w:rsidR="00495ADE" w:rsidRPr="00717728" w:rsidRDefault="00495ADE" w:rsidP="003A7701">
            <w:pPr>
              <w:spacing w:after="120" w:line="256" w:lineRule="auto"/>
              <w:contextualSpacing/>
              <w:jc w:val="both"/>
              <w:rPr>
                <w:rFonts w:ascii="Times New Roman" w:hAnsi="Times New Roman" w:cs="Times New Roman"/>
              </w:rPr>
            </w:pPr>
            <w:r w:rsidRPr="00717728">
              <w:rPr>
                <w:rFonts w:ascii="Times New Roman" w:hAnsi="Times New Roman" w:cs="Times New Roman"/>
                <w:highlight w:val="lightGray"/>
              </w:rPr>
              <w:t>[&lt;</w:t>
            </w:r>
            <w:proofErr w:type="spellStart"/>
            <w:r w:rsidRPr="00717728">
              <w:rPr>
                <w:rFonts w:ascii="Times New Roman" w:hAnsi="Times New Roman" w:cs="Times New Roman"/>
                <w:highlight w:val="lightGray"/>
              </w:rPr>
              <w:t>Organisation</w:t>
            </w:r>
            <w:proofErr w:type="spellEnd"/>
            <w:r w:rsidRPr="00717728">
              <w:rPr>
                <w:rFonts w:ascii="Times New Roman" w:hAnsi="Times New Roman" w:cs="Times New Roman"/>
                <w:highlight w:val="lightGray"/>
              </w:rPr>
              <w:t xml:space="preserve"> </w:t>
            </w:r>
            <w:r>
              <w:rPr>
                <w:rFonts w:ascii="Times New Roman" w:hAnsi="Times New Roman" w:cs="Times New Roman"/>
                <w:highlight w:val="lightGray"/>
              </w:rPr>
              <w:t>state</w:t>
            </w:r>
            <w:r w:rsidRPr="00717728">
              <w:rPr>
                <w:rFonts w:ascii="Times New Roman" w:hAnsi="Times New Roman" w:cs="Times New Roman"/>
                <w:highlight w:val="lightGray"/>
              </w:rPr>
              <w:t xml:space="preserve"> registration number&gt;]</w:t>
            </w:r>
            <w:r w:rsidRPr="00717728">
              <w:rPr>
                <w:rFonts w:ascii="Times New Roman" w:hAnsi="Times New Roman" w:cs="Times New Roman"/>
              </w:rPr>
              <w:t xml:space="preserve"> </w:t>
            </w:r>
          </w:p>
          <w:p w14:paraId="71CB3B90" w14:textId="77777777" w:rsidR="00495ADE" w:rsidRDefault="00495ADE" w:rsidP="003A7701">
            <w:pPr>
              <w:spacing w:after="120" w:line="256" w:lineRule="auto"/>
              <w:contextualSpacing/>
              <w:jc w:val="both"/>
              <w:rPr>
                <w:rFonts w:ascii="Times New Roman" w:hAnsi="Times New Roman" w:cs="Times New Roman"/>
              </w:rPr>
            </w:pPr>
          </w:p>
          <w:p w14:paraId="73ACB988" w14:textId="1C408216" w:rsidR="00495ADE" w:rsidRPr="00717728" w:rsidRDefault="00495ADE" w:rsidP="003A7701">
            <w:pPr>
              <w:spacing w:after="120" w:line="256" w:lineRule="auto"/>
              <w:contextualSpacing/>
              <w:jc w:val="both"/>
              <w:rPr>
                <w:rFonts w:ascii="Times New Roman" w:hAnsi="Times New Roman" w:cs="Times New Roman"/>
              </w:rPr>
            </w:pPr>
            <w:r w:rsidRPr="00717728">
              <w:rPr>
                <w:rFonts w:ascii="Times New Roman" w:hAnsi="Times New Roman" w:cs="Times New Roman"/>
              </w:rPr>
              <w:t>&lt;</w:t>
            </w:r>
            <w:r w:rsidRPr="00717728">
              <w:rPr>
                <w:rFonts w:ascii="Times New Roman" w:hAnsi="Times New Roman" w:cs="Times New Roman"/>
                <w:highlight w:val="yellow"/>
              </w:rPr>
              <w:t>Full official address</w:t>
            </w:r>
            <w:r w:rsidRPr="00717728">
              <w:rPr>
                <w:rFonts w:ascii="Times New Roman" w:hAnsi="Times New Roman" w:cs="Times New Roman"/>
              </w:rPr>
              <w:t>&gt;</w:t>
            </w:r>
          </w:p>
          <w:p w14:paraId="4456964F" w14:textId="77777777" w:rsidR="00495ADE" w:rsidRPr="00717728" w:rsidRDefault="00495ADE" w:rsidP="003A7701">
            <w:pPr>
              <w:spacing w:after="120" w:line="256" w:lineRule="auto"/>
              <w:contextualSpacing/>
              <w:jc w:val="both"/>
              <w:rPr>
                <w:rFonts w:ascii="Times New Roman" w:hAnsi="Times New Roman" w:cs="Times New Roman"/>
              </w:rPr>
            </w:pPr>
            <w:r w:rsidRPr="00717728">
              <w:rPr>
                <w:rFonts w:ascii="Times New Roman" w:hAnsi="Times New Roman" w:cs="Times New Roman"/>
                <w:b/>
                <w:highlight w:val="lightGray"/>
              </w:rPr>
              <w:t>[</w:t>
            </w:r>
            <w:r w:rsidRPr="00717728">
              <w:rPr>
                <w:rFonts w:ascii="Times New Roman" w:hAnsi="Times New Roman" w:cs="Times New Roman"/>
                <w:highlight w:val="lightGray"/>
              </w:rPr>
              <w:t>VAT number, for VAT registered beneficiaries</w:t>
            </w:r>
            <w:r w:rsidRPr="00717728">
              <w:rPr>
                <w:rFonts w:ascii="Times New Roman" w:hAnsi="Times New Roman" w:cs="Times New Roman"/>
                <w:b/>
                <w:highlight w:val="lightGray"/>
              </w:rPr>
              <w:t>]</w:t>
            </w:r>
            <w:r w:rsidRPr="00717728">
              <w:rPr>
                <w:rFonts w:ascii="Times New Roman" w:hAnsi="Times New Roman" w:cs="Times New Roman"/>
              </w:rPr>
              <w:t xml:space="preserve"> (hereinafter: </w:t>
            </w:r>
            <w:r w:rsidRPr="00717728">
              <w:rPr>
                <w:rFonts w:ascii="Times New Roman" w:hAnsi="Times New Roman" w:cs="Times New Roman"/>
                <w:b/>
                <w:bCs/>
              </w:rPr>
              <w:t>the Sub-grantee</w:t>
            </w:r>
            <w:r w:rsidRPr="00717728">
              <w:rPr>
                <w:rFonts w:ascii="Times New Roman" w:hAnsi="Times New Roman" w:cs="Times New Roman"/>
              </w:rPr>
              <w:t>)</w:t>
            </w:r>
          </w:p>
          <w:p w14:paraId="48D130F0" w14:textId="77777777" w:rsidR="00495ADE" w:rsidRPr="00717728" w:rsidRDefault="00495ADE" w:rsidP="003A7701">
            <w:pPr>
              <w:spacing w:after="120" w:line="256" w:lineRule="auto"/>
              <w:contextualSpacing/>
              <w:jc w:val="both"/>
              <w:rPr>
                <w:rFonts w:ascii="Times New Roman" w:hAnsi="Times New Roman" w:cs="Times New Roman"/>
              </w:rPr>
            </w:pPr>
            <w:r w:rsidRPr="00717728">
              <w:rPr>
                <w:rFonts w:ascii="Times New Roman" w:hAnsi="Times New Roman" w:cs="Times New Roman"/>
              </w:rPr>
              <w:t xml:space="preserve">lawfully represented by </w:t>
            </w:r>
            <w:r w:rsidRPr="00717728">
              <w:rPr>
                <w:rFonts w:ascii="Times New Roman" w:hAnsi="Times New Roman" w:cs="Times New Roman"/>
                <w:highlight w:val="yellow"/>
              </w:rPr>
              <w:t>&lt;insert name and position of the legal representative&gt;</w:t>
            </w:r>
          </w:p>
          <w:p w14:paraId="253135BB" w14:textId="77777777" w:rsidR="00495ADE" w:rsidRPr="00717728" w:rsidRDefault="00495ADE" w:rsidP="003A7701">
            <w:pPr>
              <w:spacing w:after="120" w:line="256" w:lineRule="auto"/>
              <w:contextualSpacing/>
              <w:jc w:val="both"/>
              <w:rPr>
                <w:rFonts w:ascii="Times New Roman" w:hAnsi="Times New Roman" w:cs="Times New Roman"/>
                <w:color w:val="0070C0"/>
              </w:rPr>
            </w:pPr>
            <w:r w:rsidRPr="00717728">
              <w:rPr>
                <w:rFonts w:ascii="Times New Roman" w:hAnsi="Times New Roman" w:cs="Times New Roman"/>
                <w:color w:val="0070C0"/>
                <w:highlight w:val="lightGray"/>
              </w:rPr>
              <w:t>[and</w:t>
            </w:r>
            <w:r w:rsidRPr="00717728">
              <w:rPr>
                <w:rFonts w:ascii="Times New Roman" w:hAnsi="Times New Roman" w:cs="Times New Roman"/>
                <w:color w:val="0070C0"/>
              </w:rPr>
              <w:t xml:space="preserve"> </w:t>
            </w:r>
          </w:p>
          <w:p w14:paraId="6BE6FAC8" w14:textId="77777777" w:rsidR="00495ADE" w:rsidRPr="00717728" w:rsidRDefault="00495ADE" w:rsidP="003A7701">
            <w:pPr>
              <w:spacing w:after="120" w:line="256" w:lineRule="auto"/>
              <w:contextualSpacing/>
              <w:jc w:val="both"/>
              <w:rPr>
                <w:rFonts w:ascii="Times New Roman" w:hAnsi="Times New Roman" w:cs="Times New Roman"/>
                <w:color w:val="0070C0"/>
              </w:rPr>
            </w:pPr>
          </w:p>
          <w:p w14:paraId="4A6F29C9" w14:textId="77777777" w:rsidR="00495ADE" w:rsidRDefault="00495ADE" w:rsidP="003A7701">
            <w:pPr>
              <w:spacing w:after="120" w:line="256" w:lineRule="auto"/>
              <w:contextualSpacing/>
              <w:jc w:val="both"/>
              <w:rPr>
                <w:rFonts w:ascii="Times New Roman" w:hAnsi="Times New Roman" w:cs="Times New Roman"/>
                <w:color w:val="0070C0"/>
                <w:highlight w:val="lightGray"/>
              </w:rPr>
            </w:pPr>
            <w:r w:rsidRPr="00717728">
              <w:rPr>
                <w:rFonts w:ascii="Times New Roman" w:hAnsi="Times New Roman" w:cs="Times New Roman"/>
                <w:color w:val="0070C0"/>
                <w:highlight w:val="lightGray"/>
              </w:rPr>
              <w:t xml:space="preserve">&lt;Full official name as mentioned in the LEF&gt; </w:t>
            </w:r>
          </w:p>
          <w:p w14:paraId="250AAD2F" w14:textId="77777777" w:rsidR="00495ADE" w:rsidRDefault="00495ADE" w:rsidP="003A7701">
            <w:pPr>
              <w:spacing w:after="120" w:line="256" w:lineRule="auto"/>
              <w:contextualSpacing/>
              <w:jc w:val="both"/>
              <w:rPr>
                <w:rFonts w:ascii="Times New Roman" w:hAnsi="Times New Roman" w:cs="Times New Roman"/>
                <w:color w:val="0070C0"/>
                <w:highlight w:val="lightGray"/>
              </w:rPr>
            </w:pPr>
          </w:p>
          <w:p w14:paraId="172FBF2C" w14:textId="28FA4A8C" w:rsidR="00495ADE" w:rsidRPr="00717728" w:rsidRDefault="00495ADE" w:rsidP="003A7701">
            <w:pPr>
              <w:spacing w:after="120" w:line="256" w:lineRule="auto"/>
              <w:contextualSpacing/>
              <w:jc w:val="both"/>
              <w:rPr>
                <w:rFonts w:ascii="Times New Roman" w:hAnsi="Times New Roman" w:cs="Times New Roman"/>
                <w:color w:val="0070C0"/>
                <w:highlight w:val="lightGray"/>
              </w:rPr>
            </w:pPr>
            <w:r w:rsidRPr="00717728">
              <w:rPr>
                <w:rFonts w:ascii="Times New Roman" w:hAnsi="Times New Roman" w:cs="Times New Roman"/>
                <w:color w:val="0070C0"/>
                <w:highlight w:val="lightGray"/>
              </w:rPr>
              <w:t>[&lt;Legal status (</w:t>
            </w:r>
            <w:proofErr w:type="spellStart"/>
            <w:r w:rsidRPr="00717728">
              <w:rPr>
                <w:rFonts w:ascii="Times New Roman" w:hAnsi="Times New Roman" w:cs="Times New Roman"/>
                <w:color w:val="0070C0"/>
                <w:highlight w:val="lightGray"/>
              </w:rPr>
              <w:t>organisation</w:t>
            </w:r>
            <w:proofErr w:type="spellEnd"/>
            <w:r w:rsidRPr="00717728">
              <w:rPr>
                <w:rFonts w:ascii="Times New Roman" w:hAnsi="Times New Roman" w:cs="Times New Roman"/>
                <w:color w:val="0070C0"/>
                <w:highlight w:val="lightGray"/>
              </w:rPr>
              <w:t xml:space="preserve">)&gt;] </w:t>
            </w:r>
          </w:p>
          <w:p w14:paraId="1DC5BFD9" w14:textId="2BA42D23" w:rsidR="00495ADE" w:rsidRPr="00717728" w:rsidRDefault="00495ADE" w:rsidP="003A7701">
            <w:pPr>
              <w:spacing w:after="120" w:line="256" w:lineRule="auto"/>
              <w:contextualSpacing/>
              <w:jc w:val="both"/>
              <w:rPr>
                <w:rFonts w:ascii="Times New Roman" w:hAnsi="Times New Roman" w:cs="Times New Roman"/>
                <w:color w:val="0070C0"/>
                <w:highlight w:val="lightGray"/>
              </w:rPr>
            </w:pPr>
            <w:r w:rsidRPr="00717728">
              <w:rPr>
                <w:rFonts w:ascii="Times New Roman" w:hAnsi="Times New Roman" w:cs="Times New Roman"/>
                <w:color w:val="0070C0"/>
                <w:highlight w:val="lightGray"/>
              </w:rPr>
              <w:t>[&lt;</w:t>
            </w:r>
            <w:proofErr w:type="spellStart"/>
            <w:r w:rsidRPr="00717728">
              <w:rPr>
                <w:rFonts w:ascii="Times New Roman" w:hAnsi="Times New Roman" w:cs="Times New Roman"/>
                <w:color w:val="0070C0"/>
                <w:highlight w:val="lightGray"/>
              </w:rPr>
              <w:t>Organisation</w:t>
            </w:r>
            <w:proofErr w:type="spellEnd"/>
            <w:r w:rsidRPr="00717728">
              <w:rPr>
                <w:rFonts w:ascii="Times New Roman" w:hAnsi="Times New Roman" w:cs="Times New Roman"/>
                <w:color w:val="0070C0"/>
                <w:highlight w:val="lightGray"/>
              </w:rPr>
              <w:t xml:space="preserve"> </w:t>
            </w:r>
            <w:r>
              <w:rPr>
                <w:rFonts w:ascii="Times New Roman" w:hAnsi="Times New Roman" w:cs="Times New Roman"/>
                <w:color w:val="0070C0"/>
                <w:highlight w:val="lightGray"/>
              </w:rPr>
              <w:t>state</w:t>
            </w:r>
            <w:r w:rsidRPr="00717728">
              <w:rPr>
                <w:rFonts w:ascii="Times New Roman" w:hAnsi="Times New Roman" w:cs="Times New Roman"/>
                <w:color w:val="0070C0"/>
                <w:highlight w:val="lightGray"/>
              </w:rPr>
              <w:t xml:space="preserve"> registration number&gt;] </w:t>
            </w:r>
          </w:p>
          <w:p w14:paraId="6B5045E7" w14:textId="77777777" w:rsidR="00495ADE" w:rsidRDefault="00495ADE" w:rsidP="003A7701">
            <w:pPr>
              <w:spacing w:after="120" w:line="256" w:lineRule="auto"/>
              <w:contextualSpacing/>
              <w:jc w:val="both"/>
              <w:rPr>
                <w:rFonts w:ascii="Times New Roman" w:hAnsi="Times New Roman" w:cs="Times New Roman"/>
                <w:color w:val="0070C0"/>
                <w:highlight w:val="lightGray"/>
              </w:rPr>
            </w:pPr>
          </w:p>
          <w:p w14:paraId="465D9889" w14:textId="2FF529C5" w:rsidR="00495ADE" w:rsidRPr="00717728" w:rsidRDefault="00495ADE" w:rsidP="003A7701">
            <w:pPr>
              <w:spacing w:after="120" w:line="256" w:lineRule="auto"/>
              <w:contextualSpacing/>
              <w:jc w:val="both"/>
              <w:rPr>
                <w:rFonts w:ascii="Times New Roman" w:hAnsi="Times New Roman" w:cs="Times New Roman"/>
                <w:color w:val="0070C0"/>
                <w:highlight w:val="lightGray"/>
              </w:rPr>
            </w:pPr>
            <w:r w:rsidRPr="00717728">
              <w:rPr>
                <w:rFonts w:ascii="Times New Roman" w:hAnsi="Times New Roman" w:cs="Times New Roman"/>
                <w:color w:val="0070C0"/>
                <w:highlight w:val="lightGray"/>
              </w:rPr>
              <w:t>&lt;Full official address&gt;</w:t>
            </w:r>
          </w:p>
          <w:p w14:paraId="0FB19C29" w14:textId="77777777" w:rsidR="00495ADE" w:rsidRPr="00717728" w:rsidRDefault="00495ADE" w:rsidP="003A7701">
            <w:pPr>
              <w:spacing w:after="120" w:line="256" w:lineRule="auto"/>
              <w:contextualSpacing/>
              <w:jc w:val="both"/>
              <w:rPr>
                <w:rFonts w:ascii="Times New Roman" w:hAnsi="Times New Roman" w:cs="Times New Roman"/>
                <w:color w:val="0070C0"/>
                <w:highlight w:val="lightGray"/>
              </w:rPr>
            </w:pPr>
            <w:r w:rsidRPr="00717728">
              <w:rPr>
                <w:rFonts w:ascii="Times New Roman" w:hAnsi="Times New Roman" w:cs="Times New Roman"/>
                <w:b/>
                <w:color w:val="0070C0"/>
                <w:highlight w:val="lightGray"/>
              </w:rPr>
              <w:t>[</w:t>
            </w:r>
            <w:r w:rsidRPr="00717728">
              <w:rPr>
                <w:rFonts w:ascii="Times New Roman" w:hAnsi="Times New Roman" w:cs="Times New Roman"/>
                <w:color w:val="0070C0"/>
                <w:highlight w:val="lightGray"/>
              </w:rPr>
              <w:t>VAT number, for VAT registered beneficiaries</w:t>
            </w:r>
            <w:r w:rsidRPr="00717728">
              <w:rPr>
                <w:rFonts w:ascii="Times New Roman" w:hAnsi="Times New Roman" w:cs="Times New Roman"/>
                <w:b/>
                <w:color w:val="0070C0"/>
                <w:highlight w:val="lightGray"/>
              </w:rPr>
              <w:t>]</w:t>
            </w:r>
            <w:r w:rsidRPr="00717728">
              <w:rPr>
                <w:rFonts w:ascii="Times New Roman" w:hAnsi="Times New Roman" w:cs="Times New Roman"/>
                <w:color w:val="0070C0"/>
                <w:highlight w:val="lightGray"/>
              </w:rPr>
              <w:t xml:space="preserve"> </w:t>
            </w:r>
          </w:p>
          <w:p w14:paraId="2BC082F3" w14:textId="77777777" w:rsidR="00495ADE" w:rsidRPr="00717728" w:rsidRDefault="00495ADE" w:rsidP="003A7701">
            <w:pPr>
              <w:spacing w:after="120" w:line="256" w:lineRule="auto"/>
              <w:contextualSpacing/>
              <w:jc w:val="both"/>
              <w:rPr>
                <w:rFonts w:ascii="Times New Roman" w:hAnsi="Times New Roman" w:cs="Times New Roman"/>
                <w:color w:val="0070C0"/>
                <w:highlight w:val="lightGray"/>
              </w:rPr>
            </w:pPr>
            <w:r w:rsidRPr="00717728">
              <w:rPr>
                <w:rFonts w:ascii="Times New Roman" w:hAnsi="Times New Roman" w:cs="Times New Roman"/>
                <w:color w:val="0070C0"/>
                <w:highlight w:val="lightGray"/>
              </w:rPr>
              <w:t>and</w:t>
            </w:r>
          </w:p>
          <w:p w14:paraId="136C64A5" w14:textId="77777777" w:rsidR="00495ADE" w:rsidRPr="00717728" w:rsidRDefault="00495ADE" w:rsidP="003A7701">
            <w:pPr>
              <w:spacing w:after="120" w:line="256" w:lineRule="auto"/>
              <w:contextualSpacing/>
              <w:jc w:val="both"/>
              <w:rPr>
                <w:rFonts w:ascii="Times New Roman" w:hAnsi="Times New Roman" w:cs="Times New Roman"/>
                <w:color w:val="0070C0"/>
                <w:highlight w:val="lightGray"/>
              </w:rPr>
            </w:pPr>
            <w:r w:rsidRPr="00717728">
              <w:rPr>
                <w:rFonts w:ascii="Times New Roman" w:hAnsi="Times New Roman" w:cs="Times New Roman"/>
                <w:color w:val="0070C0"/>
                <w:highlight w:val="lightGray"/>
              </w:rPr>
              <w:t>&lt;Full official name as mentioned in the LEF&gt; [&lt;Legal status (</w:t>
            </w:r>
            <w:proofErr w:type="spellStart"/>
            <w:r w:rsidRPr="00717728">
              <w:rPr>
                <w:rFonts w:ascii="Times New Roman" w:hAnsi="Times New Roman" w:cs="Times New Roman"/>
                <w:color w:val="0070C0"/>
                <w:highlight w:val="lightGray"/>
              </w:rPr>
              <w:t>organisation</w:t>
            </w:r>
            <w:proofErr w:type="spellEnd"/>
            <w:r w:rsidRPr="00717728">
              <w:rPr>
                <w:rFonts w:ascii="Times New Roman" w:hAnsi="Times New Roman" w:cs="Times New Roman"/>
                <w:color w:val="0070C0"/>
                <w:highlight w:val="lightGray"/>
              </w:rPr>
              <w:t xml:space="preserve">)&gt;] </w:t>
            </w:r>
          </w:p>
          <w:p w14:paraId="010FF972" w14:textId="77777777" w:rsidR="00495ADE" w:rsidRDefault="00495ADE" w:rsidP="003A7701">
            <w:pPr>
              <w:spacing w:after="120" w:line="256" w:lineRule="auto"/>
              <w:contextualSpacing/>
              <w:jc w:val="both"/>
              <w:rPr>
                <w:rFonts w:ascii="Times New Roman" w:hAnsi="Times New Roman" w:cs="Times New Roman"/>
                <w:color w:val="0070C0"/>
                <w:highlight w:val="lightGray"/>
              </w:rPr>
            </w:pPr>
          </w:p>
          <w:p w14:paraId="405DC28B" w14:textId="51D14F1A" w:rsidR="00495ADE" w:rsidRPr="00717728" w:rsidRDefault="00495ADE" w:rsidP="003A7701">
            <w:pPr>
              <w:spacing w:after="120" w:line="256" w:lineRule="auto"/>
              <w:contextualSpacing/>
              <w:jc w:val="both"/>
              <w:rPr>
                <w:rFonts w:ascii="Times New Roman" w:hAnsi="Times New Roman" w:cs="Times New Roman"/>
                <w:color w:val="0070C0"/>
                <w:highlight w:val="lightGray"/>
              </w:rPr>
            </w:pPr>
            <w:r w:rsidRPr="00717728">
              <w:rPr>
                <w:rFonts w:ascii="Times New Roman" w:hAnsi="Times New Roman" w:cs="Times New Roman"/>
                <w:color w:val="0070C0"/>
                <w:highlight w:val="lightGray"/>
              </w:rPr>
              <w:t>[&lt;</w:t>
            </w:r>
            <w:proofErr w:type="spellStart"/>
            <w:r w:rsidRPr="00717728">
              <w:rPr>
                <w:rFonts w:ascii="Times New Roman" w:hAnsi="Times New Roman" w:cs="Times New Roman"/>
                <w:color w:val="0070C0"/>
                <w:highlight w:val="lightGray"/>
              </w:rPr>
              <w:t>Organisation</w:t>
            </w:r>
            <w:proofErr w:type="spellEnd"/>
            <w:r w:rsidRPr="00717728">
              <w:rPr>
                <w:rFonts w:ascii="Times New Roman" w:hAnsi="Times New Roman" w:cs="Times New Roman"/>
                <w:color w:val="0070C0"/>
                <w:highlight w:val="lightGray"/>
              </w:rPr>
              <w:t xml:space="preserve"> </w:t>
            </w:r>
            <w:r>
              <w:rPr>
                <w:rFonts w:ascii="Times New Roman" w:hAnsi="Times New Roman" w:cs="Times New Roman"/>
                <w:color w:val="0070C0"/>
                <w:highlight w:val="lightGray"/>
              </w:rPr>
              <w:t>state</w:t>
            </w:r>
            <w:r w:rsidRPr="00717728">
              <w:rPr>
                <w:rFonts w:ascii="Times New Roman" w:hAnsi="Times New Roman" w:cs="Times New Roman"/>
                <w:color w:val="0070C0"/>
                <w:highlight w:val="lightGray"/>
              </w:rPr>
              <w:t xml:space="preserve"> registration number&gt;] </w:t>
            </w:r>
          </w:p>
          <w:p w14:paraId="67FD159A" w14:textId="77777777" w:rsidR="00495ADE" w:rsidRPr="00717728" w:rsidRDefault="00495ADE" w:rsidP="003A7701">
            <w:pPr>
              <w:spacing w:after="120" w:line="256" w:lineRule="auto"/>
              <w:contextualSpacing/>
              <w:jc w:val="both"/>
              <w:rPr>
                <w:rFonts w:ascii="Times New Roman" w:hAnsi="Times New Roman" w:cs="Times New Roman"/>
                <w:color w:val="0070C0"/>
                <w:highlight w:val="lightGray"/>
              </w:rPr>
            </w:pPr>
            <w:r w:rsidRPr="00717728">
              <w:rPr>
                <w:rFonts w:ascii="Times New Roman" w:hAnsi="Times New Roman" w:cs="Times New Roman"/>
                <w:color w:val="0070C0"/>
                <w:highlight w:val="lightGray"/>
              </w:rPr>
              <w:t>&lt;Full official address&gt;</w:t>
            </w:r>
          </w:p>
          <w:p w14:paraId="0DC15B3A" w14:textId="77777777" w:rsidR="00495ADE" w:rsidRDefault="00495ADE" w:rsidP="003A7701">
            <w:pPr>
              <w:spacing w:after="120" w:line="256" w:lineRule="auto"/>
              <w:contextualSpacing/>
              <w:jc w:val="both"/>
              <w:rPr>
                <w:rFonts w:ascii="Times New Roman" w:hAnsi="Times New Roman" w:cs="Times New Roman"/>
                <w:b/>
                <w:color w:val="0070C0"/>
                <w:highlight w:val="lightGray"/>
              </w:rPr>
            </w:pPr>
          </w:p>
          <w:p w14:paraId="73329D3E" w14:textId="6D165B81" w:rsidR="00495ADE" w:rsidRPr="00717728" w:rsidRDefault="00495ADE" w:rsidP="003A7701">
            <w:pPr>
              <w:spacing w:after="120" w:line="256" w:lineRule="auto"/>
              <w:contextualSpacing/>
              <w:jc w:val="both"/>
              <w:rPr>
                <w:rFonts w:ascii="Times New Roman" w:hAnsi="Times New Roman" w:cs="Times New Roman"/>
                <w:color w:val="0070C0"/>
                <w:highlight w:val="lightGray"/>
              </w:rPr>
            </w:pPr>
            <w:r w:rsidRPr="00717728">
              <w:rPr>
                <w:rFonts w:ascii="Times New Roman" w:hAnsi="Times New Roman" w:cs="Times New Roman"/>
                <w:b/>
                <w:color w:val="0070C0"/>
                <w:highlight w:val="lightGray"/>
              </w:rPr>
              <w:t>[</w:t>
            </w:r>
            <w:r w:rsidRPr="00717728">
              <w:rPr>
                <w:rFonts w:ascii="Times New Roman" w:hAnsi="Times New Roman" w:cs="Times New Roman"/>
                <w:color w:val="0070C0"/>
                <w:highlight w:val="lightGray"/>
              </w:rPr>
              <w:t>VAT number, for VAT registered beneficiaries</w:t>
            </w:r>
            <w:r w:rsidRPr="00717728">
              <w:rPr>
                <w:rFonts w:ascii="Times New Roman" w:hAnsi="Times New Roman" w:cs="Times New Roman"/>
                <w:b/>
                <w:color w:val="0070C0"/>
                <w:highlight w:val="lightGray"/>
              </w:rPr>
              <w:t>]</w:t>
            </w:r>
            <w:r w:rsidRPr="00717728">
              <w:rPr>
                <w:rFonts w:ascii="Times New Roman" w:hAnsi="Times New Roman" w:cs="Times New Roman"/>
                <w:color w:val="0070C0"/>
                <w:highlight w:val="lightGray"/>
              </w:rPr>
              <w:t xml:space="preserve"> </w:t>
            </w:r>
          </w:p>
          <w:p w14:paraId="77C74DBA" w14:textId="77777777" w:rsidR="00495ADE" w:rsidRPr="00717728" w:rsidRDefault="00495ADE" w:rsidP="003A7701">
            <w:pPr>
              <w:spacing w:after="120" w:line="256" w:lineRule="auto"/>
              <w:contextualSpacing/>
              <w:jc w:val="both"/>
              <w:rPr>
                <w:rFonts w:ascii="Times New Roman" w:hAnsi="Times New Roman" w:cs="Times New Roman"/>
                <w:color w:val="0070C0"/>
                <w:highlight w:val="lightGray"/>
              </w:rPr>
            </w:pPr>
          </w:p>
          <w:p w14:paraId="33FDE2AA" w14:textId="77777777" w:rsidR="00495ADE" w:rsidRPr="00717728" w:rsidRDefault="00495ADE" w:rsidP="003A7701">
            <w:pPr>
              <w:spacing w:after="120" w:line="256" w:lineRule="auto"/>
              <w:contextualSpacing/>
              <w:jc w:val="both"/>
              <w:rPr>
                <w:rFonts w:ascii="Times New Roman" w:hAnsi="Times New Roman" w:cs="Times New Roman"/>
                <w:color w:val="0070C0"/>
              </w:rPr>
            </w:pPr>
            <w:r w:rsidRPr="00717728">
              <w:rPr>
                <w:rFonts w:ascii="Times New Roman" w:hAnsi="Times New Roman" w:cs="Times New Roman"/>
                <w:color w:val="0070C0"/>
                <w:highlight w:val="lightGray"/>
              </w:rPr>
              <w:t xml:space="preserve">(hereinafter: </w:t>
            </w:r>
            <w:r w:rsidRPr="00717728">
              <w:rPr>
                <w:rFonts w:ascii="Times New Roman" w:hAnsi="Times New Roman" w:cs="Times New Roman"/>
                <w:b/>
                <w:bCs/>
                <w:color w:val="0070C0"/>
                <w:highlight w:val="lightGray"/>
              </w:rPr>
              <w:t>the Sub-grant Co-Beneficiary/</w:t>
            </w:r>
            <w:proofErr w:type="spellStart"/>
            <w:r w:rsidRPr="00717728">
              <w:rPr>
                <w:rFonts w:ascii="Times New Roman" w:hAnsi="Times New Roman" w:cs="Times New Roman"/>
                <w:b/>
                <w:bCs/>
                <w:color w:val="0070C0"/>
                <w:highlight w:val="lightGray"/>
              </w:rPr>
              <w:t>ies</w:t>
            </w:r>
            <w:proofErr w:type="spellEnd"/>
            <w:r w:rsidRPr="00717728">
              <w:rPr>
                <w:rFonts w:ascii="Times New Roman" w:hAnsi="Times New Roman" w:cs="Times New Roman"/>
                <w:color w:val="0070C0"/>
                <w:highlight w:val="lightGray"/>
              </w:rPr>
              <w:t>)</w:t>
            </w:r>
          </w:p>
          <w:p w14:paraId="2DED649B" w14:textId="77777777" w:rsidR="00495ADE" w:rsidRPr="00717728" w:rsidRDefault="00495ADE" w:rsidP="003A7701">
            <w:pPr>
              <w:spacing w:after="120" w:line="256" w:lineRule="auto"/>
              <w:contextualSpacing/>
              <w:jc w:val="both"/>
              <w:rPr>
                <w:rFonts w:ascii="Times New Roman" w:hAnsi="Times New Roman" w:cs="Times New Roman"/>
                <w:color w:val="0070C0"/>
                <w:highlight w:val="lightGray"/>
              </w:rPr>
            </w:pPr>
          </w:p>
          <w:p w14:paraId="608C6740" w14:textId="77777777" w:rsidR="00495ADE" w:rsidRDefault="00495ADE" w:rsidP="003A7701">
            <w:pPr>
              <w:spacing w:after="120" w:line="256" w:lineRule="auto"/>
              <w:contextualSpacing/>
              <w:jc w:val="both"/>
              <w:rPr>
                <w:rFonts w:ascii="Times New Roman" w:hAnsi="Times New Roman" w:cs="Times New Roman"/>
                <w:color w:val="0070C0"/>
                <w:highlight w:val="lightGray"/>
              </w:rPr>
            </w:pPr>
          </w:p>
          <w:p w14:paraId="2EC54F42" w14:textId="0F61D0D2" w:rsidR="00495ADE" w:rsidRPr="00717728" w:rsidRDefault="00495ADE" w:rsidP="003A7701">
            <w:pPr>
              <w:spacing w:after="120" w:line="256" w:lineRule="auto"/>
              <w:contextualSpacing/>
              <w:jc w:val="both"/>
              <w:rPr>
                <w:rFonts w:ascii="Times New Roman" w:hAnsi="Times New Roman" w:cs="Times New Roman"/>
                <w:color w:val="0070C0"/>
                <w:sz w:val="24"/>
                <w:szCs w:val="24"/>
                <w:lang w:eastAsia="en-GB"/>
              </w:rPr>
            </w:pPr>
            <w:r w:rsidRPr="00717728">
              <w:rPr>
                <w:rFonts w:ascii="Times New Roman" w:hAnsi="Times New Roman" w:cs="Times New Roman"/>
                <w:color w:val="0070C0"/>
                <w:highlight w:val="lightGray"/>
              </w:rPr>
              <w:t>who have conferred mandate for the purposes of the signature of the agreement to the Sub-Grantee, collectively referred to as “</w:t>
            </w:r>
            <w:r w:rsidRPr="00717728">
              <w:rPr>
                <w:rFonts w:ascii="Times New Roman" w:hAnsi="Times New Roman" w:cs="Times New Roman"/>
                <w:b/>
                <w:bCs/>
                <w:color w:val="0070C0"/>
                <w:highlight w:val="lightGray"/>
              </w:rPr>
              <w:t>Sub-Grant Beneficiaries</w:t>
            </w:r>
            <w:r w:rsidRPr="00717728">
              <w:rPr>
                <w:rFonts w:ascii="Times New Roman" w:hAnsi="Times New Roman" w:cs="Times New Roman"/>
                <w:color w:val="0070C0"/>
                <w:highlight w:val="lightGray"/>
              </w:rPr>
              <w:t>” where a provision applies without distinction to the Sub-Grantee and the Sub-Grant Co-Beneficiary(</w:t>
            </w:r>
            <w:proofErr w:type="spellStart"/>
            <w:r w:rsidRPr="00717728">
              <w:rPr>
                <w:rFonts w:ascii="Times New Roman" w:hAnsi="Times New Roman" w:cs="Times New Roman"/>
                <w:color w:val="0070C0"/>
                <w:highlight w:val="lightGray"/>
              </w:rPr>
              <w:t>ies</w:t>
            </w:r>
            <w:proofErr w:type="spellEnd"/>
            <w:r w:rsidRPr="00717728">
              <w:rPr>
                <w:rFonts w:ascii="Times New Roman" w:hAnsi="Times New Roman" w:cs="Times New Roman"/>
                <w:color w:val="0070C0"/>
                <w:highlight w:val="lightGray"/>
              </w:rPr>
              <w:t>)</w:t>
            </w:r>
            <w:r w:rsidRPr="00717728">
              <w:rPr>
                <w:rFonts w:ascii="Times New Roman" w:hAnsi="Times New Roman" w:cs="Times New Roman"/>
                <w:b/>
                <w:color w:val="0070C0"/>
                <w:highlight w:val="lightGray"/>
              </w:rPr>
              <w:t>]</w:t>
            </w:r>
            <w:r w:rsidRPr="00717728">
              <w:rPr>
                <w:rFonts w:ascii="Times New Roman" w:hAnsi="Times New Roman" w:cs="Times New Roman"/>
                <w:color w:val="0070C0"/>
                <w:sz w:val="24"/>
                <w:szCs w:val="24"/>
                <w:lang w:eastAsia="en-GB"/>
              </w:rPr>
              <w:t xml:space="preserve"> </w:t>
            </w:r>
            <w:r w:rsidRPr="00717728">
              <w:rPr>
                <w:rFonts w:ascii="Times New Roman" w:hAnsi="Times New Roman" w:cs="Times New Roman"/>
              </w:rPr>
              <w:t>of the other part,</w:t>
            </w:r>
          </w:p>
          <w:p w14:paraId="627E6354" w14:textId="77777777" w:rsidR="00495ADE" w:rsidRPr="00717728" w:rsidRDefault="00495ADE" w:rsidP="003A7701">
            <w:pPr>
              <w:spacing w:after="120" w:line="256" w:lineRule="auto"/>
              <w:contextualSpacing/>
              <w:jc w:val="both"/>
              <w:rPr>
                <w:rFonts w:ascii="Times New Roman" w:hAnsi="Times New Roman" w:cs="Times New Roman"/>
              </w:rPr>
            </w:pPr>
            <w:r w:rsidRPr="00717728">
              <w:rPr>
                <w:rFonts w:ascii="Times New Roman" w:hAnsi="Times New Roman" w:cs="Times New Roman"/>
              </w:rPr>
              <w:t>(hereinafter: the ‘Parties’)</w:t>
            </w:r>
          </w:p>
          <w:p w14:paraId="5EC9E5B9" w14:textId="01B74089" w:rsidR="00495ADE" w:rsidRPr="00717728" w:rsidRDefault="00495ADE" w:rsidP="0052546C">
            <w:pPr>
              <w:tabs>
                <w:tab w:val="left" w:pos="6237"/>
              </w:tabs>
              <w:spacing w:before="60" w:after="60" w:line="240" w:lineRule="auto"/>
              <w:jc w:val="both"/>
              <w:rPr>
                <w:rFonts w:ascii="Times New Roman" w:hAnsi="Times New Roman" w:cs="Times New Roman"/>
              </w:rPr>
            </w:pPr>
            <w:r w:rsidRPr="00717728">
              <w:rPr>
                <w:rFonts w:ascii="Times New Roman" w:hAnsi="Times New Roman" w:cs="Times New Roman"/>
              </w:rPr>
              <w:t>have agreed as follows:</w:t>
            </w:r>
          </w:p>
        </w:tc>
      </w:tr>
      <w:tr w:rsidR="00495ADE" w:rsidRPr="00717728" w14:paraId="172D6445"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Height w:val="227"/>
        </w:trPr>
        <w:tc>
          <w:tcPr>
            <w:tcW w:w="6246" w:type="dxa"/>
            <w:gridSpan w:val="5"/>
            <w:tcBorders>
              <w:top w:val="nil"/>
              <w:left w:val="nil"/>
              <w:bottom w:val="nil"/>
              <w:right w:val="nil"/>
            </w:tcBorders>
            <w:vAlign w:val="center"/>
          </w:tcPr>
          <w:p w14:paraId="3917FED2" w14:textId="4C0701A6" w:rsidR="00495ADE" w:rsidRPr="00717728" w:rsidRDefault="00495ADE" w:rsidP="003A7701">
            <w:pPr>
              <w:pStyle w:val="Nagwek1"/>
              <w:spacing w:before="0" w:after="120" w:line="259" w:lineRule="auto"/>
              <w:contextualSpacing/>
              <w:jc w:val="both"/>
              <w:outlineLvl w:val="0"/>
              <w:rPr>
                <w:rFonts w:ascii="Times New Roman" w:hAnsi="Times New Roman" w:cs="Times New Roman"/>
              </w:rPr>
            </w:pPr>
            <w:bookmarkStart w:id="0" w:name="_Toc70236968"/>
            <w:r w:rsidRPr="00717728">
              <w:rPr>
                <w:rFonts w:ascii="Times New Roman" w:eastAsia="Times New Roman" w:hAnsi="Times New Roman" w:cs="Times New Roman"/>
                <w:bCs w:val="0"/>
                <w:color w:val="auto"/>
                <w:sz w:val="24"/>
                <w:szCs w:val="20"/>
                <w:lang w:val="en-GB"/>
              </w:rPr>
              <w:t xml:space="preserve">ՀՈԴՎԱԾ 1 — </w:t>
            </w:r>
            <w:proofErr w:type="spellStart"/>
            <w:r w:rsidRPr="00717728">
              <w:rPr>
                <w:rFonts w:ascii="Times New Roman" w:eastAsia="Times New Roman" w:hAnsi="Times New Roman" w:cs="Times New Roman"/>
                <w:bCs w:val="0"/>
                <w:color w:val="auto"/>
                <w:sz w:val="24"/>
                <w:szCs w:val="20"/>
                <w:lang w:val="en-GB"/>
              </w:rPr>
              <w:t>Պայմանագրի</w:t>
            </w:r>
            <w:proofErr w:type="spellEnd"/>
            <w:r w:rsidRPr="00717728">
              <w:rPr>
                <w:rFonts w:ascii="Times New Roman" w:eastAsia="Times New Roman" w:hAnsi="Times New Roman" w:cs="Times New Roman"/>
                <w:bCs w:val="0"/>
                <w:color w:val="auto"/>
                <w:sz w:val="24"/>
                <w:szCs w:val="20"/>
                <w:lang w:val="en-GB"/>
              </w:rPr>
              <w:t xml:space="preserve"> </w:t>
            </w:r>
            <w:proofErr w:type="spellStart"/>
            <w:r w:rsidRPr="00717728">
              <w:rPr>
                <w:rFonts w:ascii="Times New Roman" w:eastAsia="Times New Roman" w:hAnsi="Times New Roman" w:cs="Times New Roman"/>
                <w:bCs w:val="0"/>
                <w:color w:val="auto"/>
                <w:sz w:val="24"/>
                <w:szCs w:val="20"/>
                <w:lang w:val="en-GB"/>
              </w:rPr>
              <w:t>առարկան</w:t>
            </w:r>
            <w:bookmarkEnd w:id="0"/>
            <w:proofErr w:type="spellEnd"/>
          </w:p>
        </w:tc>
        <w:tc>
          <w:tcPr>
            <w:tcW w:w="333" w:type="dxa"/>
            <w:tcBorders>
              <w:top w:val="nil"/>
              <w:left w:val="nil"/>
              <w:bottom w:val="nil"/>
              <w:right w:val="nil"/>
            </w:tcBorders>
          </w:tcPr>
          <w:p w14:paraId="4AEC1BF4" w14:textId="77777777" w:rsidR="00495ADE" w:rsidRPr="00717728" w:rsidRDefault="00495ADE" w:rsidP="00D15986">
            <w:pPr>
              <w:pStyle w:val="Nagwek1"/>
              <w:spacing w:before="0" w:after="120" w:line="259" w:lineRule="auto"/>
              <w:contextualSpacing/>
              <w:jc w:val="both"/>
              <w:outlineLvl w:val="0"/>
              <w:rPr>
                <w:rFonts w:ascii="Times New Roman" w:eastAsia="Times New Roman" w:hAnsi="Times New Roman" w:cs="Times New Roman"/>
                <w:bCs w:val="0"/>
                <w:color w:val="auto"/>
                <w:sz w:val="24"/>
                <w:szCs w:val="20"/>
                <w:lang w:val="en-GB"/>
              </w:rPr>
            </w:pPr>
          </w:p>
        </w:tc>
        <w:tc>
          <w:tcPr>
            <w:tcW w:w="3895" w:type="dxa"/>
            <w:tcBorders>
              <w:top w:val="nil"/>
              <w:left w:val="nil"/>
              <w:bottom w:val="nil"/>
              <w:right w:val="nil"/>
            </w:tcBorders>
            <w:vAlign w:val="center"/>
          </w:tcPr>
          <w:p w14:paraId="68978099" w14:textId="7E6A3124" w:rsidR="00495ADE" w:rsidRPr="00717728" w:rsidRDefault="00495ADE" w:rsidP="00D15986">
            <w:pPr>
              <w:pStyle w:val="Nagwek1"/>
              <w:spacing w:before="0" w:after="120" w:line="259" w:lineRule="auto"/>
              <w:contextualSpacing/>
              <w:jc w:val="both"/>
              <w:outlineLvl w:val="0"/>
              <w:rPr>
                <w:rFonts w:ascii="Times New Roman" w:hAnsi="Times New Roman" w:cs="Times New Roman"/>
                <w:b w:val="0"/>
                <w:lang w:val="hy-AM"/>
              </w:rPr>
            </w:pPr>
            <w:bookmarkStart w:id="1" w:name="_Toc67590168"/>
            <w:r w:rsidRPr="00717728">
              <w:rPr>
                <w:rFonts w:ascii="Times New Roman" w:eastAsia="Times New Roman" w:hAnsi="Times New Roman" w:cs="Times New Roman"/>
                <w:bCs w:val="0"/>
                <w:color w:val="auto"/>
                <w:sz w:val="24"/>
                <w:szCs w:val="20"/>
                <w:lang w:val="en-GB"/>
              </w:rPr>
              <w:t xml:space="preserve">ARTICLE 1 — </w:t>
            </w:r>
            <w:bookmarkEnd w:id="1"/>
            <w:r>
              <w:rPr>
                <w:rFonts w:ascii="Times New Roman" w:eastAsia="Times New Roman" w:hAnsi="Times New Roman" w:cs="Times New Roman"/>
                <w:bCs w:val="0"/>
                <w:color w:val="auto"/>
                <w:sz w:val="24"/>
                <w:szCs w:val="20"/>
                <w:lang w:val="en-GB"/>
              </w:rPr>
              <w:t>Subject of contract</w:t>
            </w:r>
          </w:p>
        </w:tc>
      </w:tr>
      <w:tr w:rsidR="00495ADE" w:rsidRPr="00717728" w14:paraId="0DA49EC7"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Height w:val="2280"/>
        </w:trPr>
        <w:tc>
          <w:tcPr>
            <w:tcW w:w="6246" w:type="dxa"/>
            <w:gridSpan w:val="5"/>
            <w:tcBorders>
              <w:top w:val="nil"/>
              <w:left w:val="nil"/>
              <w:bottom w:val="nil"/>
              <w:right w:val="nil"/>
            </w:tcBorders>
          </w:tcPr>
          <w:p w14:paraId="436C7A1E" w14:textId="3A98F46F" w:rsidR="00495ADE" w:rsidRPr="00717728" w:rsidRDefault="00495ADE" w:rsidP="00D15986">
            <w:pPr>
              <w:tabs>
                <w:tab w:val="left" w:pos="6237"/>
              </w:tabs>
              <w:spacing w:before="60" w:after="60" w:line="240" w:lineRule="auto"/>
              <w:jc w:val="both"/>
              <w:rPr>
                <w:rFonts w:ascii="Times New Roman" w:hAnsi="Times New Roman" w:cs="Times New Roman"/>
                <w:lang w:val="hy-AM"/>
              </w:rPr>
            </w:pPr>
            <w:r w:rsidRPr="00717728">
              <w:rPr>
                <w:rFonts w:ascii="Times New Roman" w:hAnsi="Times New Roman" w:cs="Times New Roman"/>
              </w:rPr>
              <w:t xml:space="preserve">1.1 </w:t>
            </w:r>
            <w:proofErr w:type="spellStart"/>
            <w:r w:rsidRPr="00717728">
              <w:rPr>
                <w:rFonts w:ascii="Times New Roman" w:hAnsi="Times New Roman" w:cs="Times New Roman"/>
              </w:rPr>
              <w:t>Սույն</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Պայամանագրի</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առարկան</w:t>
            </w:r>
            <w:proofErr w:type="spellEnd"/>
            <w:r w:rsidRPr="00717728">
              <w:rPr>
                <w:rFonts w:ascii="Times New Roman" w:hAnsi="Times New Roman" w:cs="Times New Roman"/>
              </w:rPr>
              <w:t xml:space="preserve"> </w:t>
            </w:r>
            <w:proofErr w:type="spellStart"/>
            <w:r>
              <w:rPr>
                <w:rFonts w:ascii="Times New Roman" w:hAnsi="Times New Roman" w:cs="Times New Roman"/>
              </w:rPr>
              <w:t>Ենթադրամաշնորհատուի</w:t>
            </w:r>
            <w:proofErr w:type="spellEnd"/>
            <w:r w:rsidRPr="00717728">
              <w:rPr>
                <w:rFonts w:ascii="Times New Roman" w:hAnsi="Times New Roman" w:cs="Times New Roman"/>
              </w:rPr>
              <w:t xml:space="preserve"> </w:t>
            </w:r>
            <w:r>
              <w:rPr>
                <w:rFonts w:ascii="Times New Roman" w:hAnsi="Times New Roman" w:cs="Times New Roman"/>
              </w:rPr>
              <w:t>(</w:t>
            </w:r>
            <w:proofErr w:type="spellStart"/>
            <w:r>
              <w:rPr>
                <w:rFonts w:ascii="Times New Roman" w:hAnsi="Times New Roman" w:cs="Times New Roman"/>
              </w:rPr>
              <w:t>Պայմանագիր</w:t>
            </w:r>
            <w:proofErr w:type="spellEnd"/>
            <w:r>
              <w:rPr>
                <w:rFonts w:ascii="Times New Roman" w:hAnsi="Times New Roman" w:cs="Times New Roman"/>
              </w:rPr>
              <w:t xml:space="preserve"> </w:t>
            </w:r>
            <w:proofErr w:type="spellStart"/>
            <w:r>
              <w:rPr>
                <w:rFonts w:ascii="Times New Roman" w:hAnsi="Times New Roman" w:cs="Times New Roman"/>
              </w:rPr>
              <w:t>կնքող</w:t>
            </w:r>
            <w:proofErr w:type="spellEnd"/>
            <w:r>
              <w:rPr>
                <w:rFonts w:ascii="Times New Roman" w:hAnsi="Times New Roman" w:cs="Times New Roman"/>
              </w:rPr>
              <w:t xml:space="preserve"> </w:t>
            </w:r>
            <w:proofErr w:type="spellStart"/>
            <w:r>
              <w:rPr>
                <w:rFonts w:ascii="Times New Roman" w:hAnsi="Times New Roman" w:cs="Times New Roman"/>
              </w:rPr>
              <w:t>մարմին</w:t>
            </w:r>
            <w:proofErr w:type="spellEnd"/>
            <w:r>
              <w:rPr>
                <w:rFonts w:ascii="Times New Roman" w:hAnsi="Times New Roman" w:cs="Times New Roman"/>
              </w:rPr>
              <w:t xml:space="preserve">) </w:t>
            </w:r>
            <w:proofErr w:type="spellStart"/>
            <w:r w:rsidRPr="00717728">
              <w:rPr>
                <w:rFonts w:ascii="Times New Roman" w:hAnsi="Times New Roman" w:cs="Times New Roman"/>
              </w:rPr>
              <w:t>կողմից</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ենթադրամաշնորհի</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շնորհումն</w:t>
            </w:r>
            <w:proofErr w:type="spellEnd"/>
            <w:r w:rsidRPr="00717728">
              <w:rPr>
                <w:rFonts w:ascii="Times New Roman" w:hAnsi="Times New Roman" w:cs="Times New Roman"/>
              </w:rPr>
              <w:t xml:space="preserve"> է՝ </w:t>
            </w:r>
            <w:proofErr w:type="spellStart"/>
            <w:r w:rsidRPr="00717728">
              <w:rPr>
                <w:rFonts w:ascii="Times New Roman" w:hAnsi="Times New Roman" w:cs="Times New Roman"/>
              </w:rPr>
              <w:t>Հավելված</w:t>
            </w:r>
            <w:proofErr w:type="spellEnd"/>
            <w:r w:rsidRPr="00717728">
              <w:rPr>
                <w:rFonts w:ascii="Times New Roman" w:hAnsi="Times New Roman" w:cs="Times New Roman"/>
              </w:rPr>
              <w:t xml:space="preserve"> I-</w:t>
            </w:r>
            <w:proofErr w:type="spellStart"/>
            <w:r w:rsidRPr="00717728">
              <w:rPr>
                <w:rFonts w:ascii="Times New Roman" w:hAnsi="Times New Roman" w:cs="Times New Roman"/>
              </w:rPr>
              <w:t>ում</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նկարագրված</w:t>
            </w:r>
            <w:proofErr w:type="spellEnd"/>
            <w:r w:rsidRPr="00717728">
              <w:rPr>
                <w:rFonts w:ascii="Times New Roman" w:hAnsi="Times New Roman" w:cs="Times New Roman"/>
              </w:rPr>
              <w:t xml:space="preserve"> </w:t>
            </w:r>
            <w:r w:rsidRPr="00717728">
              <w:rPr>
                <w:rFonts w:ascii="Times New Roman" w:hAnsi="Times New Roman" w:cs="Times New Roman"/>
                <w:highlight w:val="yellow"/>
              </w:rPr>
              <w:t>&lt;</w:t>
            </w:r>
            <w:proofErr w:type="spellStart"/>
            <w:r w:rsidRPr="00717728">
              <w:rPr>
                <w:rFonts w:ascii="Times New Roman" w:hAnsi="Times New Roman" w:cs="Times New Roman"/>
                <w:highlight w:val="yellow"/>
              </w:rPr>
              <w:t>անվանումն</w:t>
            </w:r>
            <w:proofErr w:type="spellEnd"/>
            <w:r w:rsidRPr="00717728">
              <w:rPr>
                <w:rFonts w:ascii="Times New Roman" w:hAnsi="Times New Roman" w:cs="Times New Roman"/>
                <w:highlight w:val="yellow"/>
              </w:rPr>
              <w:t xml:space="preserve"> </w:t>
            </w:r>
            <w:proofErr w:type="spellStart"/>
            <w:r w:rsidRPr="00717728">
              <w:rPr>
                <w:rFonts w:ascii="Times New Roman" w:hAnsi="Times New Roman" w:cs="Times New Roman"/>
                <w:highlight w:val="yellow"/>
              </w:rPr>
              <w:t>ըստ</w:t>
            </w:r>
            <w:proofErr w:type="spellEnd"/>
            <w:r w:rsidRPr="00717728">
              <w:rPr>
                <w:rFonts w:ascii="Times New Roman" w:hAnsi="Times New Roman" w:cs="Times New Roman"/>
                <w:highlight w:val="yellow"/>
              </w:rPr>
              <w:t xml:space="preserve"> </w:t>
            </w:r>
            <w:proofErr w:type="spellStart"/>
            <w:r w:rsidRPr="00717728">
              <w:rPr>
                <w:rFonts w:ascii="Times New Roman" w:hAnsi="Times New Roman" w:cs="Times New Roman"/>
                <w:highlight w:val="yellow"/>
              </w:rPr>
              <w:t>Հավելված</w:t>
            </w:r>
            <w:proofErr w:type="spellEnd"/>
            <w:r w:rsidRPr="00717728">
              <w:rPr>
                <w:rFonts w:ascii="Times New Roman" w:hAnsi="Times New Roman" w:cs="Times New Roman"/>
                <w:highlight w:val="yellow"/>
              </w:rPr>
              <w:t xml:space="preserve"> I-ի&gt;</w:t>
            </w:r>
            <w:r w:rsidRPr="00717728">
              <w:rPr>
                <w:rFonts w:ascii="Times New Roman" w:hAnsi="Times New Roman" w:cs="Times New Roman"/>
              </w:rPr>
              <w:t xml:space="preserve"> </w:t>
            </w:r>
            <w:proofErr w:type="spellStart"/>
            <w:r>
              <w:rPr>
                <w:rFonts w:ascii="Times New Roman" w:hAnsi="Times New Roman" w:cs="Times New Roman"/>
              </w:rPr>
              <w:t>ծրագրի</w:t>
            </w:r>
            <w:proofErr w:type="spellEnd"/>
            <w:r>
              <w:rPr>
                <w:rFonts w:ascii="Times New Roman" w:hAnsi="Times New Roman" w:cs="Times New Roman"/>
              </w:rPr>
              <w:t xml:space="preserve"> </w:t>
            </w:r>
            <w:proofErr w:type="spellStart"/>
            <w:r w:rsidRPr="00717728">
              <w:rPr>
                <w:rFonts w:ascii="Times New Roman" w:hAnsi="Times New Roman" w:cs="Times New Roman"/>
              </w:rPr>
              <w:t>իրականացման</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նպատակով</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այսուհետ</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Գործողություն</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Ենթադրամաշնորհի</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միջոցներով</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որևէ</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այլ</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գործողություն</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չի</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կարող</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ֆինանսավորվել</w:t>
            </w:r>
            <w:proofErr w:type="spellEnd"/>
            <w:r w:rsidRPr="00717728">
              <w:rPr>
                <w:rFonts w:ascii="Times New Roman" w:hAnsi="Times New Roman" w:cs="Times New Roman"/>
              </w:rPr>
              <w:t>:</w:t>
            </w:r>
          </w:p>
        </w:tc>
        <w:tc>
          <w:tcPr>
            <w:tcW w:w="333" w:type="dxa"/>
            <w:tcBorders>
              <w:top w:val="nil"/>
              <w:left w:val="nil"/>
              <w:bottom w:val="nil"/>
              <w:right w:val="nil"/>
            </w:tcBorders>
          </w:tcPr>
          <w:p w14:paraId="182ACBDC" w14:textId="77777777" w:rsidR="00495ADE" w:rsidRPr="00717728" w:rsidRDefault="00495ADE" w:rsidP="00D15986">
            <w:pPr>
              <w:tabs>
                <w:tab w:val="left" w:pos="6237"/>
              </w:tabs>
              <w:spacing w:before="60" w:after="60" w:line="240" w:lineRule="auto"/>
              <w:jc w:val="both"/>
              <w:rPr>
                <w:rFonts w:ascii="Times New Roman" w:hAnsi="Times New Roman" w:cs="Times New Roman"/>
              </w:rPr>
            </w:pPr>
          </w:p>
        </w:tc>
        <w:tc>
          <w:tcPr>
            <w:tcW w:w="3895" w:type="dxa"/>
            <w:tcBorders>
              <w:top w:val="nil"/>
              <w:left w:val="nil"/>
              <w:bottom w:val="nil"/>
              <w:right w:val="nil"/>
            </w:tcBorders>
          </w:tcPr>
          <w:p w14:paraId="33959C94" w14:textId="5EF92C71" w:rsidR="00495ADE" w:rsidRPr="00717728" w:rsidRDefault="00495ADE" w:rsidP="00D15986">
            <w:pPr>
              <w:tabs>
                <w:tab w:val="left" w:pos="6237"/>
              </w:tabs>
              <w:spacing w:before="60" w:after="60" w:line="240" w:lineRule="auto"/>
              <w:jc w:val="both"/>
              <w:rPr>
                <w:rFonts w:ascii="Times New Roman" w:hAnsi="Times New Roman" w:cs="Times New Roman"/>
              </w:rPr>
            </w:pPr>
            <w:r w:rsidRPr="00717728">
              <w:rPr>
                <w:rFonts w:ascii="Times New Roman" w:hAnsi="Times New Roman" w:cs="Times New Roman"/>
              </w:rPr>
              <w:t xml:space="preserve">1.1 The purpose of this contract is the award of a sub-grant by the </w:t>
            </w:r>
            <w:r>
              <w:rPr>
                <w:rFonts w:ascii="Times New Roman" w:hAnsi="Times New Roman" w:cs="Times New Roman"/>
              </w:rPr>
              <w:t>Sub-grantor</w:t>
            </w:r>
            <w:r w:rsidRPr="00717728">
              <w:rPr>
                <w:rFonts w:ascii="Times New Roman" w:hAnsi="Times New Roman" w:cs="Times New Roman"/>
              </w:rPr>
              <w:t xml:space="preserve"> </w:t>
            </w:r>
            <w:r>
              <w:rPr>
                <w:rFonts w:ascii="Times New Roman" w:hAnsi="Times New Roman" w:cs="Times New Roman"/>
              </w:rPr>
              <w:t xml:space="preserve">(Contracting Authority) </w:t>
            </w:r>
            <w:r w:rsidRPr="00717728">
              <w:rPr>
                <w:rFonts w:ascii="Times New Roman" w:hAnsi="Times New Roman" w:cs="Times New Roman"/>
              </w:rPr>
              <w:t xml:space="preserve">to finance the implementation of the </w:t>
            </w:r>
            <w:r w:rsidRPr="00717728">
              <w:rPr>
                <w:rFonts w:ascii="Times New Roman" w:hAnsi="Times New Roman" w:cs="Times New Roman"/>
                <w:highlight w:val="yellow"/>
              </w:rPr>
              <w:t>&lt;insert title as per Annex I&gt;</w:t>
            </w:r>
            <w:r>
              <w:rPr>
                <w:rFonts w:ascii="Times New Roman" w:hAnsi="Times New Roman" w:cs="Times New Roman"/>
              </w:rPr>
              <w:t xml:space="preserve"> project </w:t>
            </w:r>
            <w:r w:rsidRPr="00717728">
              <w:rPr>
                <w:rFonts w:ascii="Times New Roman" w:hAnsi="Times New Roman" w:cs="Times New Roman"/>
              </w:rPr>
              <w:t>described in Annex I (hereinafter: the ‘ the</w:t>
            </w:r>
            <w:r>
              <w:rPr>
                <w:rFonts w:ascii="Times New Roman" w:hAnsi="Times New Roman" w:cs="Times New Roman"/>
              </w:rPr>
              <w:t xml:space="preserve"> Action’</w:t>
            </w:r>
            <w:r w:rsidRPr="00717728">
              <w:rPr>
                <w:rFonts w:ascii="Times New Roman" w:hAnsi="Times New Roman" w:cs="Times New Roman"/>
              </w:rPr>
              <w:t xml:space="preserve"> ). No other activity can be financed with the sub-grant.</w:t>
            </w:r>
          </w:p>
        </w:tc>
      </w:tr>
      <w:tr w:rsidR="00495ADE" w:rsidRPr="00717728" w14:paraId="7E97BD54"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Height w:val="617"/>
        </w:trPr>
        <w:tc>
          <w:tcPr>
            <w:tcW w:w="6246" w:type="dxa"/>
            <w:gridSpan w:val="5"/>
            <w:tcBorders>
              <w:top w:val="nil"/>
              <w:left w:val="nil"/>
              <w:bottom w:val="nil"/>
              <w:right w:val="nil"/>
            </w:tcBorders>
          </w:tcPr>
          <w:p w14:paraId="7F6BF6EE" w14:textId="5CD995D4" w:rsidR="00495ADE" w:rsidRPr="00717728" w:rsidRDefault="00495ADE" w:rsidP="009143EB">
            <w:pPr>
              <w:tabs>
                <w:tab w:val="left" w:pos="6237"/>
              </w:tabs>
              <w:spacing w:before="60" w:after="60" w:line="240" w:lineRule="auto"/>
              <w:rPr>
                <w:rFonts w:ascii="Times New Roman" w:hAnsi="Times New Roman" w:cs="Times New Roman"/>
              </w:rPr>
            </w:pPr>
            <w:r w:rsidRPr="00717728">
              <w:rPr>
                <w:rFonts w:ascii="Times New Roman" w:hAnsi="Times New Roman" w:cs="Times New Roman"/>
              </w:rPr>
              <w:t>1.2 «</w:t>
            </w:r>
            <w:proofErr w:type="spellStart"/>
            <w:r w:rsidRPr="00717728">
              <w:rPr>
                <w:rFonts w:ascii="Times New Roman" w:hAnsi="Times New Roman" w:cs="Times New Roman"/>
              </w:rPr>
              <w:t>Երևանի</w:t>
            </w:r>
            <w:proofErr w:type="spellEnd"/>
            <w:r w:rsidRPr="00717728">
              <w:rPr>
                <w:rFonts w:ascii="Times New Roman" w:hAnsi="Times New Roman" w:cs="Times New Roman"/>
              </w:rPr>
              <w:t> </w:t>
            </w:r>
            <w:proofErr w:type="spellStart"/>
            <w:r w:rsidRPr="00717728">
              <w:rPr>
                <w:rFonts w:ascii="Times New Roman" w:hAnsi="Times New Roman" w:cs="Times New Roman"/>
              </w:rPr>
              <w:t>կառուցապատման</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ներդրումային</w:t>
            </w:r>
            <w:proofErr w:type="spellEnd"/>
            <w:r w:rsidRPr="00717728">
              <w:rPr>
                <w:rFonts w:ascii="Times New Roman" w:hAnsi="Times New Roman" w:cs="Times New Roman"/>
              </w:rPr>
              <w:t xml:space="preserve"> ԾԻԳ» ՀՈԱԿ-ը, </w:t>
            </w:r>
            <w:proofErr w:type="spellStart"/>
            <w:r w:rsidRPr="00717728">
              <w:rPr>
                <w:rFonts w:ascii="Times New Roman" w:hAnsi="Times New Roman" w:cs="Times New Roman"/>
              </w:rPr>
              <w:t>որպես</w:t>
            </w:r>
            <w:proofErr w:type="spellEnd"/>
            <w:r w:rsidRPr="00717728">
              <w:rPr>
                <w:rFonts w:ascii="Times New Roman" w:hAnsi="Times New Roman" w:cs="Times New Roman"/>
              </w:rPr>
              <w:t xml:space="preserve"> </w:t>
            </w:r>
            <w:proofErr w:type="spellStart"/>
            <w:r>
              <w:rPr>
                <w:rFonts w:ascii="Times New Roman" w:hAnsi="Times New Roman" w:cs="Times New Roman"/>
              </w:rPr>
              <w:t>Ենթադրամաշնորհատ</w:t>
            </w:r>
            <w:r w:rsidRPr="00717728">
              <w:rPr>
                <w:rFonts w:ascii="Times New Roman" w:hAnsi="Times New Roman" w:cs="Times New Roman"/>
              </w:rPr>
              <w:t>ու</w:t>
            </w:r>
            <w:proofErr w:type="spellEnd"/>
            <w:r w:rsidRPr="00717728">
              <w:rPr>
                <w:rFonts w:ascii="Times New Roman" w:hAnsi="Times New Roman" w:cs="Times New Roman"/>
              </w:rPr>
              <w:t xml:space="preserve">, և </w:t>
            </w:r>
            <w:r w:rsidRPr="00717728">
              <w:rPr>
                <w:rFonts w:ascii="Times New Roman" w:hAnsi="Times New Roman" w:cs="Times New Roman"/>
                <w:b/>
                <w:color w:val="0070C0"/>
                <w:highlight w:val="lightGray"/>
              </w:rPr>
              <w:t>[</w:t>
            </w:r>
            <w:proofErr w:type="spellStart"/>
            <w:r w:rsidRPr="00717728">
              <w:rPr>
                <w:rFonts w:ascii="Times New Roman" w:hAnsi="Times New Roman" w:cs="Times New Roman"/>
                <w:color w:val="0070C0"/>
                <w:highlight w:val="lightGray"/>
              </w:rPr>
              <w:t>Ենթադրամաշնորհառուն</w:t>
            </w:r>
            <w:proofErr w:type="spellEnd"/>
            <w:r w:rsidRPr="00717728">
              <w:rPr>
                <w:rFonts w:ascii="Times New Roman" w:hAnsi="Times New Roman" w:cs="Times New Roman"/>
                <w:color w:val="0070C0"/>
                <w:highlight w:val="lightGray"/>
              </w:rPr>
              <w:t xml:space="preserve"> </w:t>
            </w:r>
            <w:r w:rsidRPr="00717728">
              <w:rPr>
                <w:rFonts w:ascii="Times New Roman" w:hAnsi="Times New Roman" w:cs="Times New Roman"/>
                <w:b/>
                <w:color w:val="0070C0"/>
                <w:highlight w:val="lightGray"/>
              </w:rPr>
              <w:t xml:space="preserve">/ </w:t>
            </w:r>
            <w:proofErr w:type="spellStart"/>
            <w:r>
              <w:rPr>
                <w:rFonts w:ascii="Times New Roman" w:hAnsi="Times New Roman" w:cs="Times New Roman"/>
                <w:color w:val="0070C0"/>
                <w:highlight w:val="lightGray"/>
              </w:rPr>
              <w:t>Ենթադրամաշնորհի</w:t>
            </w:r>
            <w:proofErr w:type="spellEnd"/>
            <w:r>
              <w:rPr>
                <w:rFonts w:ascii="Times New Roman" w:hAnsi="Times New Roman" w:cs="Times New Roman"/>
                <w:color w:val="0070C0"/>
                <w:highlight w:val="lightGray"/>
              </w:rPr>
              <w:t xml:space="preserve"> </w:t>
            </w:r>
            <w:proofErr w:type="spellStart"/>
            <w:r>
              <w:rPr>
                <w:rFonts w:ascii="Times New Roman" w:hAnsi="Times New Roman" w:cs="Times New Roman"/>
                <w:color w:val="0070C0"/>
                <w:highlight w:val="lightGray"/>
              </w:rPr>
              <w:t>համաշահառուները</w:t>
            </w:r>
            <w:proofErr w:type="spellEnd"/>
            <w:r>
              <w:rPr>
                <w:rFonts w:ascii="Times New Roman" w:hAnsi="Times New Roman" w:cs="Times New Roman"/>
                <w:color w:val="0070C0"/>
              </w:rPr>
              <w:t>]</w:t>
            </w:r>
            <w:r w:rsidRPr="00717728">
              <w:rPr>
                <w:rFonts w:ascii="Times New Roman" w:hAnsi="Times New Roman" w:cs="Times New Roman"/>
              </w:rPr>
              <w:t xml:space="preserve"> </w:t>
            </w:r>
            <w:proofErr w:type="spellStart"/>
            <w:r w:rsidRPr="00717728">
              <w:rPr>
                <w:rFonts w:ascii="Times New Roman" w:hAnsi="Times New Roman" w:cs="Times New Roman"/>
              </w:rPr>
              <w:t>հանդիսանում</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են</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սույն</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Պայամանգրի</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միակ</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կողմերը</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Պայմանագիրը</w:t>
            </w:r>
            <w:proofErr w:type="spellEnd"/>
            <w:r w:rsidRPr="00717728">
              <w:rPr>
                <w:rFonts w:ascii="Times New Roman" w:hAnsi="Times New Roman" w:cs="Times New Roman"/>
              </w:rPr>
              <w:t xml:space="preserve"> և </w:t>
            </w:r>
            <w:proofErr w:type="spellStart"/>
            <w:r w:rsidRPr="00717728">
              <w:rPr>
                <w:rFonts w:ascii="Times New Roman" w:hAnsi="Times New Roman" w:cs="Times New Roman"/>
              </w:rPr>
              <w:t>դրան</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կցված</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վճարումները</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որևէ</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կերպով</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չեն</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կարող</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հատկացվել</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կամ</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փոխանցվել</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երրորդ</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կողմի</w:t>
            </w:r>
            <w:proofErr w:type="spellEnd"/>
            <w:r w:rsidRPr="00717728">
              <w:rPr>
                <w:rFonts w:ascii="Times New Roman" w:hAnsi="Times New Roman" w:cs="Times New Roman"/>
              </w:rPr>
              <w:t>:</w:t>
            </w:r>
          </w:p>
        </w:tc>
        <w:tc>
          <w:tcPr>
            <w:tcW w:w="333" w:type="dxa"/>
            <w:tcBorders>
              <w:top w:val="nil"/>
              <w:left w:val="nil"/>
              <w:bottom w:val="nil"/>
              <w:right w:val="nil"/>
            </w:tcBorders>
          </w:tcPr>
          <w:p w14:paraId="4C75EFB8" w14:textId="77777777" w:rsidR="00495ADE" w:rsidRPr="00717728" w:rsidRDefault="00495ADE" w:rsidP="009143EB">
            <w:pPr>
              <w:tabs>
                <w:tab w:val="left" w:pos="6237"/>
              </w:tabs>
              <w:spacing w:before="60" w:after="60" w:line="240" w:lineRule="auto"/>
              <w:jc w:val="both"/>
              <w:rPr>
                <w:rFonts w:ascii="Times New Roman" w:hAnsi="Times New Roman" w:cs="Times New Roman"/>
              </w:rPr>
            </w:pPr>
          </w:p>
        </w:tc>
        <w:tc>
          <w:tcPr>
            <w:tcW w:w="3895" w:type="dxa"/>
            <w:tcBorders>
              <w:top w:val="nil"/>
              <w:left w:val="nil"/>
              <w:bottom w:val="nil"/>
              <w:right w:val="nil"/>
            </w:tcBorders>
          </w:tcPr>
          <w:p w14:paraId="6BED02F7" w14:textId="3CDB8479" w:rsidR="00495ADE" w:rsidRPr="00717728" w:rsidRDefault="00495ADE" w:rsidP="009143EB">
            <w:pPr>
              <w:tabs>
                <w:tab w:val="left" w:pos="6237"/>
              </w:tabs>
              <w:spacing w:before="60" w:after="60" w:line="240" w:lineRule="auto"/>
              <w:jc w:val="both"/>
              <w:rPr>
                <w:rFonts w:ascii="Times New Roman" w:hAnsi="Times New Roman" w:cs="Times New Roman"/>
              </w:rPr>
            </w:pPr>
            <w:r w:rsidRPr="00717728">
              <w:rPr>
                <w:rFonts w:ascii="Times New Roman" w:hAnsi="Times New Roman" w:cs="Times New Roman"/>
              </w:rPr>
              <w:t xml:space="preserve">1.2 The Yerevan Municipality ‘IPIU Building Up of Yerevan’ CNCO, in its capacity of </w:t>
            </w:r>
            <w:r>
              <w:rPr>
                <w:rFonts w:ascii="Times New Roman" w:hAnsi="Times New Roman" w:cs="Times New Roman"/>
              </w:rPr>
              <w:t>[</w:t>
            </w:r>
            <w:r w:rsidRPr="009143EB">
              <w:rPr>
                <w:rFonts w:ascii="Times New Roman" w:hAnsi="Times New Roman" w:cs="Times New Roman"/>
                <w:color w:val="0070C0"/>
                <w:highlight w:val="lightGray"/>
              </w:rPr>
              <w:t>Sub-grantor /</w:t>
            </w:r>
            <w:r w:rsidRPr="00717728">
              <w:rPr>
                <w:rFonts w:ascii="Times New Roman" w:hAnsi="Times New Roman" w:cs="Times New Roman"/>
                <w:color w:val="0070C0"/>
                <w:highlight w:val="lightGray"/>
              </w:rPr>
              <w:t xml:space="preserve">Sub-Grant </w:t>
            </w:r>
            <w:r>
              <w:rPr>
                <w:rFonts w:ascii="Times New Roman" w:hAnsi="Times New Roman" w:cs="Times New Roman"/>
                <w:color w:val="0070C0"/>
                <w:highlight w:val="lightGray"/>
              </w:rPr>
              <w:t>Co-</w:t>
            </w:r>
            <w:r w:rsidRPr="00717728">
              <w:rPr>
                <w:rFonts w:ascii="Times New Roman" w:hAnsi="Times New Roman" w:cs="Times New Roman"/>
                <w:color w:val="0070C0"/>
                <w:highlight w:val="lightGray"/>
              </w:rPr>
              <w:t xml:space="preserve">Beneficiaries </w:t>
            </w:r>
            <w:r>
              <w:rPr>
                <w:rFonts w:ascii="Times New Roman" w:hAnsi="Times New Roman" w:cs="Times New Roman"/>
                <w:color w:val="0070C0"/>
              </w:rPr>
              <w:t>]</w:t>
            </w:r>
            <w:r w:rsidRPr="00717728">
              <w:rPr>
                <w:rFonts w:ascii="Times New Roman" w:hAnsi="Times New Roman" w:cs="Times New Roman"/>
                <w:bCs/>
              </w:rPr>
              <w:t>are</w:t>
            </w:r>
            <w:r w:rsidRPr="00717728">
              <w:rPr>
                <w:rFonts w:ascii="Times New Roman" w:hAnsi="Times New Roman" w:cs="Times New Roman"/>
              </w:rPr>
              <w:t xml:space="preserve"> the sole parties to this Contract. The Contract and the payments attached to it cannot be assigned or </w:t>
            </w:r>
            <w:r w:rsidRPr="00717728">
              <w:rPr>
                <w:rFonts w:ascii="Times New Roman" w:hAnsi="Times New Roman" w:cs="Times New Roman"/>
              </w:rPr>
              <w:lastRenderedPageBreak/>
              <w:t>transferred to a third party in any manner whatsoever.</w:t>
            </w:r>
          </w:p>
        </w:tc>
      </w:tr>
      <w:tr w:rsidR="00495ADE" w:rsidRPr="00717728" w14:paraId="015961C3"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Height w:val="617"/>
        </w:trPr>
        <w:tc>
          <w:tcPr>
            <w:tcW w:w="6246" w:type="dxa"/>
            <w:gridSpan w:val="5"/>
            <w:tcBorders>
              <w:top w:val="nil"/>
              <w:left w:val="nil"/>
              <w:bottom w:val="nil"/>
              <w:right w:val="nil"/>
            </w:tcBorders>
          </w:tcPr>
          <w:p w14:paraId="110AC605" w14:textId="3460E993" w:rsidR="00495ADE" w:rsidRPr="00717728" w:rsidRDefault="00495ADE" w:rsidP="00683905">
            <w:pPr>
              <w:tabs>
                <w:tab w:val="left" w:pos="6237"/>
              </w:tabs>
              <w:spacing w:before="60" w:after="60" w:line="240" w:lineRule="auto"/>
              <w:jc w:val="both"/>
              <w:rPr>
                <w:rFonts w:ascii="Times New Roman" w:hAnsi="Times New Roman" w:cs="Times New Roman"/>
                <w:lang w:val="hy-AM"/>
              </w:rPr>
            </w:pPr>
            <w:r w:rsidRPr="00717728">
              <w:rPr>
                <w:rFonts w:ascii="Times New Roman" w:hAnsi="Times New Roman" w:cs="Times New Roman"/>
                <w:color w:val="0070C0"/>
                <w:highlight w:val="lightGray"/>
              </w:rPr>
              <w:lastRenderedPageBreak/>
              <w:t xml:space="preserve">1.3 </w:t>
            </w:r>
            <w:r w:rsidRPr="00717728">
              <w:rPr>
                <w:rFonts w:ascii="Times New Roman" w:hAnsi="Times New Roman" w:cs="Times New Roman"/>
                <w:b/>
                <w:color w:val="0070C0"/>
                <w:highlight w:val="lightGray"/>
              </w:rPr>
              <w:t>[</w:t>
            </w:r>
            <w:proofErr w:type="spellStart"/>
            <w:r w:rsidRPr="00717728">
              <w:rPr>
                <w:rFonts w:ascii="Times New Roman" w:hAnsi="Times New Roman" w:cs="Times New Roman"/>
                <w:color w:val="0070C0"/>
                <w:highlight w:val="lightGray"/>
              </w:rPr>
              <w:t>Ենթադրամաշնորհառուին</w:t>
            </w:r>
            <w:proofErr w:type="spellEnd"/>
            <w:r w:rsidRPr="00717728">
              <w:rPr>
                <w:rFonts w:ascii="Times New Roman" w:hAnsi="Times New Roman" w:cs="Times New Roman"/>
                <w:color w:val="0070C0"/>
                <w:highlight w:val="lightGray"/>
              </w:rPr>
              <w:t xml:space="preserve"> </w:t>
            </w:r>
            <w:r w:rsidRPr="00717728">
              <w:rPr>
                <w:rFonts w:ascii="Times New Roman" w:hAnsi="Times New Roman" w:cs="Times New Roman"/>
                <w:b/>
                <w:color w:val="0070C0"/>
                <w:highlight w:val="lightGray"/>
              </w:rPr>
              <w:t xml:space="preserve">/ </w:t>
            </w:r>
            <w:proofErr w:type="spellStart"/>
            <w:r>
              <w:rPr>
                <w:rFonts w:ascii="Times New Roman" w:hAnsi="Times New Roman" w:cs="Times New Roman"/>
                <w:color w:val="0070C0"/>
                <w:highlight w:val="lightGray"/>
              </w:rPr>
              <w:t>Ենթադրամաշնորհի</w:t>
            </w:r>
            <w:proofErr w:type="spellEnd"/>
            <w:r>
              <w:rPr>
                <w:rFonts w:ascii="Times New Roman" w:hAnsi="Times New Roman" w:cs="Times New Roman"/>
                <w:color w:val="0070C0"/>
                <w:highlight w:val="lightGray"/>
              </w:rPr>
              <w:t xml:space="preserve"> </w:t>
            </w:r>
            <w:proofErr w:type="spellStart"/>
            <w:r>
              <w:rPr>
                <w:rFonts w:ascii="Times New Roman" w:hAnsi="Times New Roman" w:cs="Times New Roman"/>
                <w:color w:val="0070C0"/>
                <w:highlight w:val="lightGray"/>
              </w:rPr>
              <w:t>համաշահառուներին</w:t>
            </w:r>
            <w:proofErr w:type="spellEnd"/>
            <w:r>
              <w:rPr>
                <w:rFonts w:ascii="Times New Roman" w:hAnsi="Times New Roman" w:cs="Times New Roman"/>
                <w:color w:val="0070C0"/>
                <w:highlight w:val="lightGray"/>
              </w:rPr>
              <w:t>]</w:t>
            </w:r>
            <w:r w:rsidRPr="00717728">
              <w:rPr>
                <w:rFonts w:ascii="Times New Roman" w:hAnsi="Times New Roman" w:cs="Times New Roman"/>
                <w:color w:val="0070C0"/>
              </w:rPr>
              <w:t xml:space="preserve"> </w:t>
            </w:r>
            <w:proofErr w:type="spellStart"/>
            <w:r w:rsidRPr="00717728">
              <w:rPr>
                <w:rFonts w:ascii="Times New Roman" w:hAnsi="Times New Roman" w:cs="Times New Roman"/>
              </w:rPr>
              <w:t>ենթադրամաշնորհը</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կշնորհվի</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սույն</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Պայամանագրով</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սահմանված</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պայմանների</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համաձայն</w:t>
            </w:r>
            <w:proofErr w:type="spellEnd"/>
            <w:r w:rsidRPr="00717728">
              <w:rPr>
                <w:rFonts w:ascii="Times New Roman" w:hAnsi="Times New Roman" w:cs="Times New Roman"/>
              </w:rPr>
              <w:t>:</w:t>
            </w:r>
            <w:r w:rsidRPr="00717728">
              <w:rPr>
                <w:rFonts w:ascii="Times New Roman" w:hAnsi="Times New Roman" w:cs="Times New Roman"/>
                <w:b/>
                <w:color w:val="0070C0"/>
                <w:highlight w:val="lightGray"/>
              </w:rPr>
              <w:t xml:space="preserve"> </w:t>
            </w:r>
          </w:p>
        </w:tc>
        <w:tc>
          <w:tcPr>
            <w:tcW w:w="333" w:type="dxa"/>
            <w:tcBorders>
              <w:top w:val="nil"/>
              <w:left w:val="nil"/>
              <w:bottom w:val="nil"/>
              <w:right w:val="nil"/>
            </w:tcBorders>
          </w:tcPr>
          <w:p w14:paraId="67650627" w14:textId="77777777" w:rsidR="00495ADE" w:rsidRPr="00717728" w:rsidRDefault="00495ADE" w:rsidP="005175FB">
            <w:pPr>
              <w:tabs>
                <w:tab w:val="left" w:pos="6237"/>
              </w:tabs>
              <w:spacing w:before="60" w:after="60" w:line="240" w:lineRule="auto"/>
              <w:jc w:val="both"/>
              <w:rPr>
                <w:rFonts w:ascii="Times New Roman" w:hAnsi="Times New Roman" w:cs="Times New Roman"/>
              </w:rPr>
            </w:pPr>
          </w:p>
        </w:tc>
        <w:tc>
          <w:tcPr>
            <w:tcW w:w="3895" w:type="dxa"/>
            <w:tcBorders>
              <w:top w:val="nil"/>
              <w:left w:val="nil"/>
              <w:bottom w:val="nil"/>
              <w:right w:val="nil"/>
            </w:tcBorders>
          </w:tcPr>
          <w:p w14:paraId="655B79B8" w14:textId="637A56E9" w:rsidR="00495ADE" w:rsidRPr="00717728" w:rsidRDefault="00495ADE" w:rsidP="005175FB">
            <w:pPr>
              <w:tabs>
                <w:tab w:val="left" w:pos="6237"/>
              </w:tabs>
              <w:spacing w:before="60" w:after="60" w:line="240" w:lineRule="auto"/>
              <w:jc w:val="both"/>
              <w:rPr>
                <w:rFonts w:ascii="Times New Roman" w:hAnsi="Times New Roman" w:cs="Times New Roman"/>
              </w:rPr>
            </w:pPr>
            <w:r w:rsidRPr="00717728">
              <w:rPr>
                <w:rFonts w:ascii="Times New Roman" w:hAnsi="Times New Roman" w:cs="Times New Roman"/>
              </w:rPr>
              <w:t xml:space="preserve">1.3 The </w:t>
            </w:r>
            <w:r w:rsidRPr="00717728">
              <w:rPr>
                <w:rFonts w:ascii="Times New Roman" w:hAnsi="Times New Roman" w:cs="Times New Roman"/>
                <w:b/>
                <w:color w:val="0070C0"/>
                <w:highlight w:val="lightGray"/>
              </w:rPr>
              <w:t>[</w:t>
            </w:r>
            <w:r w:rsidRPr="00717728">
              <w:rPr>
                <w:rFonts w:ascii="Times New Roman" w:hAnsi="Times New Roman" w:cs="Times New Roman"/>
                <w:color w:val="0070C0"/>
                <w:highlight w:val="lightGray"/>
              </w:rPr>
              <w:t xml:space="preserve">Sub-Grantee </w:t>
            </w:r>
            <w:r w:rsidRPr="00717728">
              <w:rPr>
                <w:rFonts w:ascii="Times New Roman" w:hAnsi="Times New Roman" w:cs="Times New Roman"/>
                <w:b/>
                <w:color w:val="0070C0"/>
                <w:highlight w:val="lightGray"/>
              </w:rPr>
              <w:t xml:space="preserve">/ </w:t>
            </w:r>
            <w:r w:rsidRPr="00717728">
              <w:rPr>
                <w:rFonts w:ascii="Times New Roman" w:hAnsi="Times New Roman" w:cs="Times New Roman"/>
                <w:color w:val="0070C0"/>
                <w:highlight w:val="lightGray"/>
              </w:rPr>
              <w:t xml:space="preserve">Sub-Grant </w:t>
            </w:r>
            <w:r>
              <w:rPr>
                <w:rFonts w:ascii="Times New Roman" w:hAnsi="Times New Roman" w:cs="Times New Roman"/>
                <w:color w:val="0070C0"/>
                <w:highlight w:val="lightGray"/>
              </w:rPr>
              <w:t>co-</w:t>
            </w:r>
            <w:r w:rsidRPr="00717728">
              <w:rPr>
                <w:rFonts w:ascii="Times New Roman" w:hAnsi="Times New Roman" w:cs="Times New Roman"/>
                <w:color w:val="0070C0"/>
                <w:highlight w:val="lightGray"/>
              </w:rPr>
              <w:t>Beneficiaries</w:t>
            </w:r>
            <w:r>
              <w:rPr>
                <w:rFonts w:ascii="Times New Roman" w:hAnsi="Times New Roman" w:cs="Times New Roman"/>
                <w:color w:val="0070C0"/>
                <w:highlight w:val="lightGray"/>
              </w:rPr>
              <w:t>]</w:t>
            </w:r>
            <w:r w:rsidRPr="00717728">
              <w:rPr>
                <w:rFonts w:ascii="Times New Roman" w:hAnsi="Times New Roman" w:cs="Times New Roman"/>
                <w:color w:val="0070C0"/>
                <w:highlight w:val="lightGray"/>
              </w:rPr>
              <w:t xml:space="preserve"> </w:t>
            </w:r>
            <w:r w:rsidRPr="00717728">
              <w:rPr>
                <w:rFonts w:ascii="Times New Roman" w:hAnsi="Times New Roman" w:cs="Times New Roman"/>
              </w:rPr>
              <w:t>shall be awarded the sub-grant on the terms and conditions set out in this Contract.</w:t>
            </w:r>
          </w:p>
        </w:tc>
      </w:tr>
      <w:tr w:rsidR="00495ADE" w:rsidRPr="00717728" w14:paraId="56690573"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Height w:val="617"/>
        </w:trPr>
        <w:tc>
          <w:tcPr>
            <w:tcW w:w="6246" w:type="dxa"/>
            <w:gridSpan w:val="5"/>
            <w:tcBorders>
              <w:top w:val="nil"/>
              <w:left w:val="nil"/>
              <w:bottom w:val="nil"/>
              <w:right w:val="nil"/>
            </w:tcBorders>
          </w:tcPr>
          <w:p w14:paraId="776C8B27" w14:textId="79D53A26" w:rsidR="00495ADE" w:rsidRPr="00717728" w:rsidRDefault="00495ADE" w:rsidP="00683905">
            <w:pPr>
              <w:tabs>
                <w:tab w:val="left" w:pos="6237"/>
              </w:tabs>
              <w:autoSpaceDE w:val="0"/>
              <w:autoSpaceDN w:val="0"/>
              <w:adjustRightInd w:val="0"/>
              <w:spacing w:before="60" w:after="60" w:line="240" w:lineRule="auto"/>
              <w:jc w:val="both"/>
              <w:rPr>
                <w:rFonts w:ascii="Times New Roman" w:hAnsi="Times New Roman" w:cs="Times New Roman"/>
                <w:lang w:val="hy-AM"/>
              </w:rPr>
            </w:pPr>
            <w:r w:rsidRPr="00717728">
              <w:rPr>
                <w:rFonts w:ascii="Times New Roman" w:hAnsi="Times New Roman" w:cs="Times New Roman"/>
                <w:color w:val="0070C0"/>
                <w:highlight w:val="lightGray"/>
              </w:rPr>
              <w:t>1.4 [</w:t>
            </w:r>
            <w:proofErr w:type="spellStart"/>
            <w:r w:rsidRPr="00717728">
              <w:rPr>
                <w:rFonts w:ascii="Times New Roman" w:hAnsi="Times New Roman" w:cs="Times New Roman"/>
                <w:color w:val="0070C0"/>
                <w:highlight w:val="lightGray"/>
              </w:rPr>
              <w:t>Ենթադրամաշնորհառուն</w:t>
            </w:r>
            <w:proofErr w:type="spellEnd"/>
            <w:r w:rsidRPr="00717728">
              <w:rPr>
                <w:rFonts w:ascii="Times New Roman" w:hAnsi="Times New Roman" w:cs="Times New Roman"/>
                <w:color w:val="0070C0"/>
                <w:highlight w:val="lightGray"/>
              </w:rPr>
              <w:t xml:space="preserve"> </w:t>
            </w:r>
            <w:r w:rsidRPr="00717728">
              <w:rPr>
                <w:rFonts w:ascii="Times New Roman" w:hAnsi="Times New Roman" w:cs="Times New Roman"/>
                <w:b/>
                <w:color w:val="0070C0"/>
                <w:highlight w:val="lightGray"/>
              </w:rPr>
              <w:t xml:space="preserve">/ </w:t>
            </w:r>
            <w:proofErr w:type="spellStart"/>
            <w:r>
              <w:rPr>
                <w:rFonts w:ascii="Times New Roman" w:hAnsi="Times New Roman" w:cs="Times New Roman"/>
                <w:color w:val="0070C0"/>
                <w:highlight w:val="lightGray"/>
              </w:rPr>
              <w:t>Ենթադրամաշնորհի</w:t>
            </w:r>
            <w:proofErr w:type="spellEnd"/>
            <w:r>
              <w:rPr>
                <w:rFonts w:ascii="Times New Roman" w:hAnsi="Times New Roman" w:cs="Times New Roman"/>
                <w:color w:val="0070C0"/>
                <w:highlight w:val="lightGray"/>
              </w:rPr>
              <w:t xml:space="preserve"> </w:t>
            </w:r>
            <w:proofErr w:type="spellStart"/>
            <w:r>
              <w:rPr>
                <w:rFonts w:ascii="Times New Roman" w:hAnsi="Times New Roman" w:cs="Times New Roman"/>
                <w:color w:val="0070C0"/>
                <w:highlight w:val="lightGray"/>
              </w:rPr>
              <w:t>համաշահառուները</w:t>
            </w:r>
            <w:proofErr w:type="spellEnd"/>
            <w:r>
              <w:rPr>
                <w:rFonts w:ascii="Times New Roman" w:hAnsi="Times New Roman" w:cs="Times New Roman"/>
                <w:color w:val="0070C0"/>
                <w:highlight w:val="lightGray"/>
              </w:rPr>
              <w:t>]</w:t>
            </w:r>
            <w:r w:rsidRPr="00717728">
              <w:rPr>
                <w:rFonts w:ascii="Times New Roman" w:hAnsi="Times New Roman" w:cs="Times New Roman"/>
                <w:color w:val="0070C0"/>
                <w:highlight w:val="lightGray"/>
              </w:rPr>
              <w:t xml:space="preserve"> </w:t>
            </w:r>
            <w:proofErr w:type="spellStart"/>
            <w:r w:rsidRPr="00717728">
              <w:rPr>
                <w:rFonts w:ascii="Times New Roman" w:hAnsi="Times New Roman" w:cs="Times New Roman"/>
                <w:color w:val="0070C0"/>
                <w:highlight w:val="lightGray"/>
              </w:rPr>
              <w:t>ընդունում</w:t>
            </w:r>
            <w:proofErr w:type="spellEnd"/>
            <w:r w:rsidRPr="00717728">
              <w:rPr>
                <w:rFonts w:ascii="Times New Roman" w:hAnsi="Times New Roman" w:cs="Times New Roman"/>
                <w:color w:val="0070C0"/>
                <w:highlight w:val="lightGray"/>
              </w:rPr>
              <w:t xml:space="preserve"> </w:t>
            </w:r>
            <w:proofErr w:type="spellStart"/>
            <w:r w:rsidRPr="00717728">
              <w:rPr>
                <w:rFonts w:ascii="Times New Roman" w:hAnsi="Times New Roman" w:cs="Times New Roman"/>
                <w:color w:val="0070C0"/>
                <w:highlight w:val="lightGray"/>
              </w:rPr>
              <w:t>են</w:t>
            </w:r>
            <w:proofErr w:type="spellEnd"/>
            <w:r w:rsidRPr="00717728">
              <w:rPr>
                <w:rFonts w:ascii="Times New Roman" w:hAnsi="Times New Roman" w:cs="Times New Roman"/>
                <w:color w:val="0070C0"/>
              </w:rPr>
              <w:t xml:space="preserve"> </w:t>
            </w:r>
            <w:proofErr w:type="spellStart"/>
            <w:r w:rsidRPr="00717728">
              <w:rPr>
                <w:rFonts w:ascii="Times New Roman" w:hAnsi="Times New Roman" w:cs="Times New Roman"/>
              </w:rPr>
              <w:t>դրամաշնորհը</w:t>
            </w:r>
            <w:proofErr w:type="spellEnd"/>
            <w:r w:rsidRPr="00717728">
              <w:rPr>
                <w:rFonts w:ascii="Times New Roman" w:hAnsi="Times New Roman" w:cs="Times New Roman"/>
              </w:rPr>
              <w:t xml:space="preserve"> և </w:t>
            </w:r>
            <w:proofErr w:type="spellStart"/>
            <w:r w:rsidRPr="00717728">
              <w:rPr>
                <w:rFonts w:ascii="Times New Roman" w:hAnsi="Times New Roman" w:cs="Times New Roman"/>
                <w:color w:val="0070C0"/>
                <w:highlight w:val="lightGray"/>
              </w:rPr>
              <w:t>պարտավորվում</w:t>
            </w:r>
            <w:proofErr w:type="spellEnd"/>
            <w:r w:rsidRPr="00717728">
              <w:rPr>
                <w:rFonts w:ascii="Times New Roman" w:hAnsi="Times New Roman" w:cs="Times New Roman"/>
                <w:color w:val="0070C0"/>
              </w:rPr>
              <w:t xml:space="preserve"> </w:t>
            </w:r>
            <w:proofErr w:type="spellStart"/>
            <w:r w:rsidRPr="00717728">
              <w:rPr>
                <w:rFonts w:ascii="Times New Roman" w:hAnsi="Times New Roman" w:cs="Times New Roman"/>
              </w:rPr>
              <w:t>իրականացնել</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Գործողությունը</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համաձայն</w:t>
            </w:r>
            <w:proofErr w:type="spellEnd"/>
            <w:r w:rsidRPr="00717728">
              <w:rPr>
                <w:rFonts w:ascii="Times New Roman" w:hAnsi="Times New Roman" w:cs="Times New Roman"/>
              </w:rPr>
              <w:t xml:space="preserve"> </w:t>
            </w:r>
            <w:proofErr w:type="spellStart"/>
            <w:r>
              <w:rPr>
                <w:rFonts w:ascii="Times New Roman" w:hAnsi="Times New Roman" w:cs="Times New Roman"/>
              </w:rPr>
              <w:t>սույն</w:t>
            </w:r>
            <w:proofErr w:type="spellEnd"/>
            <w:r>
              <w:rPr>
                <w:rFonts w:ascii="Times New Roman" w:hAnsi="Times New Roman" w:cs="Times New Roman"/>
              </w:rPr>
              <w:t xml:space="preserve"> </w:t>
            </w:r>
            <w:proofErr w:type="spellStart"/>
            <w:r>
              <w:rPr>
                <w:rFonts w:ascii="Times New Roman" w:hAnsi="Times New Roman" w:cs="Times New Roman"/>
              </w:rPr>
              <w:t>ենթադրամաշնորհի</w:t>
            </w:r>
            <w:proofErr w:type="spellEnd"/>
            <w:r>
              <w:rPr>
                <w:rFonts w:ascii="Times New Roman" w:hAnsi="Times New Roman" w:cs="Times New Roman"/>
              </w:rPr>
              <w:t xml:space="preserve"> </w:t>
            </w:r>
            <w:proofErr w:type="spellStart"/>
            <w:r w:rsidRPr="00717728">
              <w:rPr>
                <w:rFonts w:ascii="Times New Roman" w:hAnsi="Times New Roman" w:cs="Times New Roman"/>
              </w:rPr>
              <w:t>Պայմանագրի</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դրույթների</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Ենթադրամաշնորհառուն</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հանդես</w:t>
            </w:r>
            <w:proofErr w:type="spellEnd"/>
            <w:r w:rsidRPr="00717728">
              <w:rPr>
                <w:rFonts w:ascii="Times New Roman" w:hAnsi="Times New Roman" w:cs="Times New Roman"/>
              </w:rPr>
              <w:t xml:space="preserve"> է </w:t>
            </w:r>
            <w:proofErr w:type="spellStart"/>
            <w:r w:rsidRPr="00717728">
              <w:rPr>
                <w:rFonts w:ascii="Times New Roman" w:hAnsi="Times New Roman" w:cs="Times New Roman"/>
              </w:rPr>
              <w:t>գալիս</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որպես</w:t>
            </w:r>
            <w:proofErr w:type="spellEnd"/>
            <w:r w:rsidRPr="00717728">
              <w:rPr>
                <w:rFonts w:ascii="Times New Roman" w:hAnsi="Times New Roman" w:cs="Times New Roman"/>
              </w:rPr>
              <w:t xml:space="preserve"> </w:t>
            </w:r>
            <w:proofErr w:type="spellStart"/>
            <w:r>
              <w:rPr>
                <w:rFonts w:ascii="Times New Roman" w:hAnsi="Times New Roman" w:cs="Times New Roman"/>
              </w:rPr>
              <w:t>Ենթադրամաշնորհի</w:t>
            </w:r>
            <w:proofErr w:type="spellEnd"/>
            <w:r>
              <w:rPr>
                <w:rFonts w:ascii="Times New Roman" w:hAnsi="Times New Roman" w:cs="Times New Roman"/>
              </w:rPr>
              <w:t xml:space="preserve"> </w:t>
            </w:r>
            <w:proofErr w:type="spellStart"/>
            <w:r>
              <w:rPr>
                <w:rFonts w:ascii="Times New Roman" w:hAnsi="Times New Roman" w:cs="Times New Roman"/>
              </w:rPr>
              <w:t>համաշահառու</w:t>
            </w:r>
            <w:proofErr w:type="spellEnd"/>
            <w:r w:rsidRPr="00717728">
              <w:rPr>
                <w:rFonts w:ascii="Times New Roman" w:hAnsi="Times New Roman" w:cs="Times New Roman"/>
              </w:rPr>
              <w:t>(</w:t>
            </w:r>
            <w:proofErr w:type="spellStart"/>
            <w:r w:rsidRPr="00717728">
              <w:rPr>
                <w:rFonts w:ascii="Times New Roman" w:hAnsi="Times New Roman" w:cs="Times New Roman"/>
              </w:rPr>
              <w:t>ներ</w:t>
            </w:r>
            <w:proofErr w:type="spellEnd"/>
            <w:r w:rsidRPr="00717728">
              <w:rPr>
                <w:rFonts w:ascii="Times New Roman" w:hAnsi="Times New Roman" w:cs="Times New Roman"/>
              </w:rPr>
              <w:t xml:space="preserve">)ի </w:t>
            </w:r>
            <w:proofErr w:type="spellStart"/>
            <w:r w:rsidRPr="00717728">
              <w:rPr>
                <w:rFonts w:ascii="Times New Roman" w:hAnsi="Times New Roman" w:cs="Times New Roman"/>
              </w:rPr>
              <w:t>համակարգող</w:t>
            </w:r>
            <w:proofErr w:type="spellEnd"/>
            <w:r w:rsidRPr="00717728">
              <w:rPr>
                <w:rFonts w:ascii="Times New Roman" w:hAnsi="Times New Roman" w:cs="Times New Roman"/>
              </w:rPr>
              <w:t xml:space="preserve"> և </w:t>
            </w:r>
            <w:proofErr w:type="spellStart"/>
            <w:r w:rsidRPr="00717728">
              <w:rPr>
                <w:rFonts w:ascii="Times New Roman" w:hAnsi="Times New Roman" w:cs="Times New Roman"/>
              </w:rPr>
              <w:t>նրա</w:t>
            </w:r>
            <w:proofErr w:type="spellEnd"/>
            <w:r w:rsidRPr="00717728">
              <w:rPr>
                <w:rFonts w:ascii="Times New Roman" w:hAnsi="Times New Roman" w:cs="Times New Roman"/>
              </w:rPr>
              <w:t>/</w:t>
            </w:r>
            <w:proofErr w:type="spellStart"/>
            <w:r w:rsidRPr="00717728">
              <w:rPr>
                <w:rFonts w:ascii="Times New Roman" w:hAnsi="Times New Roman" w:cs="Times New Roman"/>
              </w:rPr>
              <w:t>նրանց</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անունից</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զեկուցում</w:t>
            </w:r>
            <w:proofErr w:type="spellEnd"/>
            <w:r w:rsidRPr="00717728">
              <w:rPr>
                <w:rFonts w:ascii="Times New Roman" w:hAnsi="Times New Roman" w:cs="Times New Roman"/>
              </w:rPr>
              <w:t xml:space="preserve"> </w:t>
            </w:r>
            <w:proofErr w:type="spellStart"/>
            <w:r>
              <w:rPr>
                <w:rFonts w:ascii="Times New Roman" w:hAnsi="Times New Roman" w:cs="Times New Roman"/>
              </w:rPr>
              <w:t>Ենթադրամաշնորհատ</w:t>
            </w:r>
            <w:r w:rsidRPr="00717728">
              <w:rPr>
                <w:rFonts w:ascii="Times New Roman" w:hAnsi="Times New Roman" w:cs="Times New Roman"/>
              </w:rPr>
              <w:t>ուին</w:t>
            </w:r>
            <w:proofErr w:type="spellEnd"/>
            <w:r w:rsidRPr="00717728">
              <w:rPr>
                <w:rFonts w:ascii="Times New Roman" w:hAnsi="Times New Roman" w:cs="Times New Roman"/>
              </w:rPr>
              <w:t>:</w:t>
            </w:r>
          </w:p>
        </w:tc>
        <w:tc>
          <w:tcPr>
            <w:tcW w:w="333" w:type="dxa"/>
            <w:tcBorders>
              <w:top w:val="nil"/>
              <w:left w:val="nil"/>
              <w:bottom w:val="nil"/>
              <w:right w:val="nil"/>
            </w:tcBorders>
          </w:tcPr>
          <w:p w14:paraId="78F750DF" w14:textId="77777777" w:rsidR="00495ADE" w:rsidRPr="00717728" w:rsidRDefault="00495ADE" w:rsidP="00622CF7">
            <w:pPr>
              <w:spacing w:after="120" w:line="259" w:lineRule="auto"/>
              <w:contextualSpacing/>
              <w:jc w:val="both"/>
              <w:rPr>
                <w:rFonts w:ascii="Times New Roman" w:hAnsi="Times New Roman" w:cs="Times New Roman"/>
              </w:rPr>
            </w:pPr>
          </w:p>
        </w:tc>
        <w:tc>
          <w:tcPr>
            <w:tcW w:w="3895" w:type="dxa"/>
            <w:tcBorders>
              <w:top w:val="nil"/>
              <w:left w:val="nil"/>
              <w:bottom w:val="nil"/>
              <w:right w:val="nil"/>
            </w:tcBorders>
          </w:tcPr>
          <w:p w14:paraId="1A23470A" w14:textId="29A9FA62" w:rsidR="00495ADE" w:rsidRPr="00717728" w:rsidRDefault="00495ADE" w:rsidP="00622CF7">
            <w:pPr>
              <w:spacing w:after="120" w:line="259" w:lineRule="auto"/>
              <w:contextualSpacing/>
              <w:jc w:val="both"/>
              <w:rPr>
                <w:rFonts w:ascii="Times New Roman" w:hAnsi="Times New Roman" w:cs="Times New Roman"/>
              </w:rPr>
            </w:pPr>
            <w:r w:rsidRPr="00717728">
              <w:rPr>
                <w:rFonts w:ascii="Times New Roman" w:hAnsi="Times New Roman" w:cs="Times New Roman"/>
              </w:rPr>
              <w:t xml:space="preserve">1.4 The </w:t>
            </w:r>
            <w:r w:rsidRPr="00717728">
              <w:rPr>
                <w:rFonts w:ascii="Times New Roman" w:hAnsi="Times New Roman" w:cs="Times New Roman"/>
                <w:color w:val="0070C0"/>
                <w:highlight w:val="lightGray"/>
              </w:rPr>
              <w:t xml:space="preserve">[Sub-Grantee accepts / Sub-Grant </w:t>
            </w:r>
            <w:r>
              <w:rPr>
                <w:rFonts w:ascii="Times New Roman" w:hAnsi="Times New Roman" w:cs="Times New Roman"/>
                <w:color w:val="0070C0"/>
                <w:highlight w:val="lightGray"/>
              </w:rPr>
              <w:t>co-</w:t>
            </w:r>
            <w:r w:rsidRPr="00717728">
              <w:rPr>
                <w:rFonts w:ascii="Times New Roman" w:hAnsi="Times New Roman" w:cs="Times New Roman"/>
                <w:color w:val="0070C0"/>
                <w:highlight w:val="lightGray"/>
              </w:rPr>
              <w:t>Beneficiaries accept</w:t>
            </w:r>
            <w:r>
              <w:rPr>
                <w:rFonts w:ascii="Times New Roman" w:hAnsi="Times New Roman" w:cs="Times New Roman"/>
                <w:color w:val="0070C0"/>
                <w:highlight w:val="lightGray"/>
              </w:rPr>
              <w:t>]</w:t>
            </w:r>
            <w:r w:rsidRPr="00717728">
              <w:rPr>
                <w:rFonts w:ascii="Times New Roman" w:hAnsi="Times New Roman" w:cs="Times New Roman"/>
                <w:color w:val="0070C0"/>
              </w:rPr>
              <w:t xml:space="preserve"> </w:t>
            </w:r>
            <w:r w:rsidRPr="00717728">
              <w:rPr>
                <w:rFonts w:ascii="Times New Roman" w:hAnsi="Times New Roman" w:cs="Times New Roman"/>
              </w:rPr>
              <w:t>the grant and to be responsible for carrying out the Action in accordance with the provisions of this Sub-Grant Contract. The Sub-Grantee shall act as Coordinator of the Sub-grant Co-Beneficiary/</w:t>
            </w:r>
            <w:proofErr w:type="spellStart"/>
            <w:r w:rsidRPr="00717728">
              <w:rPr>
                <w:rFonts w:ascii="Times New Roman" w:hAnsi="Times New Roman" w:cs="Times New Roman"/>
              </w:rPr>
              <w:t>ies</w:t>
            </w:r>
            <w:proofErr w:type="spellEnd"/>
            <w:r w:rsidRPr="00717728">
              <w:rPr>
                <w:rFonts w:ascii="Times New Roman" w:hAnsi="Times New Roman" w:cs="Times New Roman"/>
              </w:rPr>
              <w:t xml:space="preserve"> and report to the Contacting Authority on its/their behalf.</w:t>
            </w:r>
          </w:p>
        </w:tc>
      </w:tr>
      <w:tr w:rsidR="00495ADE" w:rsidRPr="00717728" w14:paraId="5E0A1A01"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Height w:val="617"/>
        </w:trPr>
        <w:tc>
          <w:tcPr>
            <w:tcW w:w="6246" w:type="dxa"/>
            <w:gridSpan w:val="5"/>
            <w:tcBorders>
              <w:top w:val="nil"/>
              <w:left w:val="nil"/>
              <w:bottom w:val="nil"/>
              <w:right w:val="nil"/>
            </w:tcBorders>
          </w:tcPr>
          <w:p w14:paraId="5F097105" w14:textId="120AD367" w:rsidR="00495ADE" w:rsidRPr="00717728" w:rsidRDefault="00495ADE" w:rsidP="00111CCC">
            <w:pPr>
              <w:tabs>
                <w:tab w:val="left" w:pos="6237"/>
              </w:tabs>
              <w:autoSpaceDE w:val="0"/>
              <w:autoSpaceDN w:val="0"/>
              <w:adjustRightInd w:val="0"/>
              <w:spacing w:before="60" w:after="60" w:line="240" w:lineRule="auto"/>
              <w:jc w:val="both"/>
              <w:rPr>
                <w:rFonts w:ascii="Times New Roman" w:hAnsi="Times New Roman" w:cs="Times New Roman"/>
                <w:lang w:val="hy-AM"/>
              </w:rPr>
            </w:pPr>
            <w:r w:rsidRPr="00717728">
              <w:rPr>
                <w:rFonts w:ascii="Times New Roman" w:hAnsi="Times New Roman" w:cs="Times New Roman"/>
              </w:rPr>
              <w:t xml:space="preserve">1.5 </w:t>
            </w:r>
            <w:proofErr w:type="spellStart"/>
            <w:r w:rsidRPr="00717728">
              <w:rPr>
                <w:rFonts w:ascii="Times New Roman" w:hAnsi="Times New Roman" w:cs="Times New Roman"/>
              </w:rPr>
              <w:t>Կողմերը</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պարտավորվում</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են</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աշխատել</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համագործակցության</w:t>
            </w:r>
            <w:proofErr w:type="spellEnd"/>
            <w:r w:rsidRPr="00717728">
              <w:rPr>
                <w:rFonts w:ascii="Times New Roman" w:hAnsi="Times New Roman" w:cs="Times New Roman"/>
              </w:rPr>
              <w:t xml:space="preserve"> և </w:t>
            </w:r>
            <w:proofErr w:type="spellStart"/>
            <w:r w:rsidRPr="00717728">
              <w:rPr>
                <w:rFonts w:ascii="Times New Roman" w:hAnsi="Times New Roman" w:cs="Times New Roman"/>
              </w:rPr>
              <w:t>գործընկերության</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ոգով</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ներդնել</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առավելագույն</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ջանքերը</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Գործողության</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սահուն</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իրականացումն</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ու</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կառավարումը</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ապահովելու</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նպատակով</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համաձայն</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սույն</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Պայամանգրի</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պայմանների</w:t>
            </w:r>
            <w:proofErr w:type="spellEnd"/>
            <w:r w:rsidRPr="00717728">
              <w:rPr>
                <w:rFonts w:ascii="Times New Roman" w:hAnsi="Times New Roman" w:cs="Times New Roman"/>
              </w:rPr>
              <w:t xml:space="preserve"> և </w:t>
            </w:r>
            <w:proofErr w:type="spellStart"/>
            <w:r w:rsidRPr="00717728">
              <w:rPr>
                <w:rFonts w:ascii="Times New Roman" w:hAnsi="Times New Roman" w:cs="Times New Roman"/>
              </w:rPr>
              <w:t>կիրառելի</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օրենսդրության</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պահանջների</w:t>
            </w:r>
            <w:proofErr w:type="spellEnd"/>
            <w:r w:rsidRPr="00717728">
              <w:rPr>
                <w:rFonts w:ascii="Times New Roman" w:hAnsi="Times New Roman" w:cs="Times New Roman"/>
              </w:rPr>
              <w:t>:</w:t>
            </w:r>
            <w:r w:rsidRPr="00717728">
              <w:rPr>
                <w:rFonts w:ascii="Times New Roman" w:hAnsi="Times New Roman" w:cs="Times New Roman"/>
                <w:lang w:val="hy-AM"/>
              </w:rPr>
              <w:t xml:space="preserve"> </w:t>
            </w:r>
          </w:p>
        </w:tc>
        <w:tc>
          <w:tcPr>
            <w:tcW w:w="333" w:type="dxa"/>
            <w:tcBorders>
              <w:top w:val="nil"/>
              <w:left w:val="nil"/>
              <w:bottom w:val="nil"/>
              <w:right w:val="nil"/>
            </w:tcBorders>
          </w:tcPr>
          <w:p w14:paraId="20147317" w14:textId="77777777" w:rsidR="00495ADE" w:rsidRPr="00717728" w:rsidRDefault="00495ADE" w:rsidP="003A7701">
            <w:pPr>
              <w:spacing w:after="120" w:line="259" w:lineRule="auto"/>
              <w:contextualSpacing/>
              <w:jc w:val="both"/>
              <w:rPr>
                <w:rFonts w:ascii="Times New Roman" w:hAnsi="Times New Roman" w:cs="Times New Roman"/>
              </w:rPr>
            </w:pPr>
          </w:p>
        </w:tc>
        <w:tc>
          <w:tcPr>
            <w:tcW w:w="3895" w:type="dxa"/>
            <w:tcBorders>
              <w:top w:val="nil"/>
              <w:left w:val="nil"/>
              <w:bottom w:val="nil"/>
              <w:right w:val="nil"/>
            </w:tcBorders>
          </w:tcPr>
          <w:p w14:paraId="54E697C7" w14:textId="42E681F5" w:rsidR="00495ADE" w:rsidRPr="00717728" w:rsidRDefault="00495ADE" w:rsidP="003A7701">
            <w:pPr>
              <w:spacing w:after="120" w:line="259" w:lineRule="auto"/>
              <w:contextualSpacing/>
              <w:jc w:val="both"/>
              <w:rPr>
                <w:rFonts w:ascii="Times New Roman" w:hAnsi="Times New Roman" w:cs="Times New Roman"/>
              </w:rPr>
            </w:pPr>
            <w:r w:rsidRPr="00717728">
              <w:rPr>
                <w:rFonts w:ascii="Times New Roman" w:hAnsi="Times New Roman" w:cs="Times New Roman"/>
              </w:rPr>
              <w:t>1.5 The Parties commit to work in a spirit of cooperation and partnership, to employ their best efforts to ensure that the Action is soundly implemented and administered in accordance with the terms of this Contract, and the requirements of applicable legislation.</w:t>
            </w:r>
          </w:p>
          <w:p w14:paraId="0841C408" w14:textId="77777777" w:rsidR="00495ADE" w:rsidRPr="00717728" w:rsidRDefault="00495ADE" w:rsidP="003A7701">
            <w:pPr>
              <w:tabs>
                <w:tab w:val="left" w:pos="6237"/>
              </w:tabs>
              <w:spacing w:before="60" w:after="60" w:line="240" w:lineRule="auto"/>
              <w:contextualSpacing/>
              <w:jc w:val="both"/>
              <w:rPr>
                <w:rFonts w:ascii="Times New Roman" w:hAnsi="Times New Roman" w:cs="Times New Roman"/>
              </w:rPr>
            </w:pPr>
          </w:p>
        </w:tc>
      </w:tr>
      <w:tr w:rsidR="00495ADE" w:rsidRPr="00717728" w14:paraId="2F58B22C"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Height w:val="617"/>
        </w:trPr>
        <w:tc>
          <w:tcPr>
            <w:tcW w:w="6246" w:type="dxa"/>
            <w:gridSpan w:val="5"/>
            <w:tcBorders>
              <w:top w:val="nil"/>
              <w:left w:val="nil"/>
              <w:bottom w:val="nil"/>
              <w:right w:val="nil"/>
            </w:tcBorders>
          </w:tcPr>
          <w:p w14:paraId="1C577016" w14:textId="23EFB95A" w:rsidR="00495ADE" w:rsidRPr="00717728" w:rsidRDefault="00495ADE" w:rsidP="00111CCC">
            <w:pPr>
              <w:tabs>
                <w:tab w:val="left" w:pos="6237"/>
              </w:tabs>
              <w:autoSpaceDE w:val="0"/>
              <w:autoSpaceDN w:val="0"/>
              <w:adjustRightInd w:val="0"/>
              <w:spacing w:before="60" w:after="60" w:line="240" w:lineRule="auto"/>
              <w:jc w:val="both"/>
              <w:rPr>
                <w:rFonts w:ascii="Times New Roman" w:hAnsi="Times New Roman" w:cs="Times New Roman"/>
                <w:b/>
                <w:lang w:val="hy-AM"/>
              </w:rPr>
            </w:pPr>
            <w:bookmarkStart w:id="2" w:name="_Toc70236969"/>
            <w:r w:rsidRPr="00717728">
              <w:rPr>
                <w:rFonts w:ascii="Times New Roman" w:hAnsi="Times New Roman" w:cs="Times New Roman"/>
                <w:b/>
              </w:rPr>
              <w:t xml:space="preserve">ՀՈԴՎԱԾ 2 — </w:t>
            </w:r>
            <w:proofErr w:type="spellStart"/>
            <w:r w:rsidRPr="00717728">
              <w:rPr>
                <w:rFonts w:ascii="Times New Roman" w:hAnsi="Times New Roman" w:cs="Times New Roman"/>
                <w:b/>
              </w:rPr>
              <w:t>Գործողության</w:t>
            </w:r>
            <w:proofErr w:type="spellEnd"/>
            <w:r w:rsidRPr="00717728">
              <w:rPr>
                <w:rFonts w:ascii="Times New Roman" w:hAnsi="Times New Roman" w:cs="Times New Roman"/>
                <w:b/>
              </w:rPr>
              <w:t xml:space="preserve"> </w:t>
            </w:r>
            <w:proofErr w:type="spellStart"/>
            <w:r w:rsidRPr="00717728">
              <w:rPr>
                <w:rFonts w:ascii="Times New Roman" w:hAnsi="Times New Roman" w:cs="Times New Roman"/>
                <w:b/>
              </w:rPr>
              <w:t>իրականացման</w:t>
            </w:r>
            <w:proofErr w:type="spellEnd"/>
            <w:r w:rsidRPr="00717728">
              <w:rPr>
                <w:rFonts w:ascii="Times New Roman" w:hAnsi="Times New Roman" w:cs="Times New Roman"/>
                <w:b/>
              </w:rPr>
              <w:t xml:space="preserve"> </w:t>
            </w:r>
            <w:proofErr w:type="spellStart"/>
            <w:r w:rsidRPr="00717728">
              <w:rPr>
                <w:rFonts w:ascii="Times New Roman" w:hAnsi="Times New Roman" w:cs="Times New Roman"/>
                <w:b/>
              </w:rPr>
              <w:t>ժամկետ</w:t>
            </w:r>
            <w:bookmarkEnd w:id="2"/>
            <w:proofErr w:type="spellEnd"/>
          </w:p>
        </w:tc>
        <w:tc>
          <w:tcPr>
            <w:tcW w:w="333" w:type="dxa"/>
            <w:tcBorders>
              <w:top w:val="nil"/>
              <w:left w:val="nil"/>
              <w:bottom w:val="nil"/>
              <w:right w:val="nil"/>
            </w:tcBorders>
          </w:tcPr>
          <w:p w14:paraId="6E6037D0" w14:textId="77777777" w:rsidR="00495ADE" w:rsidRPr="00717728" w:rsidRDefault="00495ADE" w:rsidP="00D15986">
            <w:pPr>
              <w:tabs>
                <w:tab w:val="left" w:pos="6237"/>
              </w:tabs>
              <w:spacing w:before="60" w:after="60" w:line="240" w:lineRule="auto"/>
              <w:contextualSpacing/>
              <w:jc w:val="both"/>
              <w:rPr>
                <w:rFonts w:ascii="Times New Roman" w:hAnsi="Times New Roman" w:cs="Times New Roman"/>
                <w:b/>
              </w:rPr>
            </w:pPr>
          </w:p>
        </w:tc>
        <w:tc>
          <w:tcPr>
            <w:tcW w:w="3895" w:type="dxa"/>
            <w:tcBorders>
              <w:top w:val="nil"/>
              <w:left w:val="nil"/>
              <w:bottom w:val="nil"/>
              <w:right w:val="nil"/>
            </w:tcBorders>
          </w:tcPr>
          <w:p w14:paraId="6173B7A2" w14:textId="4B900016" w:rsidR="00495ADE" w:rsidRPr="00717728" w:rsidRDefault="00495ADE" w:rsidP="00D15986">
            <w:pPr>
              <w:tabs>
                <w:tab w:val="left" w:pos="6237"/>
              </w:tabs>
              <w:spacing w:before="60" w:after="60" w:line="240" w:lineRule="auto"/>
              <w:contextualSpacing/>
              <w:jc w:val="both"/>
              <w:rPr>
                <w:rFonts w:ascii="Times New Roman" w:hAnsi="Times New Roman" w:cs="Times New Roman"/>
                <w:b/>
              </w:rPr>
            </w:pPr>
            <w:bookmarkStart w:id="3" w:name="_Toc67590169"/>
            <w:r w:rsidRPr="00717728">
              <w:rPr>
                <w:rFonts w:ascii="Times New Roman" w:hAnsi="Times New Roman" w:cs="Times New Roman"/>
                <w:b/>
              </w:rPr>
              <w:t xml:space="preserve">ARTICLE 2 — Implementation period of the </w:t>
            </w:r>
            <w:bookmarkEnd w:id="3"/>
            <w:r>
              <w:rPr>
                <w:rFonts w:ascii="Times New Roman" w:hAnsi="Times New Roman" w:cs="Times New Roman"/>
                <w:b/>
              </w:rPr>
              <w:t>A</w:t>
            </w:r>
            <w:r w:rsidRPr="00717728">
              <w:rPr>
                <w:rFonts w:ascii="Times New Roman" w:hAnsi="Times New Roman" w:cs="Times New Roman"/>
                <w:b/>
              </w:rPr>
              <w:t>ction</w:t>
            </w:r>
          </w:p>
        </w:tc>
      </w:tr>
      <w:tr w:rsidR="00495ADE" w:rsidRPr="00717728" w14:paraId="11C1922F"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Height w:val="617"/>
        </w:trPr>
        <w:tc>
          <w:tcPr>
            <w:tcW w:w="6246" w:type="dxa"/>
            <w:gridSpan w:val="5"/>
            <w:tcBorders>
              <w:top w:val="nil"/>
              <w:left w:val="nil"/>
              <w:bottom w:val="nil"/>
              <w:right w:val="nil"/>
            </w:tcBorders>
          </w:tcPr>
          <w:p w14:paraId="4F658457" w14:textId="079EDB82" w:rsidR="00495ADE" w:rsidRPr="00717728" w:rsidRDefault="00495ADE" w:rsidP="00147E0D">
            <w:pPr>
              <w:tabs>
                <w:tab w:val="left" w:pos="6237"/>
              </w:tabs>
              <w:autoSpaceDE w:val="0"/>
              <w:autoSpaceDN w:val="0"/>
              <w:adjustRightInd w:val="0"/>
              <w:spacing w:before="60" w:after="60" w:line="240" w:lineRule="auto"/>
              <w:jc w:val="both"/>
              <w:rPr>
                <w:rFonts w:ascii="Times New Roman" w:hAnsi="Times New Roman" w:cs="Times New Roman"/>
              </w:rPr>
            </w:pPr>
            <w:r w:rsidRPr="00717728">
              <w:rPr>
                <w:rFonts w:ascii="Times New Roman" w:hAnsi="Times New Roman" w:cs="Times New Roman"/>
              </w:rPr>
              <w:t xml:space="preserve">2.1 </w:t>
            </w:r>
            <w:proofErr w:type="spellStart"/>
            <w:r w:rsidRPr="00717728">
              <w:rPr>
                <w:rFonts w:ascii="Times New Roman" w:hAnsi="Times New Roman" w:cs="Times New Roman"/>
              </w:rPr>
              <w:t>Պայմանագիրն</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ուժի</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մեջ</w:t>
            </w:r>
            <w:proofErr w:type="spellEnd"/>
            <w:r w:rsidRPr="00717728">
              <w:rPr>
                <w:rFonts w:ascii="Times New Roman" w:hAnsi="Times New Roman" w:cs="Times New Roman"/>
              </w:rPr>
              <w:t xml:space="preserve"> է </w:t>
            </w:r>
            <w:proofErr w:type="spellStart"/>
            <w:r w:rsidRPr="00717728">
              <w:rPr>
                <w:rFonts w:ascii="Times New Roman" w:hAnsi="Times New Roman" w:cs="Times New Roman"/>
              </w:rPr>
              <w:t>մտնում</w:t>
            </w:r>
            <w:proofErr w:type="spellEnd"/>
            <w:r w:rsidRPr="00717728">
              <w:rPr>
                <w:rFonts w:ascii="Times New Roman" w:hAnsi="Times New Roman" w:cs="Times New Roman"/>
              </w:rPr>
              <w:t xml:space="preserve"> և </w:t>
            </w:r>
            <w:proofErr w:type="spellStart"/>
            <w:r w:rsidRPr="00717728">
              <w:rPr>
                <w:rFonts w:ascii="Times New Roman" w:hAnsi="Times New Roman" w:cs="Times New Roman"/>
              </w:rPr>
              <w:t>Գործողության</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իրականացումը</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սկսվում</w:t>
            </w:r>
            <w:proofErr w:type="spellEnd"/>
            <w:r w:rsidRPr="00717728">
              <w:rPr>
                <w:rFonts w:ascii="Times New Roman" w:hAnsi="Times New Roman" w:cs="Times New Roman"/>
              </w:rPr>
              <w:t xml:space="preserve"> է </w:t>
            </w:r>
            <w:proofErr w:type="spellStart"/>
            <w:r w:rsidRPr="00717728">
              <w:rPr>
                <w:rFonts w:ascii="Times New Roman" w:hAnsi="Times New Roman" w:cs="Times New Roman"/>
              </w:rPr>
              <w:t>երկու</w:t>
            </w:r>
            <w:proofErr w:type="spellEnd"/>
            <w:r w:rsidRPr="00717728">
              <w:rPr>
                <w:rFonts w:ascii="Times New Roman" w:hAnsi="Times New Roman" w:cs="Times New Roman"/>
              </w:rPr>
              <w:t xml:space="preserve"> </w:t>
            </w:r>
            <w:proofErr w:type="spellStart"/>
            <w:r>
              <w:rPr>
                <w:rFonts w:ascii="Times New Roman" w:hAnsi="Times New Roman" w:cs="Times New Roman"/>
              </w:rPr>
              <w:t>Կ</w:t>
            </w:r>
            <w:r w:rsidRPr="00717728">
              <w:rPr>
                <w:rFonts w:ascii="Times New Roman" w:hAnsi="Times New Roman" w:cs="Times New Roman"/>
              </w:rPr>
              <w:t>ողմեր</w:t>
            </w:r>
            <w:r>
              <w:rPr>
                <w:rFonts w:ascii="Times New Roman" w:hAnsi="Times New Roman" w:cs="Times New Roman"/>
              </w:rPr>
              <w:t>ի</w:t>
            </w:r>
            <w:proofErr w:type="spellEnd"/>
            <w:r>
              <w:rPr>
                <w:rFonts w:ascii="Times New Roman" w:hAnsi="Times New Roman" w:cs="Times New Roman"/>
              </w:rPr>
              <w:t xml:space="preserve"> </w:t>
            </w:r>
            <w:proofErr w:type="spellStart"/>
            <w:r>
              <w:rPr>
                <w:rFonts w:ascii="Times New Roman" w:hAnsi="Times New Roman" w:cs="Times New Roman"/>
              </w:rPr>
              <w:t>կողմից</w:t>
            </w:r>
            <w:proofErr w:type="spellEnd"/>
            <w:r>
              <w:rPr>
                <w:rFonts w:ascii="Times New Roman" w:hAnsi="Times New Roman" w:cs="Times New Roman"/>
              </w:rPr>
              <w:t xml:space="preserve"> </w:t>
            </w:r>
            <w:proofErr w:type="spellStart"/>
            <w:r>
              <w:rPr>
                <w:rFonts w:ascii="Times New Roman" w:hAnsi="Times New Roman" w:cs="Times New Roman"/>
              </w:rPr>
              <w:t>պայմանագրի</w:t>
            </w:r>
            <w:proofErr w:type="spellEnd"/>
            <w:r>
              <w:rPr>
                <w:rFonts w:ascii="Times New Roman" w:hAnsi="Times New Roman" w:cs="Times New Roman"/>
              </w:rPr>
              <w:t xml:space="preserve"> </w:t>
            </w:r>
            <w:proofErr w:type="spellStart"/>
            <w:r>
              <w:rPr>
                <w:rFonts w:ascii="Times New Roman" w:hAnsi="Times New Roman" w:cs="Times New Roman"/>
              </w:rPr>
              <w:t>ստորագրման</w:t>
            </w:r>
            <w:proofErr w:type="spellEnd"/>
            <w:r>
              <w:rPr>
                <w:rFonts w:ascii="Times New Roman" w:hAnsi="Times New Roman" w:cs="Times New Roman"/>
              </w:rPr>
              <w:t xml:space="preserve"> </w:t>
            </w:r>
            <w:proofErr w:type="spellStart"/>
            <w:r>
              <w:rPr>
                <w:rFonts w:ascii="Times New Roman" w:hAnsi="Times New Roman" w:cs="Times New Roman"/>
              </w:rPr>
              <w:t>վերջին</w:t>
            </w:r>
            <w:proofErr w:type="spellEnd"/>
            <w:r>
              <w:rPr>
                <w:rFonts w:ascii="Times New Roman" w:hAnsi="Times New Roman" w:cs="Times New Roman"/>
              </w:rPr>
              <w:t xml:space="preserve"> </w:t>
            </w:r>
            <w:proofErr w:type="spellStart"/>
            <w:r>
              <w:rPr>
                <w:rFonts w:ascii="Times New Roman" w:hAnsi="Times New Roman" w:cs="Times New Roman"/>
              </w:rPr>
              <w:t>ամսաթվից</w:t>
            </w:r>
            <w:proofErr w:type="spellEnd"/>
            <w:r>
              <w:rPr>
                <w:rFonts w:ascii="Times New Roman" w:hAnsi="Times New Roman" w:cs="Times New Roman"/>
              </w:rPr>
              <w:t>:</w:t>
            </w:r>
            <w:r w:rsidRPr="00717728">
              <w:rPr>
                <w:rFonts w:ascii="Times New Roman" w:hAnsi="Times New Roman" w:cs="Times New Roman"/>
              </w:rPr>
              <w:t xml:space="preserve"> </w:t>
            </w:r>
          </w:p>
        </w:tc>
        <w:tc>
          <w:tcPr>
            <w:tcW w:w="333" w:type="dxa"/>
            <w:tcBorders>
              <w:top w:val="nil"/>
              <w:left w:val="nil"/>
              <w:bottom w:val="nil"/>
              <w:right w:val="nil"/>
            </w:tcBorders>
          </w:tcPr>
          <w:p w14:paraId="402EC805" w14:textId="77777777" w:rsidR="00495ADE" w:rsidRPr="00717728" w:rsidRDefault="00495ADE" w:rsidP="00147E0D">
            <w:pPr>
              <w:tabs>
                <w:tab w:val="left" w:pos="6237"/>
              </w:tabs>
              <w:spacing w:before="60" w:after="60" w:line="240" w:lineRule="auto"/>
              <w:jc w:val="both"/>
              <w:rPr>
                <w:rFonts w:ascii="Times New Roman" w:hAnsi="Times New Roman" w:cs="Times New Roman"/>
              </w:rPr>
            </w:pPr>
          </w:p>
        </w:tc>
        <w:tc>
          <w:tcPr>
            <w:tcW w:w="3895" w:type="dxa"/>
            <w:tcBorders>
              <w:top w:val="nil"/>
              <w:left w:val="nil"/>
              <w:bottom w:val="nil"/>
              <w:right w:val="nil"/>
            </w:tcBorders>
          </w:tcPr>
          <w:p w14:paraId="0492E0AA" w14:textId="7C4A0F02" w:rsidR="00495ADE" w:rsidRPr="00717728" w:rsidRDefault="00495ADE" w:rsidP="00147E0D">
            <w:pPr>
              <w:tabs>
                <w:tab w:val="left" w:pos="6237"/>
              </w:tabs>
              <w:spacing w:before="60" w:after="60" w:line="240" w:lineRule="auto"/>
              <w:jc w:val="both"/>
              <w:rPr>
                <w:rFonts w:ascii="Times New Roman" w:hAnsi="Times New Roman" w:cs="Times New Roman"/>
              </w:rPr>
            </w:pPr>
            <w:r w:rsidRPr="00717728">
              <w:rPr>
                <w:rFonts w:ascii="Times New Roman" w:hAnsi="Times New Roman" w:cs="Times New Roman"/>
              </w:rPr>
              <w:t xml:space="preserve">2.1 </w:t>
            </w:r>
            <w:r w:rsidRPr="00717728">
              <w:rPr>
                <w:rFonts w:ascii="Times New Roman" w:hAnsi="Times New Roman" w:cs="Times New Roman"/>
                <w:snapToGrid w:val="0"/>
              </w:rPr>
              <w:t>This Contract shall enter into force and t</w:t>
            </w:r>
            <w:r w:rsidRPr="00717728">
              <w:rPr>
                <w:rFonts w:ascii="Times New Roman" w:hAnsi="Times New Roman" w:cs="Times New Roman"/>
              </w:rPr>
              <w:t xml:space="preserve">he Implementation of the Action shall begin on </w:t>
            </w:r>
            <w:r w:rsidRPr="00717728">
              <w:rPr>
                <w:rFonts w:ascii="Times New Roman" w:hAnsi="Times New Roman" w:cs="Times New Roman"/>
                <w:snapToGrid w:val="0"/>
              </w:rPr>
              <w:t xml:space="preserve">the </w:t>
            </w:r>
            <w:r>
              <w:rPr>
                <w:rFonts w:ascii="Times New Roman" w:hAnsi="Times New Roman" w:cs="Times New Roman"/>
                <w:snapToGrid w:val="0"/>
              </w:rPr>
              <w:t xml:space="preserve">date last Party signs the agreement. </w:t>
            </w:r>
          </w:p>
        </w:tc>
      </w:tr>
      <w:tr w:rsidR="00495ADE" w:rsidRPr="00717728" w14:paraId="5942CB77"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Height w:val="617"/>
        </w:trPr>
        <w:tc>
          <w:tcPr>
            <w:tcW w:w="6246" w:type="dxa"/>
            <w:gridSpan w:val="5"/>
            <w:tcBorders>
              <w:top w:val="nil"/>
              <w:left w:val="nil"/>
              <w:bottom w:val="nil"/>
              <w:right w:val="nil"/>
            </w:tcBorders>
          </w:tcPr>
          <w:p w14:paraId="40C1052A" w14:textId="4CC6C33D" w:rsidR="00495ADE" w:rsidRPr="00717728" w:rsidRDefault="00495ADE" w:rsidP="00111CCC">
            <w:pPr>
              <w:tabs>
                <w:tab w:val="left" w:pos="6237"/>
              </w:tabs>
              <w:autoSpaceDE w:val="0"/>
              <w:autoSpaceDN w:val="0"/>
              <w:adjustRightInd w:val="0"/>
              <w:spacing w:before="60" w:after="60" w:line="240" w:lineRule="auto"/>
              <w:jc w:val="both"/>
              <w:rPr>
                <w:rFonts w:ascii="Times New Roman" w:hAnsi="Times New Roman" w:cs="Times New Roman"/>
                <w:lang w:val="hy-AM"/>
              </w:rPr>
            </w:pPr>
            <w:r w:rsidRPr="00717728">
              <w:rPr>
                <w:rFonts w:ascii="Times New Roman" w:hAnsi="Times New Roman" w:cs="Times New Roman"/>
              </w:rPr>
              <w:t xml:space="preserve">2.2 </w:t>
            </w:r>
            <w:proofErr w:type="spellStart"/>
            <w:r w:rsidRPr="00717728">
              <w:rPr>
                <w:rFonts w:ascii="Times New Roman" w:hAnsi="Times New Roman" w:cs="Times New Roman"/>
              </w:rPr>
              <w:t>Գործողության</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իրականացման</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ժամկետը</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ըստ</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Հավելված</w:t>
            </w:r>
            <w:proofErr w:type="spellEnd"/>
            <w:r w:rsidRPr="00717728">
              <w:rPr>
                <w:rFonts w:ascii="Times New Roman" w:hAnsi="Times New Roman" w:cs="Times New Roman"/>
              </w:rPr>
              <w:t xml:space="preserve"> I-ի, </w:t>
            </w:r>
            <w:r w:rsidRPr="00717728">
              <w:rPr>
                <w:rFonts w:ascii="Times New Roman" w:hAnsi="Times New Roman" w:cs="Times New Roman"/>
                <w:highlight w:val="yellow"/>
              </w:rPr>
              <w:t>&lt;</w:t>
            </w:r>
            <w:proofErr w:type="spellStart"/>
            <w:r w:rsidRPr="00717728">
              <w:rPr>
                <w:rFonts w:ascii="Times New Roman" w:hAnsi="Times New Roman" w:cs="Times New Roman"/>
                <w:highlight w:val="yellow"/>
              </w:rPr>
              <w:t>թիվ</w:t>
            </w:r>
            <w:proofErr w:type="spellEnd"/>
            <w:r w:rsidRPr="00717728">
              <w:rPr>
                <w:rFonts w:ascii="Times New Roman" w:hAnsi="Times New Roman" w:cs="Times New Roman"/>
                <w:highlight w:val="yellow"/>
              </w:rPr>
              <w:t>&gt;</w:t>
            </w:r>
            <w:r w:rsidRPr="00717728">
              <w:rPr>
                <w:rFonts w:ascii="Times New Roman" w:hAnsi="Times New Roman" w:cs="Times New Roman"/>
              </w:rPr>
              <w:t xml:space="preserve"> </w:t>
            </w:r>
            <w:proofErr w:type="spellStart"/>
            <w:r w:rsidRPr="00717728">
              <w:rPr>
                <w:rFonts w:ascii="Times New Roman" w:hAnsi="Times New Roman" w:cs="Times New Roman"/>
              </w:rPr>
              <w:t>ամիս</w:t>
            </w:r>
            <w:proofErr w:type="spellEnd"/>
            <w:r w:rsidRPr="00717728">
              <w:rPr>
                <w:rFonts w:ascii="Times New Roman" w:hAnsi="Times New Roman" w:cs="Times New Roman"/>
              </w:rPr>
              <w:t xml:space="preserve"> է:</w:t>
            </w:r>
          </w:p>
        </w:tc>
        <w:tc>
          <w:tcPr>
            <w:tcW w:w="333" w:type="dxa"/>
            <w:tcBorders>
              <w:top w:val="nil"/>
              <w:left w:val="nil"/>
              <w:bottom w:val="nil"/>
              <w:right w:val="nil"/>
            </w:tcBorders>
          </w:tcPr>
          <w:p w14:paraId="1C8580CE" w14:textId="77777777" w:rsidR="00495ADE" w:rsidRPr="00717728" w:rsidRDefault="00495ADE" w:rsidP="0052546C">
            <w:pPr>
              <w:tabs>
                <w:tab w:val="left" w:pos="6237"/>
              </w:tabs>
              <w:spacing w:before="60" w:after="60" w:line="240" w:lineRule="auto"/>
              <w:jc w:val="both"/>
              <w:rPr>
                <w:rFonts w:ascii="Times New Roman" w:hAnsi="Times New Roman" w:cs="Times New Roman"/>
              </w:rPr>
            </w:pPr>
          </w:p>
        </w:tc>
        <w:tc>
          <w:tcPr>
            <w:tcW w:w="3895" w:type="dxa"/>
            <w:tcBorders>
              <w:top w:val="nil"/>
              <w:left w:val="nil"/>
              <w:bottom w:val="nil"/>
              <w:right w:val="nil"/>
            </w:tcBorders>
          </w:tcPr>
          <w:p w14:paraId="47EFE576" w14:textId="5DBC513D" w:rsidR="00495ADE" w:rsidRPr="00717728" w:rsidRDefault="00495ADE" w:rsidP="0052546C">
            <w:pPr>
              <w:tabs>
                <w:tab w:val="left" w:pos="6237"/>
              </w:tabs>
              <w:spacing w:before="60" w:after="60" w:line="240" w:lineRule="auto"/>
              <w:jc w:val="both"/>
              <w:rPr>
                <w:rFonts w:ascii="Times New Roman" w:hAnsi="Times New Roman" w:cs="Times New Roman"/>
              </w:rPr>
            </w:pPr>
            <w:r w:rsidRPr="00717728">
              <w:rPr>
                <w:rFonts w:ascii="Times New Roman" w:hAnsi="Times New Roman" w:cs="Times New Roman"/>
              </w:rPr>
              <w:t>2.2 The implementation period of the Action, as laid down in Annex I, is &lt;</w:t>
            </w:r>
            <w:r w:rsidRPr="00717728">
              <w:rPr>
                <w:rFonts w:ascii="Times New Roman" w:hAnsi="Times New Roman" w:cs="Times New Roman"/>
                <w:highlight w:val="yellow"/>
              </w:rPr>
              <w:t xml:space="preserve">number&gt; </w:t>
            </w:r>
            <w:r w:rsidRPr="00717728">
              <w:rPr>
                <w:rFonts w:ascii="Times New Roman" w:hAnsi="Times New Roman" w:cs="Times New Roman"/>
              </w:rPr>
              <w:t>months.</w:t>
            </w:r>
          </w:p>
        </w:tc>
      </w:tr>
      <w:tr w:rsidR="00495ADE" w:rsidRPr="00717728" w14:paraId="40ECB50A"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Height w:val="617"/>
        </w:trPr>
        <w:tc>
          <w:tcPr>
            <w:tcW w:w="6246" w:type="dxa"/>
            <w:gridSpan w:val="5"/>
            <w:tcBorders>
              <w:top w:val="nil"/>
              <w:left w:val="nil"/>
              <w:bottom w:val="nil"/>
              <w:right w:val="nil"/>
            </w:tcBorders>
          </w:tcPr>
          <w:p w14:paraId="1AF6E0C4" w14:textId="0F076DFB" w:rsidR="00495ADE" w:rsidRPr="00717728" w:rsidRDefault="00495ADE" w:rsidP="00111CCC">
            <w:pPr>
              <w:spacing w:after="120" w:line="256" w:lineRule="auto"/>
              <w:contextualSpacing/>
              <w:jc w:val="both"/>
              <w:rPr>
                <w:rFonts w:ascii="Times New Roman" w:hAnsi="Times New Roman" w:cs="Times New Roman"/>
              </w:rPr>
            </w:pPr>
            <w:r w:rsidRPr="00717728">
              <w:rPr>
                <w:rFonts w:ascii="Times New Roman" w:hAnsi="Times New Roman" w:cs="Times New Roman"/>
              </w:rPr>
              <w:t xml:space="preserve">2.3 </w:t>
            </w:r>
            <w:proofErr w:type="spellStart"/>
            <w:r w:rsidRPr="00717728">
              <w:rPr>
                <w:rFonts w:ascii="Times New Roman" w:hAnsi="Times New Roman" w:cs="Times New Roman"/>
              </w:rPr>
              <w:t>Պայմանագրի</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ուժի</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մեջ</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մտնելու</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պահից</w:t>
            </w:r>
            <w:proofErr w:type="spellEnd"/>
            <w:r w:rsidRPr="00717728">
              <w:rPr>
                <w:rFonts w:ascii="Times New Roman" w:hAnsi="Times New Roman" w:cs="Times New Roman"/>
              </w:rPr>
              <w:t xml:space="preserve"> 10 </w:t>
            </w:r>
            <w:proofErr w:type="spellStart"/>
            <w:r w:rsidRPr="00717728">
              <w:rPr>
                <w:rFonts w:ascii="Times New Roman" w:hAnsi="Times New Roman" w:cs="Times New Roman"/>
              </w:rPr>
              <w:t>աշխատանքային</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օրվա</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ընթացքում</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Ենթադրամաշնորհառուն</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պետք</w:t>
            </w:r>
            <w:proofErr w:type="spellEnd"/>
            <w:r w:rsidRPr="00717728">
              <w:rPr>
                <w:rFonts w:ascii="Times New Roman" w:hAnsi="Times New Roman" w:cs="Times New Roman"/>
              </w:rPr>
              <w:t xml:space="preserve"> է </w:t>
            </w:r>
            <w:proofErr w:type="spellStart"/>
            <w:r>
              <w:rPr>
                <w:rFonts w:ascii="Times New Roman" w:hAnsi="Times New Roman" w:cs="Times New Roman"/>
              </w:rPr>
              <w:t>Ենթադրամաշնորհատ</w:t>
            </w:r>
            <w:r w:rsidRPr="00717728">
              <w:rPr>
                <w:rFonts w:ascii="Times New Roman" w:hAnsi="Times New Roman" w:cs="Times New Roman"/>
              </w:rPr>
              <w:t>ուին</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ներկայացնի</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հետևյալ</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փաստաթղթերը</w:t>
            </w:r>
            <w:proofErr w:type="spellEnd"/>
            <w:r w:rsidRPr="00717728">
              <w:rPr>
                <w:rFonts w:ascii="Times New Roman" w:hAnsi="Times New Roman" w:cs="Times New Roman"/>
              </w:rPr>
              <w:t xml:space="preserve">. </w:t>
            </w:r>
          </w:p>
          <w:p w14:paraId="0C19760E" w14:textId="60E79254" w:rsidR="00495ADE" w:rsidRPr="00717728" w:rsidRDefault="00495ADE" w:rsidP="00111CCC">
            <w:pPr>
              <w:pStyle w:val="Akapitzlist"/>
              <w:numPr>
                <w:ilvl w:val="0"/>
                <w:numId w:val="14"/>
              </w:numPr>
              <w:spacing w:after="120" w:line="256" w:lineRule="auto"/>
              <w:jc w:val="both"/>
              <w:rPr>
                <w:rFonts w:ascii="Times New Roman" w:hAnsi="Times New Roman" w:cs="Times New Roman"/>
              </w:rPr>
            </w:pPr>
            <w:proofErr w:type="spellStart"/>
            <w:r w:rsidRPr="00717728">
              <w:rPr>
                <w:rFonts w:ascii="Times New Roman" w:hAnsi="Times New Roman" w:cs="Times New Roman"/>
              </w:rPr>
              <w:t>գնումների</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պլանը</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ծրագրի</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ողջ</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տևողության</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համար</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Գնումների</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պլանի</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կազմման</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ձևաչափը</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պետք</w:t>
            </w:r>
            <w:proofErr w:type="spellEnd"/>
            <w:r w:rsidRPr="00717728">
              <w:rPr>
                <w:rFonts w:ascii="Times New Roman" w:hAnsi="Times New Roman" w:cs="Times New Roman"/>
              </w:rPr>
              <w:t xml:space="preserve"> է </w:t>
            </w:r>
            <w:proofErr w:type="spellStart"/>
            <w:r w:rsidRPr="00717728">
              <w:rPr>
                <w:rFonts w:ascii="Times New Roman" w:hAnsi="Times New Roman" w:cs="Times New Roman"/>
              </w:rPr>
              <w:t>տրամադրվի</w:t>
            </w:r>
            <w:proofErr w:type="spellEnd"/>
            <w:r w:rsidRPr="00717728">
              <w:rPr>
                <w:rFonts w:ascii="Times New Roman" w:hAnsi="Times New Roman" w:cs="Times New Roman"/>
              </w:rPr>
              <w:t xml:space="preserve"> </w:t>
            </w:r>
            <w:proofErr w:type="spellStart"/>
            <w:r>
              <w:rPr>
                <w:rFonts w:ascii="Times New Roman" w:hAnsi="Times New Roman" w:cs="Times New Roman"/>
              </w:rPr>
              <w:t>Ենթադրամաշնորհատ</w:t>
            </w:r>
            <w:r w:rsidRPr="00717728">
              <w:rPr>
                <w:rFonts w:ascii="Times New Roman" w:hAnsi="Times New Roman" w:cs="Times New Roman"/>
              </w:rPr>
              <w:t>ուի</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կողմից</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Պայմանագիրը</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կնքելուց</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հետո</w:t>
            </w:r>
            <w:proofErr w:type="spellEnd"/>
            <w:r w:rsidRPr="00717728">
              <w:rPr>
                <w:rFonts w:ascii="Times New Roman" w:hAnsi="Times New Roman" w:cs="Times New Roman"/>
              </w:rPr>
              <w:t xml:space="preserve">, </w:t>
            </w:r>
          </w:p>
          <w:p w14:paraId="3A7EA8C6" w14:textId="7CC9A6B7" w:rsidR="00495ADE" w:rsidRPr="00717728" w:rsidRDefault="00495ADE" w:rsidP="00111CCC">
            <w:pPr>
              <w:pStyle w:val="Akapitzlist"/>
              <w:numPr>
                <w:ilvl w:val="0"/>
                <w:numId w:val="14"/>
              </w:numPr>
              <w:spacing w:after="120" w:line="256" w:lineRule="auto"/>
              <w:jc w:val="both"/>
              <w:rPr>
                <w:rFonts w:ascii="Times New Roman" w:hAnsi="Times New Roman" w:cs="Times New Roman"/>
                <w:lang w:val="hy-AM"/>
              </w:rPr>
            </w:pPr>
            <w:proofErr w:type="spellStart"/>
            <w:r w:rsidRPr="00717728">
              <w:rPr>
                <w:rFonts w:ascii="Times New Roman" w:hAnsi="Times New Roman" w:cs="Times New Roman"/>
              </w:rPr>
              <w:t>գործընկերության</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համաձայնագիր</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ստորագրված</w:t>
            </w:r>
            <w:proofErr w:type="spellEnd"/>
            <w:r w:rsidRPr="00717728">
              <w:rPr>
                <w:rFonts w:ascii="Times New Roman" w:hAnsi="Times New Roman" w:cs="Times New Roman"/>
              </w:rPr>
              <w:t xml:space="preserve"> </w:t>
            </w:r>
            <w:proofErr w:type="spellStart"/>
            <w:r>
              <w:rPr>
                <w:rFonts w:ascii="Times New Roman" w:hAnsi="Times New Roman" w:cs="Times New Roman"/>
              </w:rPr>
              <w:t>Ենթադրամաշնորհի</w:t>
            </w:r>
            <w:proofErr w:type="spellEnd"/>
            <w:r>
              <w:rPr>
                <w:rFonts w:ascii="Times New Roman" w:hAnsi="Times New Roman" w:cs="Times New Roman"/>
              </w:rPr>
              <w:t xml:space="preserve"> </w:t>
            </w:r>
            <w:proofErr w:type="spellStart"/>
            <w:r>
              <w:rPr>
                <w:rFonts w:ascii="Times New Roman" w:hAnsi="Times New Roman" w:cs="Times New Roman"/>
              </w:rPr>
              <w:t>համաշահառու</w:t>
            </w:r>
            <w:r w:rsidRPr="00717728">
              <w:rPr>
                <w:rFonts w:ascii="Times New Roman" w:hAnsi="Times New Roman" w:cs="Times New Roman"/>
              </w:rPr>
              <w:t>ների</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կողմից</w:t>
            </w:r>
            <w:proofErr w:type="spellEnd"/>
            <w:r w:rsidRPr="00717728">
              <w:rPr>
                <w:rFonts w:ascii="Times New Roman" w:hAnsi="Times New Roman" w:cs="Times New Roman"/>
              </w:rPr>
              <w:t>:</w:t>
            </w:r>
          </w:p>
          <w:p w14:paraId="53B605F8" w14:textId="00AF5BAE" w:rsidR="00495ADE" w:rsidRPr="00717728" w:rsidRDefault="00495ADE" w:rsidP="00111CCC">
            <w:pPr>
              <w:spacing w:after="120" w:line="256" w:lineRule="auto"/>
              <w:jc w:val="both"/>
              <w:rPr>
                <w:rFonts w:ascii="Times New Roman" w:hAnsi="Times New Roman" w:cs="Times New Roman"/>
                <w:lang w:val="hy-AM"/>
              </w:rPr>
            </w:pPr>
            <w:r w:rsidRPr="00717728">
              <w:rPr>
                <w:rFonts w:ascii="Times New Roman" w:hAnsi="Times New Roman" w:cs="Times New Roman"/>
                <w:lang w:val="hy-AM"/>
              </w:rPr>
              <w:t xml:space="preserve">Գնումների պլանը ենթակա է </w:t>
            </w:r>
            <w:r>
              <w:rPr>
                <w:rFonts w:ascii="Times New Roman" w:hAnsi="Times New Roman" w:cs="Times New Roman"/>
                <w:lang w:val="hy-AM"/>
              </w:rPr>
              <w:t>Ենթադրամաշնորհատ</w:t>
            </w:r>
            <w:r w:rsidRPr="00717728">
              <w:rPr>
                <w:rFonts w:ascii="Times New Roman" w:hAnsi="Times New Roman" w:cs="Times New Roman"/>
                <w:lang w:val="hy-AM"/>
              </w:rPr>
              <w:t xml:space="preserve">ուի հաստատմանը: </w:t>
            </w:r>
          </w:p>
        </w:tc>
        <w:tc>
          <w:tcPr>
            <w:tcW w:w="333" w:type="dxa"/>
            <w:tcBorders>
              <w:top w:val="nil"/>
              <w:left w:val="nil"/>
              <w:bottom w:val="nil"/>
              <w:right w:val="nil"/>
            </w:tcBorders>
          </w:tcPr>
          <w:p w14:paraId="699EEE0E" w14:textId="77777777" w:rsidR="00495ADE" w:rsidRPr="00495ADE" w:rsidRDefault="00495ADE" w:rsidP="003A7701">
            <w:pPr>
              <w:spacing w:after="120" w:line="259" w:lineRule="auto"/>
              <w:ind w:left="284" w:hanging="284"/>
              <w:contextualSpacing/>
              <w:jc w:val="both"/>
              <w:rPr>
                <w:rFonts w:ascii="Times New Roman" w:hAnsi="Times New Roman" w:cs="Times New Roman"/>
                <w:lang w:val="hy-AM"/>
              </w:rPr>
            </w:pPr>
          </w:p>
        </w:tc>
        <w:tc>
          <w:tcPr>
            <w:tcW w:w="3895" w:type="dxa"/>
            <w:tcBorders>
              <w:top w:val="nil"/>
              <w:left w:val="nil"/>
              <w:bottom w:val="nil"/>
              <w:right w:val="nil"/>
            </w:tcBorders>
          </w:tcPr>
          <w:p w14:paraId="0B94810E" w14:textId="48AB2B0A" w:rsidR="00495ADE" w:rsidRPr="00717728" w:rsidRDefault="00495ADE" w:rsidP="003A7701">
            <w:pPr>
              <w:spacing w:after="120" w:line="259" w:lineRule="auto"/>
              <w:ind w:left="284" w:hanging="284"/>
              <w:contextualSpacing/>
              <w:jc w:val="both"/>
              <w:rPr>
                <w:rFonts w:ascii="Times New Roman" w:hAnsi="Times New Roman" w:cs="Times New Roman"/>
              </w:rPr>
            </w:pPr>
            <w:r w:rsidRPr="00717728">
              <w:rPr>
                <w:rFonts w:ascii="Times New Roman" w:hAnsi="Times New Roman" w:cs="Times New Roman"/>
              </w:rPr>
              <w:t xml:space="preserve">2.3 Within 10 working days from the Sub-Grant Contract entry into force, the Sub-Grantee shall present to the </w:t>
            </w:r>
            <w:r>
              <w:rPr>
                <w:rFonts w:ascii="Times New Roman" w:hAnsi="Times New Roman" w:cs="Times New Roman"/>
              </w:rPr>
              <w:t>Sub-grantor</w:t>
            </w:r>
            <w:r w:rsidRPr="00717728">
              <w:rPr>
                <w:rFonts w:ascii="Times New Roman" w:hAnsi="Times New Roman" w:cs="Times New Roman"/>
              </w:rPr>
              <w:t xml:space="preserve"> the following documents:</w:t>
            </w:r>
          </w:p>
          <w:p w14:paraId="5B27AE48" w14:textId="490B47A8" w:rsidR="00495ADE" w:rsidRPr="00717728" w:rsidRDefault="00495ADE" w:rsidP="003A7701">
            <w:pPr>
              <w:pStyle w:val="Akapitzlist"/>
              <w:numPr>
                <w:ilvl w:val="0"/>
                <w:numId w:val="35"/>
              </w:numPr>
              <w:spacing w:after="120" w:line="259" w:lineRule="auto"/>
              <w:jc w:val="both"/>
              <w:rPr>
                <w:rFonts w:ascii="Times New Roman" w:hAnsi="Times New Roman" w:cs="Times New Roman"/>
              </w:rPr>
            </w:pPr>
            <w:r w:rsidRPr="00717728">
              <w:rPr>
                <w:rFonts w:ascii="Times New Roman" w:hAnsi="Times New Roman" w:cs="Times New Roman"/>
              </w:rPr>
              <w:t xml:space="preserve">Procurement Plan for the whole project period. The Procurement Plan preparation format shall be provided by the </w:t>
            </w:r>
            <w:r>
              <w:rPr>
                <w:rFonts w:ascii="Times New Roman" w:hAnsi="Times New Roman" w:cs="Times New Roman"/>
              </w:rPr>
              <w:t>Sub-grantor</w:t>
            </w:r>
            <w:r w:rsidRPr="00717728">
              <w:rPr>
                <w:rFonts w:ascii="Times New Roman" w:hAnsi="Times New Roman" w:cs="Times New Roman"/>
              </w:rPr>
              <w:t xml:space="preserve"> upon Contract signature.</w:t>
            </w:r>
          </w:p>
          <w:p w14:paraId="1C55E2D7" w14:textId="77777777" w:rsidR="00495ADE" w:rsidRPr="00717728" w:rsidRDefault="00495ADE" w:rsidP="003A7701">
            <w:pPr>
              <w:pStyle w:val="Akapitzlist"/>
              <w:numPr>
                <w:ilvl w:val="0"/>
                <w:numId w:val="35"/>
              </w:numPr>
              <w:spacing w:after="120" w:line="259" w:lineRule="auto"/>
              <w:jc w:val="both"/>
              <w:rPr>
                <w:rFonts w:ascii="Times New Roman" w:hAnsi="Times New Roman" w:cs="Times New Roman"/>
              </w:rPr>
            </w:pPr>
            <w:r w:rsidRPr="00717728">
              <w:rPr>
                <w:rFonts w:ascii="Times New Roman" w:hAnsi="Times New Roman" w:cs="Times New Roman"/>
              </w:rPr>
              <w:t>Partnership Agreement signed by all Sub-Grant Beneficiaries.</w:t>
            </w:r>
          </w:p>
          <w:p w14:paraId="090FDF0D" w14:textId="6CB1081B" w:rsidR="00495ADE" w:rsidRPr="00717728" w:rsidRDefault="00495ADE" w:rsidP="003A7701">
            <w:pPr>
              <w:spacing w:after="120" w:line="259" w:lineRule="auto"/>
              <w:ind w:left="567" w:hanging="567"/>
              <w:contextualSpacing/>
              <w:jc w:val="both"/>
              <w:rPr>
                <w:rFonts w:ascii="Times New Roman" w:hAnsi="Times New Roman" w:cs="Times New Roman"/>
              </w:rPr>
            </w:pPr>
            <w:r w:rsidRPr="00717728">
              <w:rPr>
                <w:rFonts w:ascii="Times New Roman" w:hAnsi="Times New Roman" w:cs="Times New Roman"/>
              </w:rPr>
              <w:t xml:space="preserve">The Procurement Plan shall be approved by the </w:t>
            </w:r>
            <w:r>
              <w:rPr>
                <w:rFonts w:ascii="Times New Roman" w:hAnsi="Times New Roman" w:cs="Times New Roman"/>
              </w:rPr>
              <w:t>Sub-grantor</w:t>
            </w:r>
            <w:r w:rsidRPr="00717728">
              <w:rPr>
                <w:rFonts w:ascii="Times New Roman" w:hAnsi="Times New Roman" w:cs="Times New Roman"/>
              </w:rPr>
              <w:t>.</w:t>
            </w:r>
          </w:p>
        </w:tc>
      </w:tr>
      <w:tr w:rsidR="00495ADE" w:rsidRPr="00717728" w14:paraId="61D3AFCF"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Height w:val="617"/>
        </w:trPr>
        <w:tc>
          <w:tcPr>
            <w:tcW w:w="6246" w:type="dxa"/>
            <w:gridSpan w:val="5"/>
            <w:tcBorders>
              <w:top w:val="nil"/>
              <w:left w:val="nil"/>
              <w:bottom w:val="nil"/>
              <w:right w:val="nil"/>
            </w:tcBorders>
          </w:tcPr>
          <w:p w14:paraId="45820685" w14:textId="28B917D9" w:rsidR="00495ADE" w:rsidRPr="00717728" w:rsidRDefault="00495ADE" w:rsidP="00111CCC">
            <w:pPr>
              <w:tabs>
                <w:tab w:val="left" w:pos="6237"/>
              </w:tabs>
              <w:spacing w:before="60" w:after="60" w:line="240" w:lineRule="auto"/>
              <w:jc w:val="both"/>
              <w:rPr>
                <w:rFonts w:ascii="Times New Roman" w:hAnsi="Times New Roman" w:cs="Times New Roman"/>
                <w:b/>
              </w:rPr>
            </w:pPr>
            <w:r w:rsidRPr="00717728">
              <w:rPr>
                <w:rFonts w:ascii="Times New Roman" w:hAnsi="Times New Roman" w:cs="Times New Roman"/>
                <w:b/>
              </w:rPr>
              <w:lastRenderedPageBreak/>
              <w:t xml:space="preserve">ՀՈԴՎԱԾ 3 — </w:t>
            </w:r>
            <w:proofErr w:type="spellStart"/>
            <w:r w:rsidRPr="00717728">
              <w:rPr>
                <w:rFonts w:ascii="Times New Roman" w:hAnsi="Times New Roman" w:cs="Times New Roman"/>
                <w:b/>
              </w:rPr>
              <w:t>Գործողության</w:t>
            </w:r>
            <w:proofErr w:type="spellEnd"/>
            <w:r w:rsidRPr="00717728">
              <w:rPr>
                <w:rFonts w:ascii="Times New Roman" w:hAnsi="Times New Roman" w:cs="Times New Roman"/>
                <w:b/>
              </w:rPr>
              <w:t xml:space="preserve"> </w:t>
            </w:r>
            <w:proofErr w:type="spellStart"/>
            <w:r w:rsidRPr="00717728">
              <w:rPr>
                <w:rFonts w:ascii="Times New Roman" w:hAnsi="Times New Roman" w:cs="Times New Roman"/>
                <w:b/>
              </w:rPr>
              <w:t>ֆինանսավորում</w:t>
            </w:r>
            <w:proofErr w:type="spellEnd"/>
            <w:r w:rsidRPr="00717728">
              <w:rPr>
                <w:rStyle w:val="Odwoanieprzypisudolnego"/>
                <w:rFonts w:ascii="Times New Roman" w:hAnsi="Times New Roman" w:cs="Times New Roman"/>
              </w:rPr>
              <w:footnoteReference w:id="1"/>
            </w:r>
          </w:p>
        </w:tc>
        <w:tc>
          <w:tcPr>
            <w:tcW w:w="333" w:type="dxa"/>
            <w:tcBorders>
              <w:top w:val="nil"/>
              <w:left w:val="nil"/>
              <w:bottom w:val="nil"/>
              <w:right w:val="nil"/>
            </w:tcBorders>
          </w:tcPr>
          <w:p w14:paraId="00227A14" w14:textId="77777777" w:rsidR="00495ADE" w:rsidRPr="00717728" w:rsidRDefault="00495ADE" w:rsidP="0052546C">
            <w:pPr>
              <w:pStyle w:val="Akapitzlist"/>
              <w:tabs>
                <w:tab w:val="left" w:pos="6237"/>
              </w:tabs>
              <w:spacing w:before="60" w:after="60" w:line="240" w:lineRule="auto"/>
              <w:ind w:left="312"/>
              <w:contextualSpacing w:val="0"/>
              <w:jc w:val="both"/>
              <w:rPr>
                <w:rFonts w:ascii="Times New Roman" w:hAnsi="Times New Roman" w:cs="Times New Roman"/>
                <w:b/>
              </w:rPr>
            </w:pPr>
          </w:p>
        </w:tc>
        <w:tc>
          <w:tcPr>
            <w:tcW w:w="3895" w:type="dxa"/>
            <w:tcBorders>
              <w:top w:val="nil"/>
              <w:left w:val="nil"/>
              <w:bottom w:val="nil"/>
              <w:right w:val="nil"/>
            </w:tcBorders>
          </w:tcPr>
          <w:p w14:paraId="284107C4" w14:textId="111F7D9C" w:rsidR="00495ADE" w:rsidRPr="00717728" w:rsidRDefault="00495ADE" w:rsidP="0052546C">
            <w:pPr>
              <w:pStyle w:val="Akapitzlist"/>
              <w:tabs>
                <w:tab w:val="left" w:pos="6237"/>
              </w:tabs>
              <w:spacing w:before="60" w:after="60" w:line="240" w:lineRule="auto"/>
              <w:ind w:left="312"/>
              <w:contextualSpacing w:val="0"/>
              <w:jc w:val="both"/>
              <w:rPr>
                <w:rFonts w:ascii="Times New Roman" w:hAnsi="Times New Roman" w:cs="Times New Roman"/>
                <w:b/>
              </w:rPr>
            </w:pPr>
            <w:bookmarkStart w:id="4" w:name="_Toc67590170"/>
            <w:r w:rsidRPr="00717728">
              <w:rPr>
                <w:rFonts w:ascii="Times New Roman" w:hAnsi="Times New Roman" w:cs="Times New Roman"/>
                <w:b/>
              </w:rPr>
              <w:t>ARTICLE 3 — Financing the Action</w:t>
            </w:r>
            <w:r w:rsidRPr="00717728">
              <w:rPr>
                <w:rStyle w:val="Odwoanieprzypisudolnego"/>
                <w:rFonts w:ascii="Times New Roman" w:hAnsi="Times New Roman" w:cs="Times New Roman"/>
                <w:b/>
              </w:rPr>
              <w:footnoteReference w:id="2"/>
            </w:r>
            <w:bookmarkEnd w:id="4"/>
          </w:p>
        </w:tc>
      </w:tr>
      <w:tr w:rsidR="00495ADE" w:rsidRPr="00717728" w14:paraId="37A32B1C"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Height w:val="617"/>
        </w:trPr>
        <w:tc>
          <w:tcPr>
            <w:tcW w:w="6246" w:type="dxa"/>
            <w:gridSpan w:val="5"/>
            <w:tcBorders>
              <w:top w:val="nil"/>
              <w:left w:val="nil"/>
              <w:bottom w:val="nil"/>
              <w:right w:val="nil"/>
            </w:tcBorders>
          </w:tcPr>
          <w:p w14:paraId="5E590647" w14:textId="06FAA6BE" w:rsidR="00495ADE" w:rsidRPr="00717728" w:rsidRDefault="00495ADE" w:rsidP="00111CCC">
            <w:pPr>
              <w:tabs>
                <w:tab w:val="left" w:pos="6237"/>
              </w:tabs>
              <w:spacing w:before="60" w:after="60" w:line="240" w:lineRule="auto"/>
              <w:jc w:val="both"/>
              <w:rPr>
                <w:rFonts w:ascii="Times New Roman" w:hAnsi="Times New Roman" w:cs="Times New Roman"/>
                <w:lang w:val="hy-AM"/>
              </w:rPr>
            </w:pPr>
            <w:r w:rsidRPr="00717728">
              <w:rPr>
                <w:rFonts w:ascii="Times New Roman" w:hAnsi="Times New Roman" w:cs="Times New Roman"/>
              </w:rPr>
              <w:t xml:space="preserve">3.1 </w:t>
            </w:r>
            <w:proofErr w:type="spellStart"/>
            <w:r w:rsidRPr="00717728">
              <w:rPr>
                <w:rFonts w:ascii="Times New Roman" w:hAnsi="Times New Roman" w:cs="Times New Roman"/>
              </w:rPr>
              <w:t>Ընդհանուր</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թույլատրելի</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ծախսերը</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գնահատվում</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են</w:t>
            </w:r>
            <w:proofErr w:type="spellEnd"/>
            <w:r w:rsidRPr="00717728">
              <w:rPr>
                <w:rStyle w:val="Odwoaniedokomentarza"/>
                <w:rFonts w:ascii="Times New Roman" w:hAnsi="Times New Roman" w:cs="Times New Roman"/>
              </w:rPr>
              <w:t xml:space="preserve"> </w:t>
            </w:r>
            <w:r w:rsidRPr="00717728">
              <w:rPr>
                <w:rFonts w:ascii="Times New Roman" w:hAnsi="Times New Roman" w:cs="Times New Roman"/>
                <w:highlight w:val="yellow"/>
              </w:rPr>
              <w:t>&lt;</w:t>
            </w:r>
            <w:proofErr w:type="spellStart"/>
            <w:r w:rsidRPr="00717728">
              <w:rPr>
                <w:rFonts w:ascii="Times New Roman" w:hAnsi="Times New Roman" w:cs="Times New Roman"/>
                <w:highlight w:val="yellow"/>
              </w:rPr>
              <w:t>գումարի</w:t>
            </w:r>
            <w:proofErr w:type="spellEnd"/>
            <w:r w:rsidRPr="00717728">
              <w:rPr>
                <w:rFonts w:ascii="Times New Roman" w:hAnsi="Times New Roman" w:cs="Times New Roman"/>
                <w:highlight w:val="yellow"/>
              </w:rPr>
              <w:t xml:space="preserve"> </w:t>
            </w:r>
            <w:proofErr w:type="spellStart"/>
            <w:r w:rsidRPr="00717728">
              <w:rPr>
                <w:rFonts w:ascii="Times New Roman" w:hAnsi="Times New Roman" w:cs="Times New Roman"/>
                <w:highlight w:val="yellow"/>
              </w:rPr>
              <w:t>չափը</w:t>
            </w:r>
            <w:proofErr w:type="spellEnd"/>
            <w:r w:rsidRPr="00717728">
              <w:rPr>
                <w:rFonts w:ascii="Times New Roman" w:hAnsi="Times New Roman" w:cs="Times New Roman"/>
              </w:rPr>
              <w:t xml:space="preserve">&gt; ՀՀ </w:t>
            </w:r>
            <w:proofErr w:type="spellStart"/>
            <w:r w:rsidRPr="00717728">
              <w:rPr>
                <w:rFonts w:ascii="Times New Roman" w:hAnsi="Times New Roman" w:cs="Times New Roman"/>
              </w:rPr>
              <w:t>դրամ</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ըստ</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Հավելված</w:t>
            </w:r>
            <w:proofErr w:type="spellEnd"/>
            <w:r w:rsidRPr="00717728">
              <w:rPr>
                <w:rFonts w:ascii="Times New Roman" w:hAnsi="Times New Roman" w:cs="Times New Roman"/>
              </w:rPr>
              <w:t xml:space="preserve"> II-ի:</w:t>
            </w:r>
          </w:p>
        </w:tc>
        <w:tc>
          <w:tcPr>
            <w:tcW w:w="333" w:type="dxa"/>
            <w:tcBorders>
              <w:top w:val="nil"/>
              <w:left w:val="nil"/>
              <w:bottom w:val="nil"/>
              <w:right w:val="nil"/>
            </w:tcBorders>
          </w:tcPr>
          <w:p w14:paraId="5B60E831" w14:textId="77777777" w:rsidR="00495ADE" w:rsidRPr="00717728" w:rsidRDefault="00495ADE" w:rsidP="0052546C">
            <w:pPr>
              <w:tabs>
                <w:tab w:val="left" w:pos="6237"/>
              </w:tabs>
              <w:spacing w:before="60" w:after="60" w:line="240" w:lineRule="auto"/>
              <w:ind w:left="-48"/>
              <w:jc w:val="both"/>
              <w:rPr>
                <w:rFonts w:ascii="Times New Roman" w:hAnsi="Times New Roman" w:cs="Times New Roman"/>
              </w:rPr>
            </w:pPr>
          </w:p>
        </w:tc>
        <w:tc>
          <w:tcPr>
            <w:tcW w:w="3895" w:type="dxa"/>
            <w:tcBorders>
              <w:top w:val="nil"/>
              <w:left w:val="nil"/>
              <w:bottom w:val="nil"/>
              <w:right w:val="nil"/>
            </w:tcBorders>
          </w:tcPr>
          <w:p w14:paraId="1852B2D4" w14:textId="45B211C7" w:rsidR="00495ADE" w:rsidRPr="00717728" w:rsidRDefault="00495ADE" w:rsidP="0052546C">
            <w:pPr>
              <w:tabs>
                <w:tab w:val="left" w:pos="6237"/>
              </w:tabs>
              <w:spacing w:before="60" w:after="60" w:line="240" w:lineRule="auto"/>
              <w:ind w:left="-48"/>
              <w:jc w:val="both"/>
              <w:rPr>
                <w:rFonts w:ascii="Times New Roman" w:hAnsi="Times New Roman" w:cs="Times New Roman"/>
              </w:rPr>
            </w:pPr>
            <w:r w:rsidRPr="00717728">
              <w:rPr>
                <w:rFonts w:ascii="Times New Roman" w:hAnsi="Times New Roman" w:cs="Times New Roman"/>
              </w:rPr>
              <w:t xml:space="preserve">3.1 The total eligible costs are estimated at AMD </w:t>
            </w:r>
            <w:r w:rsidRPr="00717728">
              <w:rPr>
                <w:rFonts w:ascii="Times New Roman" w:hAnsi="Times New Roman" w:cs="Times New Roman"/>
                <w:highlight w:val="yellow"/>
              </w:rPr>
              <w:t>&lt;insert amount</w:t>
            </w:r>
            <w:r w:rsidRPr="00717728">
              <w:rPr>
                <w:rFonts w:ascii="Times New Roman" w:hAnsi="Times New Roman" w:cs="Times New Roman"/>
              </w:rPr>
              <w:t>&gt;, as set out in Annex II.</w:t>
            </w:r>
          </w:p>
        </w:tc>
      </w:tr>
      <w:tr w:rsidR="00495ADE" w:rsidRPr="00717728" w14:paraId="1DDCB018"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Height w:val="617"/>
        </w:trPr>
        <w:tc>
          <w:tcPr>
            <w:tcW w:w="6246" w:type="dxa"/>
            <w:gridSpan w:val="5"/>
            <w:tcBorders>
              <w:top w:val="nil"/>
              <w:left w:val="nil"/>
              <w:bottom w:val="nil"/>
              <w:right w:val="nil"/>
            </w:tcBorders>
          </w:tcPr>
          <w:p w14:paraId="64B93F12" w14:textId="7121A8AA" w:rsidR="00495ADE" w:rsidRPr="00717728" w:rsidRDefault="00495ADE" w:rsidP="00111CCC">
            <w:pPr>
              <w:tabs>
                <w:tab w:val="left" w:pos="6237"/>
              </w:tabs>
              <w:spacing w:before="60" w:after="60" w:line="240" w:lineRule="auto"/>
              <w:jc w:val="both"/>
              <w:rPr>
                <w:rFonts w:ascii="Times New Roman" w:hAnsi="Times New Roman" w:cs="Times New Roman"/>
                <w:lang w:val="hy-AM"/>
              </w:rPr>
            </w:pPr>
            <w:r w:rsidRPr="00717728">
              <w:rPr>
                <w:rFonts w:ascii="Times New Roman" w:hAnsi="Times New Roman" w:cs="Times New Roman"/>
              </w:rPr>
              <w:t xml:space="preserve">3.2 </w:t>
            </w:r>
            <w:proofErr w:type="spellStart"/>
            <w:r>
              <w:rPr>
                <w:rFonts w:ascii="Times New Roman" w:hAnsi="Times New Roman" w:cs="Times New Roman"/>
              </w:rPr>
              <w:t>Ենթադրամաշնորհատ</w:t>
            </w:r>
            <w:r w:rsidRPr="00717728">
              <w:rPr>
                <w:rFonts w:ascii="Times New Roman" w:hAnsi="Times New Roman" w:cs="Times New Roman"/>
              </w:rPr>
              <w:t>ուի</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կողմից</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ֆինանսավորման</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առավելագույն</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չափը</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կազմում</w:t>
            </w:r>
            <w:proofErr w:type="spellEnd"/>
            <w:r w:rsidRPr="00717728">
              <w:rPr>
                <w:rFonts w:ascii="Times New Roman" w:hAnsi="Times New Roman" w:cs="Times New Roman"/>
              </w:rPr>
              <w:t xml:space="preserve"> է </w:t>
            </w:r>
            <w:r w:rsidRPr="00717728">
              <w:rPr>
                <w:rFonts w:ascii="Times New Roman" w:hAnsi="Times New Roman" w:cs="Times New Roman"/>
                <w:highlight w:val="yellow"/>
              </w:rPr>
              <w:t>&lt;</w:t>
            </w:r>
            <w:proofErr w:type="spellStart"/>
            <w:r w:rsidRPr="00717728">
              <w:rPr>
                <w:rFonts w:ascii="Times New Roman" w:hAnsi="Times New Roman" w:cs="Times New Roman"/>
                <w:highlight w:val="yellow"/>
              </w:rPr>
              <w:t>գումարի</w:t>
            </w:r>
            <w:proofErr w:type="spellEnd"/>
            <w:r w:rsidRPr="00717728">
              <w:rPr>
                <w:rFonts w:ascii="Times New Roman" w:hAnsi="Times New Roman" w:cs="Times New Roman"/>
                <w:highlight w:val="yellow"/>
              </w:rPr>
              <w:t xml:space="preserve"> </w:t>
            </w:r>
            <w:proofErr w:type="spellStart"/>
            <w:r w:rsidRPr="00717728">
              <w:rPr>
                <w:rFonts w:ascii="Times New Roman" w:hAnsi="Times New Roman" w:cs="Times New Roman"/>
                <w:highlight w:val="yellow"/>
              </w:rPr>
              <w:t>չափը</w:t>
            </w:r>
            <w:proofErr w:type="spellEnd"/>
            <w:r w:rsidRPr="00717728">
              <w:rPr>
                <w:rFonts w:ascii="Times New Roman" w:hAnsi="Times New Roman" w:cs="Times New Roman"/>
                <w:highlight w:val="yellow"/>
              </w:rPr>
              <w:t>&gt;</w:t>
            </w:r>
            <w:r w:rsidRPr="00717728">
              <w:rPr>
                <w:rFonts w:ascii="Times New Roman" w:hAnsi="Times New Roman" w:cs="Times New Roman"/>
              </w:rPr>
              <w:t xml:space="preserve"> ՀՀ </w:t>
            </w:r>
            <w:proofErr w:type="spellStart"/>
            <w:r w:rsidRPr="00717728">
              <w:rPr>
                <w:rFonts w:ascii="Times New Roman" w:hAnsi="Times New Roman" w:cs="Times New Roman"/>
              </w:rPr>
              <w:t>դրամ</w:t>
            </w:r>
            <w:proofErr w:type="spellEnd"/>
            <w:r w:rsidRPr="00717728">
              <w:rPr>
                <w:rFonts w:ascii="Times New Roman" w:hAnsi="Times New Roman" w:cs="Times New Roman"/>
              </w:rPr>
              <w:t>:</w:t>
            </w:r>
          </w:p>
        </w:tc>
        <w:tc>
          <w:tcPr>
            <w:tcW w:w="333" w:type="dxa"/>
            <w:tcBorders>
              <w:top w:val="nil"/>
              <w:left w:val="nil"/>
              <w:bottom w:val="nil"/>
              <w:right w:val="nil"/>
            </w:tcBorders>
          </w:tcPr>
          <w:p w14:paraId="56FC2DC3" w14:textId="77777777" w:rsidR="00495ADE" w:rsidRPr="00717728" w:rsidRDefault="00495ADE" w:rsidP="0052546C">
            <w:pPr>
              <w:tabs>
                <w:tab w:val="left" w:pos="6237"/>
              </w:tabs>
              <w:spacing w:before="60" w:after="60" w:line="240" w:lineRule="auto"/>
              <w:jc w:val="both"/>
              <w:rPr>
                <w:rFonts w:ascii="Times New Roman" w:hAnsi="Times New Roman" w:cs="Times New Roman"/>
              </w:rPr>
            </w:pPr>
          </w:p>
        </w:tc>
        <w:tc>
          <w:tcPr>
            <w:tcW w:w="3895" w:type="dxa"/>
            <w:tcBorders>
              <w:top w:val="nil"/>
              <w:left w:val="nil"/>
              <w:bottom w:val="nil"/>
              <w:right w:val="nil"/>
            </w:tcBorders>
          </w:tcPr>
          <w:p w14:paraId="31B59332" w14:textId="2FB8936B" w:rsidR="00495ADE" w:rsidRPr="00717728" w:rsidRDefault="00495ADE" w:rsidP="0052546C">
            <w:pPr>
              <w:tabs>
                <w:tab w:val="left" w:pos="6237"/>
              </w:tabs>
              <w:spacing w:before="60" w:after="60" w:line="240" w:lineRule="auto"/>
              <w:jc w:val="both"/>
              <w:rPr>
                <w:rFonts w:ascii="Times New Roman" w:hAnsi="Times New Roman" w:cs="Times New Roman"/>
              </w:rPr>
            </w:pPr>
            <w:r w:rsidRPr="00717728">
              <w:rPr>
                <w:rFonts w:ascii="Times New Roman" w:hAnsi="Times New Roman" w:cs="Times New Roman"/>
              </w:rPr>
              <w:t xml:space="preserve">3.2 The </w:t>
            </w:r>
            <w:r>
              <w:rPr>
                <w:rFonts w:ascii="Times New Roman" w:hAnsi="Times New Roman" w:cs="Times New Roman"/>
              </w:rPr>
              <w:t>Sub-grantor</w:t>
            </w:r>
            <w:r w:rsidRPr="00717728">
              <w:rPr>
                <w:rFonts w:ascii="Times New Roman" w:hAnsi="Times New Roman" w:cs="Times New Roman"/>
              </w:rPr>
              <w:t xml:space="preserve"> undertakes to finance a maximum amount of AMD &lt;</w:t>
            </w:r>
            <w:r w:rsidRPr="00717728">
              <w:rPr>
                <w:rFonts w:ascii="Times New Roman" w:hAnsi="Times New Roman" w:cs="Times New Roman"/>
                <w:highlight w:val="yellow"/>
              </w:rPr>
              <w:t>insert</w:t>
            </w:r>
            <w:r w:rsidRPr="00717728">
              <w:rPr>
                <w:rFonts w:ascii="Times New Roman" w:hAnsi="Times New Roman" w:cs="Times New Roman"/>
              </w:rPr>
              <w:t xml:space="preserve"> </w:t>
            </w:r>
            <w:r w:rsidRPr="00717728">
              <w:rPr>
                <w:rFonts w:ascii="Times New Roman" w:hAnsi="Times New Roman" w:cs="Times New Roman"/>
                <w:highlight w:val="yellow"/>
              </w:rPr>
              <w:t>amount</w:t>
            </w:r>
            <w:r w:rsidRPr="00717728">
              <w:rPr>
                <w:rFonts w:ascii="Times New Roman" w:hAnsi="Times New Roman" w:cs="Times New Roman"/>
              </w:rPr>
              <w:t>&gt;.</w:t>
            </w:r>
          </w:p>
        </w:tc>
      </w:tr>
      <w:tr w:rsidR="00495ADE" w:rsidRPr="00717728" w14:paraId="65F00F4E"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Height w:val="617"/>
        </w:trPr>
        <w:tc>
          <w:tcPr>
            <w:tcW w:w="6246" w:type="dxa"/>
            <w:gridSpan w:val="5"/>
            <w:tcBorders>
              <w:top w:val="nil"/>
              <w:left w:val="nil"/>
              <w:bottom w:val="nil"/>
              <w:right w:val="nil"/>
            </w:tcBorders>
          </w:tcPr>
          <w:p w14:paraId="79144D18" w14:textId="713697A1" w:rsidR="00495ADE" w:rsidRPr="00717728" w:rsidRDefault="00495ADE" w:rsidP="00995067">
            <w:pPr>
              <w:rPr>
                <w:rFonts w:ascii="Times New Roman" w:eastAsiaTheme="minorHAnsi" w:hAnsi="Times New Roman" w:cs="Times New Roman"/>
                <w:szCs w:val="24"/>
              </w:rPr>
            </w:pPr>
            <w:r w:rsidRPr="00717728">
              <w:rPr>
                <w:rFonts w:ascii="Times New Roman" w:hAnsi="Times New Roman" w:cs="Times New Roman"/>
              </w:rPr>
              <w:t xml:space="preserve">3.3 </w:t>
            </w:r>
            <w:proofErr w:type="spellStart"/>
            <w:r w:rsidRPr="00717728">
              <w:rPr>
                <w:rFonts w:ascii="Times New Roman" w:hAnsi="Times New Roman" w:cs="Times New Roman"/>
              </w:rPr>
              <w:t>Ենթադրամաշնորհը</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սահմանափակվում</w:t>
            </w:r>
            <w:proofErr w:type="spellEnd"/>
            <w:r w:rsidRPr="00717728">
              <w:rPr>
                <w:rFonts w:ascii="Times New Roman" w:hAnsi="Times New Roman" w:cs="Times New Roman"/>
              </w:rPr>
              <w:t xml:space="preserve"> է 3.1-ին </w:t>
            </w:r>
            <w:proofErr w:type="spellStart"/>
            <w:r w:rsidRPr="00717728">
              <w:rPr>
                <w:rFonts w:ascii="Times New Roman" w:hAnsi="Times New Roman" w:cs="Times New Roman"/>
              </w:rPr>
              <w:t>հոդվածում</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նշված</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ընդհանուր</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թույլատրելի</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ծախսերի</w:t>
            </w:r>
            <w:proofErr w:type="spellEnd"/>
            <w:r w:rsidRPr="00717728">
              <w:rPr>
                <w:rFonts w:ascii="Times New Roman" w:hAnsi="Times New Roman" w:cs="Times New Roman"/>
              </w:rPr>
              <w:t xml:space="preserve"> &lt;</w:t>
            </w:r>
            <w:proofErr w:type="spellStart"/>
            <w:r w:rsidRPr="00717728">
              <w:rPr>
                <w:rFonts w:ascii="Times New Roman" w:hAnsi="Times New Roman" w:cs="Times New Roman"/>
                <w:highlight w:val="yellow"/>
              </w:rPr>
              <w:t>կիրառելի</w:t>
            </w:r>
            <w:proofErr w:type="spellEnd"/>
            <w:r w:rsidRPr="00717728">
              <w:rPr>
                <w:rFonts w:ascii="Times New Roman" w:hAnsi="Times New Roman" w:cs="Times New Roman"/>
                <w:highlight w:val="yellow"/>
              </w:rPr>
              <w:t xml:space="preserve"> </w:t>
            </w:r>
            <w:proofErr w:type="spellStart"/>
            <w:r w:rsidRPr="00717728">
              <w:rPr>
                <w:rFonts w:ascii="Times New Roman" w:hAnsi="Times New Roman" w:cs="Times New Roman"/>
                <w:highlight w:val="yellow"/>
              </w:rPr>
              <w:t>տոկոսը</w:t>
            </w:r>
            <w:proofErr w:type="spellEnd"/>
            <w:r w:rsidRPr="00717728">
              <w:rPr>
                <w:rFonts w:ascii="Times New Roman" w:hAnsi="Times New Roman" w:cs="Times New Roman"/>
              </w:rPr>
              <w:t xml:space="preserve">&gt; %-ի  </w:t>
            </w:r>
            <w:proofErr w:type="spellStart"/>
            <w:r w:rsidRPr="00717728">
              <w:rPr>
                <w:rFonts w:ascii="Times New Roman" w:hAnsi="Times New Roman" w:cs="Times New Roman"/>
              </w:rPr>
              <w:t>չափով</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Ընդհանուր</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թույլատրելի</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ծախսերի</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գումարը</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համաֆինանասավորման</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տոկոսը</w:t>
            </w:r>
            <w:proofErr w:type="spellEnd"/>
            <w:r w:rsidRPr="00717728">
              <w:rPr>
                <w:rFonts w:ascii="Times New Roman" w:hAnsi="Times New Roman" w:cs="Times New Roman"/>
              </w:rPr>
              <w:t xml:space="preserve"> և </w:t>
            </w:r>
            <w:proofErr w:type="spellStart"/>
            <w:r w:rsidRPr="00717728">
              <w:rPr>
                <w:rFonts w:ascii="Times New Roman" w:hAnsi="Times New Roman" w:cs="Times New Roman"/>
              </w:rPr>
              <w:t>ենթադրամաշնորհի</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առավելագույն</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գումարի</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չափը</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չի</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կարող</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ավելացվել</w:t>
            </w:r>
            <w:proofErr w:type="spellEnd"/>
            <w:r w:rsidRPr="00717728">
              <w:rPr>
                <w:rFonts w:ascii="Times New Roman" w:hAnsi="Times New Roman" w:cs="Times New Roman"/>
              </w:rPr>
              <w:t xml:space="preserve">: </w:t>
            </w:r>
            <w:r w:rsidRPr="00717728">
              <w:rPr>
                <w:rFonts w:ascii="Times New Roman" w:eastAsiaTheme="minorHAnsi" w:hAnsi="Times New Roman" w:cs="Times New Roman"/>
                <w:szCs w:val="24"/>
              </w:rPr>
              <w:t xml:space="preserve"> </w:t>
            </w:r>
          </w:p>
        </w:tc>
        <w:tc>
          <w:tcPr>
            <w:tcW w:w="333" w:type="dxa"/>
            <w:tcBorders>
              <w:top w:val="nil"/>
              <w:left w:val="nil"/>
              <w:bottom w:val="nil"/>
              <w:right w:val="nil"/>
            </w:tcBorders>
          </w:tcPr>
          <w:p w14:paraId="4487818E" w14:textId="77777777" w:rsidR="00495ADE" w:rsidRPr="00717728" w:rsidRDefault="00495ADE" w:rsidP="00995067">
            <w:pPr>
              <w:tabs>
                <w:tab w:val="left" w:pos="6237"/>
              </w:tabs>
              <w:spacing w:before="60" w:after="60" w:line="240" w:lineRule="auto"/>
              <w:jc w:val="both"/>
              <w:rPr>
                <w:rFonts w:ascii="Times New Roman" w:hAnsi="Times New Roman" w:cs="Times New Roman"/>
              </w:rPr>
            </w:pPr>
          </w:p>
        </w:tc>
        <w:tc>
          <w:tcPr>
            <w:tcW w:w="3895" w:type="dxa"/>
            <w:tcBorders>
              <w:top w:val="nil"/>
              <w:left w:val="nil"/>
              <w:bottom w:val="nil"/>
              <w:right w:val="nil"/>
            </w:tcBorders>
          </w:tcPr>
          <w:p w14:paraId="1ADE870F" w14:textId="23746D08" w:rsidR="00495ADE" w:rsidRPr="00717728" w:rsidRDefault="00495ADE" w:rsidP="00995067">
            <w:pPr>
              <w:tabs>
                <w:tab w:val="left" w:pos="6237"/>
              </w:tabs>
              <w:spacing w:before="60" w:after="60" w:line="240" w:lineRule="auto"/>
              <w:jc w:val="both"/>
              <w:rPr>
                <w:rFonts w:ascii="Times New Roman" w:hAnsi="Times New Roman" w:cs="Times New Roman"/>
              </w:rPr>
            </w:pPr>
            <w:r w:rsidRPr="00717728">
              <w:rPr>
                <w:rFonts w:ascii="Times New Roman" w:hAnsi="Times New Roman" w:cs="Times New Roman"/>
              </w:rPr>
              <w:t>3.3 The sub-grant is further limited to &lt;</w:t>
            </w:r>
            <w:r w:rsidRPr="00717728">
              <w:rPr>
                <w:rFonts w:ascii="Times New Roman" w:hAnsi="Times New Roman" w:cs="Times New Roman"/>
                <w:highlight w:val="yellow"/>
              </w:rPr>
              <w:t xml:space="preserve">enter applicable percentage </w:t>
            </w:r>
            <w:r w:rsidRPr="00717728">
              <w:rPr>
                <w:rFonts w:ascii="Times New Roman" w:hAnsi="Times New Roman" w:cs="Times New Roman"/>
              </w:rPr>
              <w:t>&gt; % of the total eligible cost of the Action specified in Article 3.1. The amount of total eligible costs, the co-financing percentage and the maximum sub-grant amount cannot be increased.</w:t>
            </w:r>
          </w:p>
        </w:tc>
      </w:tr>
      <w:tr w:rsidR="00495ADE" w:rsidRPr="00717728" w14:paraId="1B56D3D5"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Height w:val="617"/>
        </w:trPr>
        <w:tc>
          <w:tcPr>
            <w:tcW w:w="6246" w:type="dxa"/>
            <w:gridSpan w:val="5"/>
            <w:tcBorders>
              <w:top w:val="nil"/>
              <w:left w:val="nil"/>
              <w:bottom w:val="nil"/>
              <w:right w:val="nil"/>
            </w:tcBorders>
          </w:tcPr>
          <w:p w14:paraId="39F7DE11" w14:textId="77777777" w:rsidR="00495ADE" w:rsidRPr="00717728" w:rsidRDefault="00495ADE" w:rsidP="002C1475">
            <w:pPr>
              <w:spacing w:after="120" w:line="256" w:lineRule="auto"/>
              <w:contextualSpacing/>
              <w:jc w:val="both"/>
              <w:rPr>
                <w:rFonts w:ascii="Times New Roman" w:eastAsiaTheme="minorHAnsi" w:hAnsi="Times New Roman" w:cs="Times New Roman"/>
              </w:rPr>
            </w:pPr>
            <w:r w:rsidRPr="00717728">
              <w:rPr>
                <w:rFonts w:ascii="Times New Roman" w:hAnsi="Times New Roman" w:cs="Times New Roman"/>
              </w:rPr>
              <w:t xml:space="preserve">3.4 </w:t>
            </w:r>
            <w:proofErr w:type="spellStart"/>
            <w:r w:rsidRPr="00717728">
              <w:rPr>
                <w:rFonts w:ascii="Times New Roman" w:hAnsi="Times New Roman" w:cs="Times New Roman"/>
              </w:rPr>
              <w:t>Ենթադրամաշնորհի</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վերջնական</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գումարը</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չի</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կարող</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գերազանցել</w:t>
            </w:r>
            <w:proofErr w:type="spellEnd"/>
            <w:r w:rsidRPr="00717728">
              <w:rPr>
                <w:rFonts w:ascii="Times New Roman" w:hAnsi="Times New Roman" w:cs="Times New Roman"/>
              </w:rPr>
              <w:t xml:space="preserve"> 3.2-րդ </w:t>
            </w:r>
            <w:proofErr w:type="spellStart"/>
            <w:r w:rsidRPr="00717728">
              <w:rPr>
                <w:rFonts w:ascii="Times New Roman" w:hAnsi="Times New Roman" w:cs="Times New Roman"/>
              </w:rPr>
              <w:t>հոդվածում</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նշված</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առավելագույն</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չափը</w:t>
            </w:r>
            <w:proofErr w:type="spellEnd"/>
            <w:r w:rsidRPr="00717728">
              <w:rPr>
                <w:rFonts w:ascii="Times New Roman" w:hAnsi="Times New Roman" w:cs="Times New Roman"/>
              </w:rPr>
              <w:t xml:space="preserve"> և 3.3-րդ </w:t>
            </w:r>
            <w:proofErr w:type="spellStart"/>
            <w:r w:rsidRPr="00717728">
              <w:rPr>
                <w:rFonts w:ascii="Times New Roman" w:hAnsi="Times New Roman" w:cs="Times New Roman"/>
              </w:rPr>
              <w:t>հոդվածում</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նշված</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տոկոսը</w:t>
            </w:r>
            <w:proofErr w:type="spellEnd"/>
            <w:r w:rsidRPr="00717728">
              <w:rPr>
                <w:rFonts w:ascii="Times New Roman" w:hAnsi="Times New Roman" w:cs="Times New Roman"/>
              </w:rPr>
              <w:t xml:space="preserve">: </w:t>
            </w:r>
          </w:p>
          <w:p w14:paraId="3C4AFE5C" w14:textId="7C9B4028" w:rsidR="00495ADE" w:rsidRPr="00717728" w:rsidRDefault="00495ADE" w:rsidP="00683905">
            <w:pPr>
              <w:jc w:val="both"/>
              <w:rPr>
                <w:rFonts w:ascii="Times New Roman" w:eastAsiaTheme="minorHAnsi" w:hAnsi="Times New Roman" w:cs="Times New Roman"/>
                <w:sz w:val="24"/>
                <w:szCs w:val="24"/>
              </w:rPr>
            </w:pPr>
            <w:proofErr w:type="spellStart"/>
            <w:r w:rsidRPr="00717728">
              <w:rPr>
                <w:rFonts w:ascii="Times New Roman" w:eastAsiaTheme="minorHAnsi" w:hAnsi="Times New Roman" w:cs="Times New Roman"/>
              </w:rPr>
              <w:t>Եթե</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Գործողության</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վերջում</w:t>
            </w:r>
            <w:proofErr w:type="spellEnd"/>
            <w:r w:rsidRPr="00717728">
              <w:rPr>
                <w:rFonts w:ascii="Times New Roman" w:eastAsiaTheme="minorHAnsi" w:hAnsi="Times New Roman" w:cs="Times New Roman"/>
              </w:rPr>
              <w:t xml:space="preserve"> 12-րդ </w:t>
            </w:r>
            <w:proofErr w:type="spellStart"/>
            <w:r w:rsidRPr="00717728">
              <w:rPr>
                <w:rFonts w:ascii="Times New Roman" w:eastAsiaTheme="minorHAnsi" w:hAnsi="Times New Roman" w:cs="Times New Roman"/>
              </w:rPr>
              <w:t>հոդվածում</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նշված</w:t>
            </w:r>
            <w:proofErr w:type="spellEnd"/>
            <w:r w:rsidRPr="00717728">
              <w:rPr>
                <w:rFonts w:ascii="Times New Roman" w:eastAsiaTheme="minorHAnsi" w:hAnsi="Times New Roman" w:cs="Times New Roman"/>
              </w:rPr>
              <w:t xml:space="preserve"> </w:t>
            </w:r>
            <w:proofErr w:type="spellStart"/>
            <w:r w:rsidRPr="00717728">
              <w:rPr>
                <w:rFonts w:ascii="Times New Roman" w:hAnsi="Times New Roman" w:cs="Times New Roman"/>
              </w:rPr>
              <w:t>թույլատրելի</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ծախսերը</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պակաս</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լինեն</w:t>
            </w:r>
            <w:proofErr w:type="spellEnd"/>
            <w:r w:rsidRPr="00717728">
              <w:rPr>
                <w:rFonts w:ascii="Times New Roman" w:eastAsiaTheme="minorHAnsi" w:hAnsi="Times New Roman" w:cs="Times New Roman"/>
              </w:rPr>
              <w:t xml:space="preserve"> 3.1-ին </w:t>
            </w:r>
            <w:proofErr w:type="spellStart"/>
            <w:r w:rsidRPr="00717728">
              <w:rPr>
                <w:rFonts w:ascii="Times New Roman" w:eastAsiaTheme="minorHAnsi" w:hAnsi="Times New Roman" w:cs="Times New Roman"/>
              </w:rPr>
              <w:t>հոդվածով</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նախատեսված</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գնահատված</w:t>
            </w:r>
            <w:proofErr w:type="spellEnd"/>
            <w:r w:rsidRPr="00717728">
              <w:rPr>
                <w:rFonts w:ascii="Times New Roman" w:eastAsiaTheme="minorHAnsi" w:hAnsi="Times New Roman" w:cs="Times New Roman"/>
              </w:rPr>
              <w:t xml:space="preserve"> </w:t>
            </w:r>
            <w:proofErr w:type="spellStart"/>
            <w:r w:rsidRPr="00717728">
              <w:rPr>
                <w:rFonts w:ascii="Times New Roman" w:hAnsi="Times New Roman" w:cs="Times New Roman"/>
              </w:rPr>
              <w:t>թույլատրելի</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ծախսերից</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ապա</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ենթադրամաշնորհը</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սահմանափակվում</w:t>
            </w:r>
            <w:proofErr w:type="spellEnd"/>
            <w:r w:rsidRPr="00717728">
              <w:rPr>
                <w:rFonts w:ascii="Times New Roman" w:eastAsiaTheme="minorHAnsi" w:hAnsi="Times New Roman" w:cs="Times New Roman"/>
              </w:rPr>
              <w:t xml:space="preserve"> է </w:t>
            </w:r>
            <w:proofErr w:type="spellStart"/>
            <w:r w:rsidRPr="00717728">
              <w:rPr>
                <w:rFonts w:ascii="Times New Roman" w:eastAsiaTheme="minorHAnsi" w:hAnsi="Times New Roman" w:cs="Times New Roman"/>
              </w:rPr>
              <w:t>գումարի</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այն</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չափով</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որը</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ստացվում</w:t>
            </w:r>
            <w:proofErr w:type="spellEnd"/>
            <w:r w:rsidRPr="00717728">
              <w:rPr>
                <w:rFonts w:ascii="Times New Roman" w:eastAsiaTheme="minorHAnsi" w:hAnsi="Times New Roman" w:cs="Times New Roman"/>
              </w:rPr>
              <w:t xml:space="preserve"> է՝ </w:t>
            </w:r>
            <w:proofErr w:type="spellStart"/>
            <w:r w:rsidRPr="00717728">
              <w:rPr>
                <w:rFonts w:ascii="Times New Roman" w:eastAsiaTheme="minorHAnsi" w:hAnsi="Times New Roman" w:cs="Times New Roman"/>
              </w:rPr>
              <w:t>կիրառելով</w:t>
            </w:r>
            <w:proofErr w:type="spellEnd"/>
            <w:r w:rsidRPr="00717728">
              <w:rPr>
                <w:rFonts w:ascii="Times New Roman" w:eastAsiaTheme="minorHAnsi" w:hAnsi="Times New Roman" w:cs="Times New Roman"/>
              </w:rPr>
              <w:t xml:space="preserve"> 3.3-րդ </w:t>
            </w:r>
            <w:proofErr w:type="spellStart"/>
            <w:r w:rsidRPr="00717728">
              <w:rPr>
                <w:rFonts w:ascii="Times New Roman" w:eastAsiaTheme="minorHAnsi" w:hAnsi="Times New Roman" w:cs="Times New Roman"/>
              </w:rPr>
              <w:t>հոդվածով</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նախատեսված</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տոկոսը</w:t>
            </w:r>
            <w:proofErr w:type="spellEnd"/>
            <w:r w:rsidRPr="00717728">
              <w:rPr>
                <w:rFonts w:ascii="Times New Roman" w:eastAsiaTheme="minorHAnsi" w:hAnsi="Times New Roman" w:cs="Times New Roman"/>
              </w:rPr>
              <w:t xml:space="preserve"> </w:t>
            </w:r>
            <w:proofErr w:type="spellStart"/>
            <w:r>
              <w:rPr>
                <w:rFonts w:ascii="Times New Roman" w:eastAsiaTheme="minorHAnsi" w:hAnsi="Times New Roman" w:cs="Times New Roman"/>
              </w:rPr>
              <w:t>Ենթադրամաշնորհատ</w:t>
            </w:r>
            <w:r w:rsidRPr="00717728">
              <w:rPr>
                <w:rFonts w:ascii="Times New Roman" w:eastAsiaTheme="minorHAnsi" w:hAnsi="Times New Roman" w:cs="Times New Roman"/>
              </w:rPr>
              <w:t>ուի</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կողմից</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հաստատված</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ընդհանուր</w:t>
            </w:r>
            <w:proofErr w:type="spellEnd"/>
            <w:r w:rsidRPr="00717728">
              <w:rPr>
                <w:rFonts w:ascii="Times New Roman" w:eastAsiaTheme="minorHAnsi" w:hAnsi="Times New Roman" w:cs="Times New Roman"/>
              </w:rPr>
              <w:t xml:space="preserve"> </w:t>
            </w:r>
            <w:proofErr w:type="spellStart"/>
            <w:r w:rsidRPr="00717728">
              <w:rPr>
                <w:rFonts w:ascii="Times New Roman" w:hAnsi="Times New Roman" w:cs="Times New Roman"/>
              </w:rPr>
              <w:t>թույլատրելի</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ծախսերի</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նկատմամբ</w:t>
            </w:r>
            <w:proofErr w:type="spellEnd"/>
            <w:r w:rsidRPr="00717728">
              <w:rPr>
                <w:rFonts w:ascii="Times New Roman" w:eastAsiaTheme="minorHAnsi" w:hAnsi="Times New Roman" w:cs="Times New Roman"/>
              </w:rPr>
              <w:t>:</w:t>
            </w:r>
          </w:p>
        </w:tc>
        <w:tc>
          <w:tcPr>
            <w:tcW w:w="333" w:type="dxa"/>
            <w:tcBorders>
              <w:top w:val="nil"/>
              <w:left w:val="nil"/>
              <w:bottom w:val="nil"/>
              <w:right w:val="nil"/>
            </w:tcBorders>
          </w:tcPr>
          <w:p w14:paraId="1F5AE9A7" w14:textId="77777777" w:rsidR="00495ADE" w:rsidRPr="00717728" w:rsidRDefault="00495ADE" w:rsidP="00995067">
            <w:pPr>
              <w:spacing w:after="120" w:line="259" w:lineRule="auto"/>
              <w:contextualSpacing/>
              <w:jc w:val="both"/>
              <w:rPr>
                <w:rFonts w:ascii="Times New Roman" w:hAnsi="Times New Roman" w:cs="Times New Roman"/>
              </w:rPr>
            </w:pPr>
          </w:p>
        </w:tc>
        <w:tc>
          <w:tcPr>
            <w:tcW w:w="3895" w:type="dxa"/>
            <w:tcBorders>
              <w:top w:val="nil"/>
              <w:left w:val="nil"/>
              <w:bottom w:val="nil"/>
              <w:right w:val="nil"/>
            </w:tcBorders>
          </w:tcPr>
          <w:p w14:paraId="4E98822A" w14:textId="1D820086" w:rsidR="00495ADE" w:rsidRPr="00717728" w:rsidRDefault="00495ADE" w:rsidP="00995067">
            <w:pPr>
              <w:spacing w:after="120" w:line="259" w:lineRule="auto"/>
              <w:contextualSpacing/>
              <w:jc w:val="both"/>
              <w:rPr>
                <w:rFonts w:ascii="Times New Roman" w:eastAsiaTheme="minorHAnsi" w:hAnsi="Times New Roman" w:cs="Times New Roman"/>
              </w:rPr>
            </w:pPr>
            <w:r w:rsidRPr="00717728">
              <w:rPr>
                <w:rFonts w:ascii="Times New Roman" w:hAnsi="Times New Roman" w:cs="Times New Roman"/>
              </w:rPr>
              <w:t>3.4 The final amount of the sub-</w:t>
            </w:r>
            <w:r w:rsidRPr="00717728">
              <w:rPr>
                <w:rFonts w:ascii="Times New Roman" w:eastAsiaTheme="minorHAnsi" w:hAnsi="Times New Roman" w:cs="Times New Roman"/>
              </w:rPr>
              <w:t xml:space="preserve">grant may not exceed the maximum ceiling in Article 3.2 and the percentage in Article 3.3. </w:t>
            </w:r>
          </w:p>
          <w:p w14:paraId="240CD512" w14:textId="331FFF3D" w:rsidR="00495ADE" w:rsidRPr="00717728" w:rsidRDefault="00495ADE" w:rsidP="00995067">
            <w:pPr>
              <w:tabs>
                <w:tab w:val="left" w:pos="6237"/>
              </w:tabs>
              <w:spacing w:before="60" w:after="60" w:line="240" w:lineRule="auto"/>
              <w:jc w:val="both"/>
              <w:rPr>
                <w:rFonts w:ascii="Times New Roman" w:hAnsi="Times New Roman" w:cs="Times New Roman"/>
              </w:rPr>
            </w:pPr>
            <w:r w:rsidRPr="00717728">
              <w:rPr>
                <w:rFonts w:ascii="Times New Roman" w:eastAsiaTheme="minorHAnsi" w:hAnsi="Times New Roman" w:cs="Times New Roman"/>
              </w:rPr>
              <w:t xml:space="preserve">If at the end of the action, the eligible costs of the action as per Article 12 are less than the estimated eligible costs as referred to in Article 3.1, the sub-grant shall be limited to the amount obtained by applying the percentage laid down in Article 3.3 to the total eligible costs of the action approved by the </w:t>
            </w:r>
            <w:r>
              <w:rPr>
                <w:rFonts w:ascii="Times New Roman" w:eastAsiaTheme="minorHAnsi" w:hAnsi="Times New Roman" w:cs="Times New Roman"/>
              </w:rPr>
              <w:t>Sub-grantor</w:t>
            </w:r>
            <w:r w:rsidRPr="00717728">
              <w:rPr>
                <w:rFonts w:ascii="Times New Roman" w:eastAsiaTheme="minorHAnsi" w:hAnsi="Times New Roman" w:cs="Times New Roman"/>
              </w:rPr>
              <w:t>.</w:t>
            </w:r>
          </w:p>
        </w:tc>
      </w:tr>
      <w:tr w:rsidR="00495ADE" w:rsidRPr="00717728" w14:paraId="6F6A7168"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Height w:val="20"/>
        </w:trPr>
        <w:tc>
          <w:tcPr>
            <w:tcW w:w="6246" w:type="dxa"/>
            <w:gridSpan w:val="5"/>
            <w:tcBorders>
              <w:top w:val="nil"/>
              <w:left w:val="nil"/>
              <w:bottom w:val="nil"/>
              <w:right w:val="nil"/>
            </w:tcBorders>
          </w:tcPr>
          <w:p w14:paraId="1E474C9C" w14:textId="35C74073" w:rsidR="00495ADE" w:rsidRPr="00717728" w:rsidRDefault="00495ADE" w:rsidP="00683905">
            <w:pPr>
              <w:tabs>
                <w:tab w:val="left" w:pos="6237"/>
              </w:tabs>
              <w:spacing w:before="60" w:after="60" w:line="240" w:lineRule="auto"/>
              <w:rPr>
                <w:rFonts w:ascii="Times New Roman" w:hAnsi="Times New Roman" w:cs="Times New Roman"/>
                <w:b/>
              </w:rPr>
            </w:pPr>
            <w:r w:rsidRPr="00717728">
              <w:rPr>
                <w:rFonts w:ascii="Times New Roman" w:eastAsiaTheme="minorHAnsi" w:hAnsi="Times New Roman" w:cs="Times New Roman"/>
              </w:rPr>
              <w:t xml:space="preserve">3.5 </w:t>
            </w:r>
            <w:r w:rsidRPr="00717728">
              <w:rPr>
                <w:rFonts w:ascii="Times New Roman" w:hAnsi="Times New Roman" w:cs="Times New Roman"/>
                <w:b/>
                <w:color w:val="0070C0"/>
                <w:highlight w:val="lightGray"/>
              </w:rPr>
              <w:t>[</w:t>
            </w:r>
            <w:proofErr w:type="spellStart"/>
            <w:r w:rsidRPr="00717728">
              <w:rPr>
                <w:rFonts w:ascii="Times New Roman" w:hAnsi="Times New Roman" w:cs="Times New Roman"/>
                <w:color w:val="0070C0"/>
                <w:highlight w:val="lightGray"/>
              </w:rPr>
              <w:t>Ենթադրամաշնորհառուն</w:t>
            </w:r>
            <w:proofErr w:type="spellEnd"/>
            <w:r w:rsidRPr="00717728">
              <w:rPr>
                <w:rFonts w:ascii="Times New Roman" w:hAnsi="Times New Roman" w:cs="Times New Roman"/>
                <w:color w:val="0070C0"/>
                <w:highlight w:val="lightGray"/>
              </w:rPr>
              <w:t xml:space="preserve"> </w:t>
            </w:r>
            <w:r w:rsidRPr="00717728">
              <w:rPr>
                <w:rFonts w:ascii="Times New Roman" w:hAnsi="Times New Roman" w:cs="Times New Roman"/>
                <w:b/>
                <w:color w:val="0070C0"/>
                <w:highlight w:val="lightGray"/>
              </w:rPr>
              <w:t xml:space="preserve">/ </w:t>
            </w:r>
            <w:proofErr w:type="spellStart"/>
            <w:r>
              <w:rPr>
                <w:rFonts w:ascii="Times New Roman" w:hAnsi="Times New Roman" w:cs="Times New Roman"/>
                <w:b/>
                <w:color w:val="0070C0"/>
                <w:highlight w:val="lightGray"/>
              </w:rPr>
              <w:t>Ենթադրաշնորհի</w:t>
            </w:r>
            <w:proofErr w:type="spellEnd"/>
            <w:r>
              <w:rPr>
                <w:rFonts w:ascii="Times New Roman" w:hAnsi="Times New Roman" w:cs="Times New Roman"/>
                <w:b/>
                <w:color w:val="0070C0"/>
                <w:highlight w:val="lightGray"/>
              </w:rPr>
              <w:t xml:space="preserve"> </w:t>
            </w:r>
            <w:proofErr w:type="spellStart"/>
            <w:r>
              <w:rPr>
                <w:rFonts w:ascii="Times New Roman" w:hAnsi="Times New Roman" w:cs="Times New Roman"/>
                <w:b/>
                <w:color w:val="0070C0"/>
                <w:highlight w:val="lightGray"/>
              </w:rPr>
              <w:t>համաշահառուները</w:t>
            </w:r>
            <w:proofErr w:type="spellEnd"/>
            <w:r>
              <w:rPr>
                <w:rFonts w:ascii="Times New Roman" w:hAnsi="Times New Roman" w:cs="Times New Roman"/>
                <w:b/>
                <w:color w:val="0070C0"/>
                <w:highlight w:val="lightGray"/>
              </w:rPr>
              <w:t>]</w:t>
            </w:r>
            <w:r w:rsidRPr="00717728">
              <w:rPr>
                <w:rFonts w:ascii="Times New Roman" w:hAnsi="Times New Roman" w:cs="Times New Roman"/>
                <w:b/>
                <w:color w:val="0070C0"/>
                <w:highlight w:val="lightGray"/>
              </w:rPr>
              <w:t xml:space="preserve"> </w:t>
            </w:r>
            <w:proofErr w:type="spellStart"/>
            <w:r w:rsidRPr="00717728">
              <w:rPr>
                <w:rFonts w:ascii="Times New Roman" w:hAnsi="Times New Roman" w:cs="Times New Roman"/>
                <w:color w:val="0070C0"/>
                <w:highlight w:val="lightGray"/>
              </w:rPr>
              <w:t>պարտավորվում</w:t>
            </w:r>
            <w:proofErr w:type="spellEnd"/>
            <w:r w:rsidRPr="00717728">
              <w:rPr>
                <w:rFonts w:ascii="Times New Roman" w:hAnsi="Times New Roman" w:cs="Times New Roman"/>
                <w:color w:val="0070C0"/>
                <w:highlight w:val="lightGray"/>
              </w:rPr>
              <w:t xml:space="preserve"> </w:t>
            </w:r>
            <w:proofErr w:type="spellStart"/>
            <w:r>
              <w:rPr>
                <w:rFonts w:ascii="Times New Roman" w:hAnsi="Times New Roman" w:cs="Times New Roman"/>
                <w:color w:val="0070C0"/>
                <w:highlight w:val="lightGray"/>
              </w:rPr>
              <w:t>են</w:t>
            </w:r>
            <w:proofErr w:type="spellEnd"/>
            <w:r w:rsidRPr="00717728">
              <w:rPr>
                <w:rFonts w:ascii="Times New Roman" w:hAnsi="Times New Roman" w:cs="Times New Roman"/>
                <w:b/>
                <w:color w:val="0070C0"/>
              </w:rPr>
              <w:t xml:space="preserve"> </w:t>
            </w:r>
            <w:proofErr w:type="spellStart"/>
            <w:r w:rsidRPr="00717728">
              <w:rPr>
                <w:rFonts w:ascii="Times New Roman" w:eastAsiaTheme="minorHAnsi" w:hAnsi="Times New Roman" w:cs="Times New Roman"/>
              </w:rPr>
              <w:t>սեփական</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միջոցներից</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համաֆինանսավորել</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ընդհանուր</w:t>
            </w:r>
            <w:proofErr w:type="spellEnd"/>
            <w:r w:rsidRPr="00717728">
              <w:rPr>
                <w:rFonts w:ascii="Times New Roman" w:eastAsiaTheme="minorHAnsi" w:hAnsi="Times New Roman" w:cs="Times New Roman"/>
              </w:rPr>
              <w:t xml:space="preserve"> </w:t>
            </w:r>
            <w:proofErr w:type="spellStart"/>
            <w:r w:rsidRPr="00717728">
              <w:rPr>
                <w:rFonts w:ascii="Times New Roman" w:hAnsi="Times New Roman" w:cs="Times New Roman"/>
              </w:rPr>
              <w:t>թույլատրելի</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ծախսերի</w:t>
            </w:r>
            <w:proofErr w:type="spellEnd"/>
            <w:r w:rsidRPr="00717728">
              <w:rPr>
                <w:rFonts w:ascii="Times New Roman" w:eastAsiaTheme="minorHAnsi" w:hAnsi="Times New Roman" w:cs="Times New Roman"/>
              </w:rPr>
              <w:t xml:space="preserve"> </w:t>
            </w:r>
            <w:r w:rsidRPr="00717728">
              <w:rPr>
                <w:rFonts w:ascii="Times New Roman" w:eastAsiaTheme="minorHAnsi" w:hAnsi="Times New Roman" w:cs="Times New Roman"/>
                <w:highlight w:val="yellow"/>
              </w:rPr>
              <w:t>&lt;</w:t>
            </w:r>
            <w:proofErr w:type="spellStart"/>
            <w:r w:rsidRPr="00717728">
              <w:rPr>
                <w:rFonts w:ascii="Times New Roman" w:eastAsiaTheme="minorHAnsi" w:hAnsi="Times New Roman" w:cs="Times New Roman"/>
                <w:highlight w:val="yellow"/>
              </w:rPr>
              <w:t>կիրառելի</w:t>
            </w:r>
            <w:proofErr w:type="spellEnd"/>
            <w:r w:rsidRPr="00717728">
              <w:rPr>
                <w:rFonts w:ascii="Times New Roman" w:eastAsiaTheme="minorHAnsi" w:hAnsi="Times New Roman" w:cs="Times New Roman"/>
                <w:highlight w:val="yellow"/>
              </w:rPr>
              <w:t xml:space="preserve"> </w:t>
            </w:r>
            <w:proofErr w:type="spellStart"/>
            <w:r w:rsidRPr="00717728">
              <w:rPr>
                <w:rFonts w:ascii="Times New Roman" w:eastAsiaTheme="minorHAnsi" w:hAnsi="Times New Roman" w:cs="Times New Roman"/>
                <w:highlight w:val="yellow"/>
              </w:rPr>
              <w:t>տոկոսը</w:t>
            </w:r>
            <w:proofErr w:type="spellEnd"/>
            <w:r w:rsidRPr="00717728">
              <w:rPr>
                <w:rFonts w:ascii="Times New Roman" w:eastAsiaTheme="minorHAnsi" w:hAnsi="Times New Roman" w:cs="Times New Roman"/>
                <w:highlight w:val="yellow"/>
              </w:rPr>
              <w:t xml:space="preserve"> &gt;</w:t>
            </w:r>
            <w:r w:rsidRPr="00717728">
              <w:rPr>
                <w:rFonts w:ascii="Times New Roman" w:eastAsiaTheme="minorHAnsi" w:hAnsi="Times New Roman" w:cs="Times New Roman"/>
              </w:rPr>
              <w:t xml:space="preserve"> %-ը:</w:t>
            </w:r>
          </w:p>
        </w:tc>
        <w:tc>
          <w:tcPr>
            <w:tcW w:w="333" w:type="dxa"/>
            <w:tcBorders>
              <w:top w:val="nil"/>
              <w:left w:val="nil"/>
              <w:bottom w:val="nil"/>
              <w:right w:val="nil"/>
            </w:tcBorders>
          </w:tcPr>
          <w:p w14:paraId="24AC2169" w14:textId="77777777" w:rsidR="00495ADE" w:rsidRPr="00717728" w:rsidRDefault="00495ADE" w:rsidP="00995067">
            <w:pPr>
              <w:tabs>
                <w:tab w:val="left" w:pos="6237"/>
              </w:tabs>
              <w:spacing w:before="60" w:after="60" w:line="240" w:lineRule="auto"/>
              <w:rPr>
                <w:rFonts w:ascii="Times New Roman" w:eastAsiaTheme="minorHAnsi" w:hAnsi="Times New Roman" w:cs="Times New Roman"/>
              </w:rPr>
            </w:pPr>
          </w:p>
        </w:tc>
        <w:tc>
          <w:tcPr>
            <w:tcW w:w="3895" w:type="dxa"/>
            <w:tcBorders>
              <w:top w:val="nil"/>
              <w:left w:val="nil"/>
              <w:bottom w:val="nil"/>
              <w:right w:val="nil"/>
            </w:tcBorders>
          </w:tcPr>
          <w:p w14:paraId="3052B159" w14:textId="7DC25E64" w:rsidR="00495ADE" w:rsidRPr="00717728" w:rsidRDefault="00495ADE" w:rsidP="00995067">
            <w:pPr>
              <w:tabs>
                <w:tab w:val="left" w:pos="6237"/>
              </w:tabs>
              <w:spacing w:before="60" w:after="60" w:line="240" w:lineRule="auto"/>
              <w:rPr>
                <w:rFonts w:ascii="Times New Roman" w:hAnsi="Times New Roman" w:cs="Times New Roman"/>
              </w:rPr>
            </w:pPr>
            <w:r w:rsidRPr="00717728">
              <w:rPr>
                <w:rFonts w:ascii="Times New Roman" w:eastAsiaTheme="minorHAnsi" w:hAnsi="Times New Roman" w:cs="Times New Roman"/>
              </w:rPr>
              <w:t xml:space="preserve">3.5 The </w:t>
            </w:r>
            <w:r w:rsidRPr="00717728">
              <w:rPr>
                <w:rFonts w:ascii="Times New Roman" w:hAnsi="Times New Roman" w:cs="Times New Roman"/>
                <w:b/>
                <w:color w:val="0070C0"/>
                <w:highlight w:val="lightGray"/>
              </w:rPr>
              <w:t>[</w:t>
            </w:r>
            <w:r w:rsidRPr="00717728">
              <w:rPr>
                <w:rFonts w:ascii="Times New Roman" w:hAnsi="Times New Roman" w:cs="Times New Roman"/>
                <w:color w:val="0070C0"/>
                <w:highlight w:val="lightGray"/>
              </w:rPr>
              <w:t xml:space="preserve">Sub-Grantee undertakes </w:t>
            </w:r>
            <w:r w:rsidRPr="00717728">
              <w:rPr>
                <w:rFonts w:ascii="Times New Roman" w:hAnsi="Times New Roman" w:cs="Times New Roman"/>
                <w:b/>
                <w:color w:val="0070C0"/>
                <w:highlight w:val="lightGray"/>
              </w:rPr>
              <w:t xml:space="preserve">/ </w:t>
            </w:r>
            <w:r w:rsidRPr="00717728">
              <w:rPr>
                <w:rFonts w:ascii="Times New Roman" w:hAnsi="Times New Roman" w:cs="Times New Roman"/>
                <w:color w:val="0070C0"/>
                <w:highlight w:val="lightGray"/>
              </w:rPr>
              <w:t xml:space="preserve">Sub-Grant </w:t>
            </w:r>
            <w:r>
              <w:rPr>
                <w:rFonts w:ascii="Times New Roman" w:hAnsi="Times New Roman" w:cs="Times New Roman"/>
                <w:color w:val="0070C0"/>
                <w:highlight w:val="lightGray"/>
              </w:rPr>
              <w:t>co-</w:t>
            </w:r>
            <w:r w:rsidRPr="00717728">
              <w:rPr>
                <w:rFonts w:ascii="Times New Roman" w:hAnsi="Times New Roman" w:cs="Times New Roman"/>
                <w:color w:val="0070C0"/>
                <w:highlight w:val="lightGray"/>
              </w:rPr>
              <w:t>Beneficiaries undertake</w:t>
            </w:r>
            <w:r w:rsidRPr="00717728">
              <w:rPr>
                <w:rFonts w:ascii="Times New Roman" w:hAnsi="Times New Roman" w:cs="Times New Roman"/>
                <w:b/>
                <w:color w:val="0070C0"/>
                <w:highlight w:val="lightGray"/>
              </w:rPr>
              <w:t>]</w:t>
            </w:r>
            <w:r w:rsidRPr="00717728">
              <w:rPr>
                <w:rFonts w:ascii="Times New Roman" w:hAnsi="Times New Roman" w:cs="Times New Roman"/>
                <w:b/>
                <w:color w:val="0070C0"/>
              </w:rPr>
              <w:t xml:space="preserve"> </w:t>
            </w:r>
            <w:r w:rsidRPr="00717728">
              <w:rPr>
                <w:rFonts w:ascii="Times New Roman" w:eastAsiaTheme="minorHAnsi" w:hAnsi="Times New Roman" w:cs="Times New Roman"/>
              </w:rPr>
              <w:t xml:space="preserve">to co-finance from own resources </w:t>
            </w:r>
            <w:r w:rsidRPr="00717728">
              <w:rPr>
                <w:rFonts w:ascii="Times New Roman" w:eastAsiaTheme="minorHAnsi" w:hAnsi="Times New Roman" w:cs="Times New Roman"/>
                <w:highlight w:val="yellow"/>
              </w:rPr>
              <w:t>&lt;enter applicable percentage&gt;</w:t>
            </w:r>
            <w:r w:rsidRPr="00717728">
              <w:rPr>
                <w:rFonts w:ascii="Times New Roman" w:eastAsiaTheme="minorHAnsi" w:hAnsi="Times New Roman" w:cs="Times New Roman"/>
              </w:rPr>
              <w:t>% of total eligible costs.</w:t>
            </w:r>
          </w:p>
        </w:tc>
      </w:tr>
      <w:tr w:rsidR="00495ADE" w:rsidRPr="00717728" w14:paraId="445E84CD"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Height w:val="20"/>
        </w:trPr>
        <w:tc>
          <w:tcPr>
            <w:tcW w:w="6246" w:type="dxa"/>
            <w:gridSpan w:val="5"/>
            <w:tcBorders>
              <w:top w:val="nil"/>
              <w:left w:val="nil"/>
              <w:bottom w:val="nil"/>
              <w:right w:val="nil"/>
            </w:tcBorders>
          </w:tcPr>
          <w:p w14:paraId="2300F39A" w14:textId="2B4A31CB" w:rsidR="00495ADE" w:rsidRPr="00717728" w:rsidRDefault="00495ADE" w:rsidP="002C1475">
            <w:pPr>
              <w:tabs>
                <w:tab w:val="left" w:pos="6237"/>
              </w:tabs>
              <w:spacing w:before="60" w:after="60" w:line="240" w:lineRule="auto"/>
              <w:jc w:val="both"/>
              <w:rPr>
                <w:rFonts w:ascii="Times New Roman" w:hAnsi="Times New Roman" w:cs="Times New Roman"/>
                <w:b/>
                <w:lang w:val="hy-AM"/>
              </w:rPr>
            </w:pPr>
            <w:bookmarkStart w:id="5" w:name="_Toc70236971"/>
            <w:r w:rsidRPr="00717728">
              <w:rPr>
                <w:rFonts w:ascii="Times New Roman" w:hAnsi="Times New Roman" w:cs="Times New Roman"/>
                <w:b/>
              </w:rPr>
              <w:t xml:space="preserve">ՀՈԴՎԱԾ 4 — </w:t>
            </w:r>
            <w:proofErr w:type="spellStart"/>
            <w:r w:rsidRPr="00717728">
              <w:rPr>
                <w:rFonts w:ascii="Times New Roman" w:hAnsi="Times New Roman" w:cs="Times New Roman"/>
                <w:b/>
              </w:rPr>
              <w:t>Պայմանագրի</w:t>
            </w:r>
            <w:proofErr w:type="spellEnd"/>
            <w:r w:rsidRPr="00717728">
              <w:rPr>
                <w:rFonts w:ascii="Times New Roman" w:hAnsi="Times New Roman" w:cs="Times New Roman"/>
                <w:b/>
              </w:rPr>
              <w:t xml:space="preserve"> </w:t>
            </w:r>
            <w:proofErr w:type="spellStart"/>
            <w:r w:rsidRPr="00717728">
              <w:rPr>
                <w:rFonts w:ascii="Times New Roman" w:hAnsi="Times New Roman" w:cs="Times New Roman"/>
                <w:b/>
              </w:rPr>
              <w:t>Հավելվածներ</w:t>
            </w:r>
            <w:bookmarkEnd w:id="5"/>
            <w:proofErr w:type="spellEnd"/>
          </w:p>
        </w:tc>
        <w:tc>
          <w:tcPr>
            <w:tcW w:w="333" w:type="dxa"/>
            <w:tcBorders>
              <w:top w:val="nil"/>
              <w:left w:val="nil"/>
              <w:bottom w:val="nil"/>
              <w:right w:val="nil"/>
            </w:tcBorders>
          </w:tcPr>
          <w:p w14:paraId="2BD1DD4C" w14:textId="77777777" w:rsidR="00495ADE" w:rsidRPr="00717728" w:rsidRDefault="00495ADE" w:rsidP="00995067">
            <w:pPr>
              <w:tabs>
                <w:tab w:val="left" w:pos="6237"/>
              </w:tabs>
              <w:spacing w:before="60" w:after="60" w:line="240" w:lineRule="auto"/>
              <w:jc w:val="both"/>
              <w:rPr>
                <w:rFonts w:ascii="Times New Roman" w:hAnsi="Times New Roman" w:cs="Times New Roman"/>
                <w:b/>
              </w:rPr>
            </w:pPr>
          </w:p>
        </w:tc>
        <w:tc>
          <w:tcPr>
            <w:tcW w:w="3895" w:type="dxa"/>
            <w:tcBorders>
              <w:top w:val="nil"/>
              <w:left w:val="nil"/>
              <w:bottom w:val="nil"/>
              <w:right w:val="nil"/>
            </w:tcBorders>
          </w:tcPr>
          <w:p w14:paraId="768E18E8" w14:textId="7A8A6F04" w:rsidR="00495ADE" w:rsidRPr="00717728" w:rsidRDefault="00495ADE" w:rsidP="00995067">
            <w:pPr>
              <w:tabs>
                <w:tab w:val="left" w:pos="6237"/>
              </w:tabs>
              <w:spacing w:before="60" w:after="60" w:line="240" w:lineRule="auto"/>
              <w:jc w:val="both"/>
              <w:rPr>
                <w:rFonts w:ascii="Times New Roman" w:hAnsi="Times New Roman" w:cs="Times New Roman"/>
                <w:b/>
                <w:bCs/>
              </w:rPr>
            </w:pPr>
            <w:bookmarkStart w:id="6" w:name="_Toc67590171"/>
            <w:r w:rsidRPr="00717728">
              <w:rPr>
                <w:rFonts w:ascii="Times New Roman" w:hAnsi="Times New Roman" w:cs="Times New Roman"/>
                <w:b/>
              </w:rPr>
              <w:t>ARTICLE 4 — Annexes to the contract</w:t>
            </w:r>
            <w:bookmarkEnd w:id="6"/>
          </w:p>
        </w:tc>
      </w:tr>
      <w:tr w:rsidR="00495ADE" w:rsidRPr="00717728" w14:paraId="72ADC8EF"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Height w:val="20"/>
        </w:trPr>
        <w:tc>
          <w:tcPr>
            <w:tcW w:w="6246" w:type="dxa"/>
            <w:gridSpan w:val="5"/>
            <w:tcBorders>
              <w:top w:val="nil"/>
              <w:left w:val="nil"/>
              <w:bottom w:val="nil"/>
              <w:right w:val="nil"/>
            </w:tcBorders>
          </w:tcPr>
          <w:p w14:paraId="321E2476" w14:textId="256ECE8F" w:rsidR="00495ADE" w:rsidRPr="00717728" w:rsidRDefault="00495ADE" w:rsidP="002C1475">
            <w:pPr>
              <w:tabs>
                <w:tab w:val="left" w:pos="6237"/>
              </w:tabs>
              <w:autoSpaceDE w:val="0"/>
              <w:autoSpaceDN w:val="0"/>
              <w:adjustRightInd w:val="0"/>
              <w:spacing w:before="60" w:after="60" w:line="240" w:lineRule="auto"/>
              <w:ind w:left="360"/>
              <w:jc w:val="both"/>
              <w:rPr>
                <w:rFonts w:ascii="Times New Roman" w:hAnsi="Times New Roman" w:cs="Times New Roman"/>
                <w:b/>
                <w:lang w:val="hy-AM"/>
              </w:rPr>
            </w:pPr>
            <w:r w:rsidRPr="00717728">
              <w:rPr>
                <w:rFonts w:ascii="Times New Roman" w:hAnsi="Times New Roman" w:cs="Times New Roman"/>
              </w:rPr>
              <w:t xml:space="preserve">4.1 </w:t>
            </w:r>
            <w:proofErr w:type="spellStart"/>
            <w:r w:rsidRPr="00717728">
              <w:rPr>
                <w:rFonts w:ascii="Times New Roman" w:hAnsi="Times New Roman" w:cs="Times New Roman"/>
              </w:rPr>
              <w:t>Պայմանագիրը</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կազմված</w:t>
            </w:r>
            <w:proofErr w:type="spellEnd"/>
            <w:r w:rsidRPr="00717728">
              <w:rPr>
                <w:rFonts w:ascii="Times New Roman" w:hAnsi="Times New Roman" w:cs="Times New Roman"/>
              </w:rPr>
              <w:t xml:space="preserve"> է </w:t>
            </w:r>
            <w:proofErr w:type="spellStart"/>
            <w:r w:rsidRPr="00717728">
              <w:rPr>
                <w:rFonts w:ascii="Times New Roman" w:hAnsi="Times New Roman" w:cs="Times New Roman"/>
              </w:rPr>
              <w:t>հետևյալ</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Հավելվածներից</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որոնք</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Պայմանագրի</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անբաժանելի</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մասն</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են</w:t>
            </w:r>
            <w:proofErr w:type="spellEnd"/>
            <w:r w:rsidRPr="00717728">
              <w:rPr>
                <w:rFonts w:ascii="Times New Roman" w:hAnsi="Times New Roman" w:cs="Times New Roman"/>
              </w:rPr>
              <w:t>.</w:t>
            </w:r>
          </w:p>
        </w:tc>
        <w:tc>
          <w:tcPr>
            <w:tcW w:w="333" w:type="dxa"/>
            <w:tcBorders>
              <w:top w:val="nil"/>
              <w:left w:val="nil"/>
              <w:bottom w:val="nil"/>
              <w:right w:val="nil"/>
            </w:tcBorders>
          </w:tcPr>
          <w:p w14:paraId="445A58EF" w14:textId="77777777" w:rsidR="00495ADE" w:rsidRPr="00717728" w:rsidRDefault="00495ADE" w:rsidP="00995067">
            <w:pPr>
              <w:spacing w:after="120" w:line="259" w:lineRule="auto"/>
              <w:contextualSpacing/>
              <w:jc w:val="both"/>
              <w:rPr>
                <w:rFonts w:ascii="Times New Roman" w:hAnsi="Times New Roman" w:cs="Times New Roman"/>
              </w:rPr>
            </w:pPr>
          </w:p>
        </w:tc>
        <w:tc>
          <w:tcPr>
            <w:tcW w:w="3895" w:type="dxa"/>
            <w:tcBorders>
              <w:top w:val="nil"/>
              <w:left w:val="nil"/>
              <w:bottom w:val="nil"/>
              <w:right w:val="nil"/>
            </w:tcBorders>
          </w:tcPr>
          <w:p w14:paraId="04A90437" w14:textId="2D23755E" w:rsidR="00495ADE" w:rsidRPr="00717728" w:rsidRDefault="00495ADE" w:rsidP="00995067">
            <w:pPr>
              <w:spacing w:after="120" w:line="259" w:lineRule="auto"/>
              <w:contextualSpacing/>
              <w:jc w:val="both"/>
              <w:rPr>
                <w:rFonts w:ascii="Times New Roman" w:hAnsi="Times New Roman" w:cs="Times New Roman"/>
              </w:rPr>
            </w:pPr>
            <w:r w:rsidRPr="00717728">
              <w:rPr>
                <w:rFonts w:ascii="Times New Roman" w:hAnsi="Times New Roman" w:cs="Times New Roman"/>
              </w:rPr>
              <w:t>4.1 This Sub-Grant Contract comprises the following annexes, that form integral part of the Contract:</w:t>
            </w:r>
          </w:p>
          <w:p w14:paraId="4969960A" w14:textId="7398BEF6" w:rsidR="00495ADE" w:rsidRPr="00717728" w:rsidRDefault="00495ADE" w:rsidP="00995067">
            <w:pPr>
              <w:tabs>
                <w:tab w:val="left" w:pos="6237"/>
              </w:tabs>
              <w:spacing w:before="60" w:after="60" w:line="240" w:lineRule="auto"/>
              <w:jc w:val="both"/>
              <w:rPr>
                <w:rFonts w:ascii="Times New Roman" w:hAnsi="Times New Roman" w:cs="Times New Roman"/>
                <w:bCs/>
              </w:rPr>
            </w:pPr>
          </w:p>
        </w:tc>
      </w:tr>
      <w:tr w:rsidR="00495ADE" w:rsidRPr="00717728" w14:paraId="133DE5CD"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Height w:val="20"/>
        </w:trPr>
        <w:tc>
          <w:tcPr>
            <w:tcW w:w="6246" w:type="dxa"/>
            <w:gridSpan w:val="5"/>
            <w:tcBorders>
              <w:top w:val="nil"/>
              <w:left w:val="nil"/>
              <w:bottom w:val="nil"/>
              <w:right w:val="nil"/>
            </w:tcBorders>
          </w:tcPr>
          <w:p w14:paraId="6BCDE769" w14:textId="77777777" w:rsidR="00495ADE" w:rsidRPr="00717728" w:rsidRDefault="00495ADE" w:rsidP="002C1475">
            <w:pPr>
              <w:pStyle w:val="Text4"/>
              <w:spacing w:after="0"/>
              <w:ind w:left="1843" w:hanging="1276"/>
              <w:contextualSpacing/>
              <w:jc w:val="both"/>
              <w:rPr>
                <w:sz w:val="22"/>
                <w:szCs w:val="22"/>
              </w:rPr>
            </w:pPr>
            <w:proofErr w:type="spellStart"/>
            <w:r w:rsidRPr="00717728">
              <w:rPr>
                <w:sz w:val="22"/>
                <w:szCs w:val="22"/>
              </w:rPr>
              <w:t>Հավելված</w:t>
            </w:r>
            <w:proofErr w:type="spellEnd"/>
            <w:r w:rsidRPr="00717728">
              <w:rPr>
                <w:sz w:val="22"/>
                <w:szCs w:val="22"/>
              </w:rPr>
              <w:t xml:space="preserve"> I</w:t>
            </w:r>
            <w:r w:rsidRPr="00717728">
              <w:rPr>
                <w:sz w:val="22"/>
                <w:szCs w:val="22"/>
              </w:rPr>
              <w:tab/>
            </w:r>
            <w:proofErr w:type="spellStart"/>
            <w:r w:rsidRPr="00717728">
              <w:rPr>
                <w:sz w:val="22"/>
                <w:szCs w:val="22"/>
              </w:rPr>
              <w:t>Ենթադրամաշնորհի</w:t>
            </w:r>
            <w:proofErr w:type="spellEnd"/>
            <w:r w:rsidRPr="00717728">
              <w:rPr>
                <w:sz w:val="22"/>
                <w:szCs w:val="22"/>
              </w:rPr>
              <w:t xml:space="preserve"> </w:t>
            </w:r>
            <w:proofErr w:type="spellStart"/>
            <w:r w:rsidRPr="00717728">
              <w:rPr>
                <w:sz w:val="22"/>
                <w:szCs w:val="22"/>
              </w:rPr>
              <w:t>նկարագիր</w:t>
            </w:r>
            <w:proofErr w:type="spellEnd"/>
            <w:r w:rsidRPr="00717728">
              <w:rPr>
                <w:sz w:val="22"/>
                <w:szCs w:val="22"/>
              </w:rPr>
              <w:t xml:space="preserve"> (</w:t>
            </w:r>
            <w:proofErr w:type="spellStart"/>
            <w:r w:rsidRPr="00717728">
              <w:rPr>
                <w:sz w:val="22"/>
                <w:szCs w:val="22"/>
              </w:rPr>
              <w:t>նույնը</w:t>
            </w:r>
            <w:proofErr w:type="spellEnd"/>
            <w:r w:rsidRPr="00717728">
              <w:rPr>
                <w:sz w:val="22"/>
                <w:szCs w:val="22"/>
              </w:rPr>
              <w:t xml:space="preserve">, </w:t>
            </w:r>
            <w:proofErr w:type="spellStart"/>
            <w:r w:rsidRPr="00717728">
              <w:rPr>
                <w:sz w:val="22"/>
                <w:szCs w:val="22"/>
              </w:rPr>
              <w:t>ինչ</w:t>
            </w:r>
            <w:proofErr w:type="spellEnd"/>
            <w:r w:rsidRPr="00717728">
              <w:rPr>
                <w:sz w:val="22"/>
                <w:szCs w:val="22"/>
              </w:rPr>
              <w:t xml:space="preserve"> </w:t>
            </w:r>
            <w:proofErr w:type="spellStart"/>
            <w:r w:rsidRPr="00717728">
              <w:rPr>
                <w:sz w:val="22"/>
                <w:szCs w:val="22"/>
              </w:rPr>
              <w:t>հայտի</w:t>
            </w:r>
            <w:proofErr w:type="spellEnd"/>
            <w:r w:rsidRPr="00717728">
              <w:rPr>
                <w:sz w:val="22"/>
                <w:szCs w:val="22"/>
              </w:rPr>
              <w:t xml:space="preserve"> </w:t>
            </w:r>
            <w:proofErr w:type="spellStart"/>
            <w:r w:rsidRPr="00717728">
              <w:rPr>
                <w:sz w:val="22"/>
                <w:szCs w:val="22"/>
              </w:rPr>
              <w:t>ձևում</w:t>
            </w:r>
            <w:proofErr w:type="spellEnd"/>
            <w:r w:rsidRPr="00717728">
              <w:rPr>
                <w:sz w:val="22"/>
                <w:szCs w:val="22"/>
              </w:rPr>
              <w:t>)</w:t>
            </w:r>
          </w:p>
          <w:p w14:paraId="5533AA91" w14:textId="77777777" w:rsidR="00495ADE" w:rsidRPr="00717728" w:rsidRDefault="00495ADE" w:rsidP="002C1475">
            <w:pPr>
              <w:ind w:left="1843" w:hanging="1276"/>
              <w:contextualSpacing/>
              <w:jc w:val="both"/>
              <w:rPr>
                <w:rFonts w:ascii="Times New Roman" w:hAnsi="Times New Roman" w:cs="Times New Roman"/>
              </w:rPr>
            </w:pPr>
            <w:proofErr w:type="spellStart"/>
            <w:r w:rsidRPr="00717728">
              <w:rPr>
                <w:rFonts w:ascii="Times New Roman" w:hAnsi="Times New Roman" w:cs="Times New Roman"/>
              </w:rPr>
              <w:t>Հավելված</w:t>
            </w:r>
            <w:proofErr w:type="spellEnd"/>
            <w:r w:rsidRPr="00717728">
              <w:rPr>
                <w:rFonts w:ascii="Times New Roman" w:hAnsi="Times New Roman" w:cs="Times New Roman"/>
              </w:rPr>
              <w:t xml:space="preserve"> II </w:t>
            </w:r>
            <w:proofErr w:type="spellStart"/>
            <w:r w:rsidRPr="00717728">
              <w:rPr>
                <w:rFonts w:ascii="Times New Roman" w:hAnsi="Times New Roman" w:cs="Times New Roman"/>
              </w:rPr>
              <w:t>Ենթադրամաշնորհի</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բյուջե</w:t>
            </w:r>
            <w:proofErr w:type="spellEnd"/>
            <w:r w:rsidRPr="00717728">
              <w:rPr>
                <w:rFonts w:ascii="Times New Roman" w:hAnsi="Times New Roman" w:cs="Times New Roman"/>
              </w:rPr>
              <w:t xml:space="preserve"> (3 </w:t>
            </w:r>
            <w:proofErr w:type="spellStart"/>
            <w:r w:rsidRPr="00717728">
              <w:rPr>
                <w:rFonts w:ascii="Times New Roman" w:hAnsi="Times New Roman" w:cs="Times New Roman"/>
              </w:rPr>
              <w:t>աշխատաթերթ</w:t>
            </w:r>
            <w:proofErr w:type="spellEnd"/>
            <w:r w:rsidRPr="00717728">
              <w:rPr>
                <w:rFonts w:ascii="Times New Roman" w:hAnsi="Times New Roman" w:cs="Times New Roman"/>
              </w:rPr>
              <w:t>)</w:t>
            </w:r>
          </w:p>
          <w:p w14:paraId="3A236D72" w14:textId="77777777" w:rsidR="00495ADE" w:rsidRPr="00717728" w:rsidRDefault="00495ADE" w:rsidP="002C1475">
            <w:pPr>
              <w:pStyle w:val="Text4"/>
              <w:spacing w:after="0"/>
              <w:ind w:left="1843" w:hanging="1276"/>
              <w:contextualSpacing/>
              <w:jc w:val="both"/>
              <w:rPr>
                <w:sz w:val="22"/>
                <w:szCs w:val="22"/>
              </w:rPr>
            </w:pPr>
            <w:proofErr w:type="spellStart"/>
            <w:r w:rsidRPr="00717728">
              <w:rPr>
                <w:sz w:val="22"/>
                <w:szCs w:val="22"/>
              </w:rPr>
              <w:t>Հավելված</w:t>
            </w:r>
            <w:proofErr w:type="spellEnd"/>
            <w:r w:rsidRPr="00717728">
              <w:rPr>
                <w:sz w:val="22"/>
                <w:szCs w:val="22"/>
              </w:rPr>
              <w:t xml:space="preserve"> III </w:t>
            </w:r>
            <w:proofErr w:type="spellStart"/>
            <w:r w:rsidRPr="00717728">
              <w:rPr>
                <w:sz w:val="22"/>
                <w:szCs w:val="22"/>
              </w:rPr>
              <w:t>Ենթադրամաշնորհի</w:t>
            </w:r>
            <w:proofErr w:type="spellEnd"/>
            <w:r w:rsidRPr="00717728">
              <w:rPr>
                <w:sz w:val="22"/>
                <w:szCs w:val="22"/>
              </w:rPr>
              <w:t xml:space="preserve"> </w:t>
            </w:r>
            <w:proofErr w:type="spellStart"/>
            <w:r w:rsidRPr="00717728">
              <w:rPr>
                <w:sz w:val="22"/>
                <w:szCs w:val="22"/>
              </w:rPr>
              <w:t>հայտատուների</w:t>
            </w:r>
            <w:proofErr w:type="spellEnd"/>
            <w:r w:rsidRPr="00717728">
              <w:rPr>
                <w:sz w:val="22"/>
                <w:szCs w:val="22"/>
              </w:rPr>
              <w:t xml:space="preserve"> </w:t>
            </w:r>
            <w:proofErr w:type="spellStart"/>
            <w:r w:rsidRPr="00717728">
              <w:rPr>
                <w:sz w:val="22"/>
                <w:szCs w:val="22"/>
              </w:rPr>
              <w:t>ուղեցույցներ</w:t>
            </w:r>
            <w:proofErr w:type="spellEnd"/>
          </w:p>
          <w:p w14:paraId="7C2A700C" w14:textId="77777777" w:rsidR="00495ADE" w:rsidRPr="00717728" w:rsidRDefault="00495ADE" w:rsidP="002C1475">
            <w:pPr>
              <w:pStyle w:val="Text4"/>
              <w:tabs>
                <w:tab w:val="left" w:pos="720"/>
                <w:tab w:val="left" w:pos="1440"/>
                <w:tab w:val="left" w:pos="2160"/>
                <w:tab w:val="left" w:pos="2880"/>
                <w:tab w:val="left" w:pos="3600"/>
                <w:tab w:val="left" w:pos="4320"/>
                <w:tab w:val="left" w:pos="5040"/>
                <w:tab w:val="left" w:pos="5760"/>
                <w:tab w:val="left" w:pos="6480"/>
                <w:tab w:val="left" w:pos="7015"/>
              </w:tabs>
              <w:spacing w:after="0"/>
              <w:ind w:left="1843" w:hanging="1276"/>
              <w:contextualSpacing/>
              <w:jc w:val="both"/>
              <w:rPr>
                <w:sz w:val="22"/>
                <w:szCs w:val="22"/>
              </w:rPr>
            </w:pPr>
            <w:proofErr w:type="spellStart"/>
            <w:r w:rsidRPr="00717728">
              <w:rPr>
                <w:sz w:val="22"/>
                <w:szCs w:val="22"/>
              </w:rPr>
              <w:lastRenderedPageBreak/>
              <w:t>Հավելված</w:t>
            </w:r>
            <w:proofErr w:type="spellEnd"/>
            <w:r w:rsidRPr="00717728">
              <w:rPr>
                <w:sz w:val="22"/>
                <w:szCs w:val="22"/>
              </w:rPr>
              <w:t xml:space="preserve"> IV</w:t>
            </w:r>
            <w:r w:rsidRPr="00717728">
              <w:rPr>
                <w:sz w:val="22"/>
                <w:szCs w:val="22"/>
              </w:rPr>
              <w:tab/>
            </w:r>
            <w:proofErr w:type="spellStart"/>
            <w:r w:rsidRPr="00717728">
              <w:rPr>
                <w:sz w:val="22"/>
                <w:szCs w:val="22"/>
              </w:rPr>
              <w:t>Վերջնական</w:t>
            </w:r>
            <w:proofErr w:type="spellEnd"/>
            <w:r w:rsidRPr="00717728">
              <w:rPr>
                <w:sz w:val="22"/>
                <w:szCs w:val="22"/>
              </w:rPr>
              <w:t xml:space="preserve"> </w:t>
            </w:r>
            <w:proofErr w:type="spellStart"/>
            <w:r w:rsidRPr="00717728">
              <w:rPr>
                <w:sz w:val="22"/>
                <w:szCs w:val="22"/>
              </w:rPr>
              <w:t>պատմողական</w:t>
            </w:r>
            <w:proofErr w:type="spellEnd"/>
            <w:r w:rsidRPr="00717728">
              <w:rPr>
                <w:sz w:val="22"/>
                <w:szCs w:val="22"/>
              </w:rPr>
              <w:t xml:space="preserve"> </w:t>
            </w:r>
            <w:proofErr w:type="spellStart"/>
            <w:r w:rsidRPr="00717728">
              <w:rPr>
                <w:sz w:val="22"/>
                <w:szCs w:val="22"/>
              </w:rPr>
              <w:t>հաշվետվության</w:t>
            </w:r>
            <w:proofErr w:type="spellEnd"/>
            <w:r w:rsidRPr="00717728">
              <w:rPr>
                <w:sz w:val="22"/>
                <w:szCs w:val="22"/>
              </w:rPr>
              <w:t xml:space="preserve"> </w:t>
            </w:r>
            <w:proofErr w:type="spellStart"/>
            <w:r w:rsidRPr="00717728">
              <w:rPr>
                <w:sz w:val="22"/>
                <w:szCs w:val="22"/>
              </w:rPr>
              <w:t>ձևանմուշ</w:t>
            </w:r>
            <w:proofErr w:type="spellEnd"/>
            <w:r w:rsidRPr="00717728">
              <w:rPr>
                <w:sz w:val="22"/>
                <w:szCs w:val="22"/>
              </w:rPr>
              <w:t xml:space="preserve"> </w:t>
            </w:r>
            <w:r w:rsidRPr="00717728">
              <w:rPr>
                <w:sz w:val="22"/>
                <w:szCs w:val="22"/>
              </w:rPr>
              <w:tab/>
            </w:r>
          </w:p>
          <w:p w14:paraId="03198110" w14:textId="77777777" w:rsidR="00495ADE" w:rsidRPr="00717728" w:rsidRDefault="00495ADE" w:rsidP="002C1475">
            <w:pPr>
              <w:pStyle w:val="Text4"/>
              <w:spacing w:after="0"/>
              <w:ind w:left="1843" w:hanging="1276"/>
              <w:contextualSpacing/>
              <w:jc w:val="both"/>
              <w:rPr>
                <w:sz w:val="22"/>
                <w:szCs w:val="22"/>
              </w:rPr>
            </w:pPr>
            <w:proofErr w:type="spellStart"/>
            <w:r w:rsidRPr="00717728">
              <w:rPr>
                <w:sz w:val="22"/>
                <w:szCs w:val="22"/>
              </w:rPr>
              <w:t>Հավելված</w:t>
            </w:r>
            <w:proofErr w:type="spellEnd"/>
            <w:r w:rsidRPr="00717728">
              <w:rPr>
                <w:sz w:val="22"/>
                <w:szCs w:val="22"/>
              </w:rPr>
              <w:t xml:space="preserve"> V</w:t>
            </w:r>
            <w:r w:rsidRPr="00717728">
              <w:rPr>
                <w:sz w:val="22"/>
                <w:szCs w:val="22"/>
              </w:rPr>
              <w:tab/>
            </w:r>
            <w:proofErr w:type="spellStart"/>
            <w:r w:rsidRPr="00717728">
              <w:rPr>
                <w:sz w:val="22"/>
                <w:szCs w:val="22"/>
              </w:rPr>
              <w:t>Վերջնական</w:t>
            </w:r>
            <w:proofErr w:type="spellEnd"/>
            <w:r w:rsidRPr="00717728">
              <w:rPr>
                <w:sz w:val="22"/>
                <w:szCs w:val="22"/>
              </w:rPr>
              <w:t xml:space="preserve"> </w:t>
            </w:r>
            <w:proofErr w:type="spellStart"/>
            <w:r w:rsidRPr="00717728">
              <w:rPr>
                <w:sz w:val="22"/>
                <w:szCs w:val="22"/>
              </w:rPr>
              <w:t>ֆինանսական</w:t>
            </w:r>
            <w:proofErr w:type="spellEnd"/>
            <w:r w:rsidRPr="00717728">
              <w:rPr>
                <w:sz w:val="22"/>
                <w:szCs w:val="22"/>
              </w:rPr>
              <w:t xml:space="preserve"> </w:t>
            </w:r>
            <w:proofErr w:type="spellStart"/>
            <w:r w:rsidRPr="00717728">
              <w:rPr>
                <w:sz w:val="22"/>
                <w:szCs w:val="22"/>
              </w:rPr>
              <w:t>հաշվետվության</w:t>
            </w:r>
            <w:proofErr w:type="spellEnd"/>
            <w:r w:rsidRPr="00717728">
              <w:rPr>
                <w:sz w:val="22"/>
                <w:szCs w:val="22"/>
              </w:rPr>
              <w:t xml:space="preserve"> </w:t>
            </w:r>
            <w:proofErr w:type="spellStart"/>
            <w:r w:rsidRPr="00717728">
              <w:rPr>
                <w:sz w:val="22"/>
                <w:szCs w:val="22"/>
              </w:rPr>
              <w:t>ձևանմուշ</w:t>
            </w:r>
            <w:proofErr w:type="spellEnd"/>
          </w:p>
          <w:p w14:paraId="0478EA4E" w14:textId="77777777" w:rsidR="00495ADE" w:rsidRPr="00717728" w:rsidRDefault="00495ADE" w:rsidP="002C1475">
            <w:pPr>
              <w:pStyle w:val="Text4"/>
              <w:spacing w:after="0"/>
              <w:ind w:left="1843" w:hanging="1276"/>
              <w:contextualSpacing/>
              <w:jc w:val="both"/>
              <w:rPr>
                <w:sz w:val="22"/>
                <w:szCs w:val="22"/>
              </w:rPr>
            </w:pPr>
          </w:p>
          <w:p w14:paraId="0626F13D" w14:textId="3BDD3300" w:rsidR="00495ADE" w:rsidRPr="00717728" w:rsidRDefault="00495ADE" w:rsidP="00995067">
            <w:pPr>
              <w:rPr>
                <w:rFonts w:ascii="Times New Roman" w:eastAsiaTheme="minorHAnsi" w:hAnsi="Times New Roman" w:cs="Times New Roman"/>
                <w:sz w:val="24"/>
                <w:szCs w:val="24"/>
              </w:rPr>
            </w:pPr>
            <w:proofErr w:type="spellStart"/>
            <w:r w:rsidRPr="00717728">
              <w:rPr>
                <w:rFonts w:ascii="Times New Roman" w:hAnsi="Times New Roman" w:cs="Times New Roman"/>
              </w:rPr>
              <w:t>Սույն</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Պայամանգրի</w:t>
            </w:r>
            <w:proofErr w:type="spellEnd"/>
            <w:r w:rsidRPr="00717728">
              <w:rPr>
                <w:rFonts w:ascii="Times New Roman" w:hAnsi="Times New Roman" w:cs="Times New Roman"/>
              </w:rPr>
              <w:t xml:space="preserve"> և </w:t>
            </w:r>
            <w:proofErr w:type="spellStart"/>
            <w:r w:rsidRPr="00717728">
              <w:rPr>
                <w:rFonts w:ascii="Times New Roman" w:hAnsi="Times New Roman" w:cs="Times New Roman"/>
              </w:rPr>
              <w:t>դրա</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որևէ</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Հավելվածի</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միջև</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անհամապատասխանության</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դեպքում</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գերակայում</w:t>
            </w:r>
            <w:proofErr w:type="spellEnd"/>
            <w:r w:rsidRPr="00717728">
              <w:rPr>
                <w:rFonts w:ascii="Times New Roman" w:hAnsi="Times New Roman" w:cs="Times New Roman"/>
              </w:rPr>
              <w:t xml:space="preserve"> է </w:t>
            </w:r>
            <w:proofErr w:type="spellStart"/>
            <w:r w:rsidRPr="00717728">
              <w:rPr>
                <w:rFonts w:ascii="Times New Roman" w:hAnsi="Times New Roman" w:cs="Times New Roman"/>
              </w:rPr>
              <w:t>Պայմանագիրը</w:t>
            </w:r>
            <w:proofErr w:type="spellEnd"/>
            <w:r w:rsidRPr="00717728">
              <w:rPr>
                <w:rFonts w:ascii="Times New Roman" w:hAnsi="Times New Roman" w:cs="Times New Roman"/>
              </w:rPr>
              <w:t>:</w:t>
            </w:r>
            <w:r w:rsidRPr="00717728">
              <w:rPr>
                <w:rFonts w:ascii="Times New Roman" w:eastAsiaTheme="minorHAnsi" w:hAnsi="Times New Roman" w:cs="Times New Roman"/>
                <w:szCs w:val="24"/>
              </w:rPr>
              <w:t xml:space="preserve"> </w:t>
            </w:r>
          </w:p>
        </w:tc>
        <w:tc>
          <w:tcPr>
            <w:tcW w:w="333" w:type="dxa"/>
            <w:tcBorders>
              <w:top w:val="nil"/>
              <w:left w:val="nil"/>
              <w:bottom w:val="nil"/>
              <w:right w:val="nil"/>
            </w:tcBorders>
          </w:tcPr>
          <w:p w14:paraId="3DBA459E" w14:textId="77777777" w:rsidR="00495ADE" w:rsidRPr="00717728" w:rsidRDefault="00495ADE" w:rsidP="00995067">
            <w:pPr>
              <w:pStyle w:val="Text4"/>
              <w:spacing w:after="0"/>
              <w:ind w:left="1843" w:hanging="1276"/>
              <w:contextualSpacing/>
              <w:jc w:val="both"/>
              <w:rPr>
                <w:sz w:val="22"/>
                <w:szCs w:val="22"/>
              </w:rPr>
            </w:pPr>
          </w:p>
        </w:tc>
        <w:tc>
          <w:tcPr>
            <w:tcW w:w="3895" w:type="dxa"/>
            <w:tcBorders>
              <w:top w:val="nil"/>
              <w:left w:val="nil"/>
              <w:bottom w:val="nil"/>
              <w:right w:val="nil"/>
            </w:tcBorders>
          </w:tcPr>
          <w:p w14:paraId="1B0671DE" w14:textId="5912B518" w:rsidR="00495ADE" w:rsidRPr="00717728" w:rsidRDefault="00495ADE" w:rsidP="00995067">
            <w:pPr>
              <w:pStyle w:val="Text4"/>
              <w:spacing w:after="0"/>
              <w:ind w:left="1843" w:hanging="1276"/>
              <w:contextualSpacing/>
              <w:jc w:val="both"/>
              <w:rPr>
                <w:sz w:val="22"/>
                <w:szCs w:val="22"/>
              </w:rPr>
            </w:pPr>
            <w:r w:rsidRPr="00717728">
              <w:rPr>
                <w:sz w:val="22"/>
                <w:szCs w:val="22"/>
              </w:rPr>
              <w:t>Annex I</w:t>
            </w:r>
            <w:r w:rsidRPr="00717728">
              <w:rPr>
                <w:sz w:val="22"/>
                <w:szCs w:val="22"/>
              </w:rPr>
              <w:tab/>
              <w:t>Sub-Grant Description (same as Application Form)</w:t>
            </w:r>
          </w:p>
          <w:p w14:paraId="614B1E00" w14:textId="77777777" w:rsidR="00495ADE" w:rsidRPr="00717728" w:rsidRDefault="00495ADE" w:rsidP="00995067">
            <w:pPr>
              <w:ind w:left="1843" w:hanging="1276"/>
              <w:contextualSpacing/>
              <w:jc w:val="both"/>
              <w:rPr>
                <w:rFonts w:ascii="Times New Roman" w:hAnsi="Times New Roman" w:cs="Times New Roman"/>
              </w:rPr>
            </w:pPr>
            <w:r w:rsidRPr="00717728">
              <w:rPr>
                <w:rFonts w:ascii="Times New Roman" w:hAnsi="Times New Roman" w:cs="Times New Roman"/>
              </w:rPr>
              <w:t xml:space="preserve">Annex II: </w:t>
            </w:r>
            <w:r w:rsidRPr="00717728">
              <w:rPr>
                <w:rFonts w:ascii="Times New Roman" w:hAnsi="Times New Roman" w:cs="Times New Roman"/>
              </w:rPr>
              <w:tab/>
              <w:t>Sub-Grant Budget (3 worksheets)</w:t>
            </w:r>
          </w:p>
          <w:p w14:paraId="19CAC35D" w14:textId="77777777" w:rsidR="00495ADE" w:rsidRPr="00717728" w:rsidRDefault="00495ADE" w:rsidP="00995067">
            <w:pPr>
              <w:pStyle w:val="Text4"/>
              <w:spacing w:after="0"/>
              <w:ind w:left="1843" w:hanging="1276"/>
              <w:contextualSpacing/>
              <w:jc w:val="both"/>
              <w:rPr>
                <w:sz w:val="22"/>
                <w:szCs w:val="22"/>
              </w:rPr>
            </w:pPr>
            <w:r w:rsidRPr="00717728">
              <w:rPr>
                <w:sz w:val="22"/>
                <w:szCs w:val="22"/>
              </w:rPr>
              <w:lastRenderedPageBreak/>
              <w:t>Annex III:</w:t>
            </w:r>
            <w:r w:rsidRPr="00717728">
              <w:rPr>
                <w:sz w:val="22"/>
                <w:szCs w:val="22"/>
              </w:rPr>
              <w:tab/>
              <w:t>Sub-Grant Guidelines for Applicants</w:t>
            </w:r>
          </w:p>
          <w:p w14:paraId="12B586B4" w14:textId="77777777" w:rsidR="00495ADE" w:rsidRPr="00717728" w:rsidRDefault="00495ADE" w:rsidP="00995067">
            <w:pPr>
              <w:pStyle w:val="Text4"/>
              <w:spacing w:after="0"/>
              <w:ind w:left="1843" w:hanging="1276"/>
              <w:contextualSpacing/>
              <w:jc w:val="both"/>
              <w:rPr>
                <w:sz w:val="22"/>
                <w:szCs w:val="22"/>
              </w:rPr>
            </w:pPr>
            <w:r w:rsidRPr="00717728">
              <w:rPr>
                <w:sz w:val="22"/>
                <w:szCs w:val="22"/>
              </w:rPr>
              <w:t>Annex IV</w:t>
            </w:r>
            <w:r w:rsidRPr="00717728">
              <w:rPr>
                <w:sz w:val="22"/>
                <w:szCs w:val="22"/>
              </w:rPr>
              <w:tab/>
              <w:t>Model for Narrative Final Report</w:t>
            </w:r>
          </w:p>
          <w:p w14:paraId="58FD588B" w14:textId="77777777" w:rsidR="00495ADE" w:rsidRPr="00717728" w:rsidRDefault="00495ADE" w:rsidP="00995067">
            <w:pPr>
              <w:pStyle w:val="Text4"/>
              <w:spacing w:after="0"/>
              <w:ind w:left="1843" w:hanging="1276"/>
              <w:contextualSpacing/>
              <w:jc w:val="both"/>
              <w:rPr>
                <w:sz w:val="22"/>
                <w:szCs w:val="22"/>
              </w:rPr>
            </w:pPr>
            <w:r w:rsidRPr="00717728">
              <w:rPr>
                <w:sz w:val="22"/>
                <w:szCs w:val="22"/>
              </w:rPr>
              <w:t>Annex V</w:t>
            </w:r>
            <w:r w:rsidRPr="00717728">
              <w:rPr>
                <w:sz w:val="22"/>
                <w:szCs w:val="22"/>
              </w:rPr>
              <w:tab/>
              <w:t>Model for Financial Final Report</w:t>
            </w:r>
          </w:p>
          <w:p w14:paraId="1F0162F4" w14:textId="0A3AAC55" w:rsidR="00495ADE" w:rsidRPr="00717728" w:rsidRDefault="00495ADE" w:rsidP="00995067">
            <w:pPr>
              <w:tabs>
                <w:tab w:val="left" w:pos="6237"/>
              </w:tabs>
              <w:spacing w:before="60" w:after="60" w:line="240" w:lineRule="auto"/>
              <w:jc w:val="both"/>
              <w:rPr>
                <w:rFonts w:ascii="Times New Roman" w:hAnsi="Times New Roman" w:cs="Times New Roman"/>
                <w:bCs/>
              </w:rPr>
            </w:pPr>
            <w:r w:rsidRPr="00717728">
              <w:rPr>
                <w:rFonts w:ascii="Times New Roman" w:hAnsi="Times New Roman" w:cs="Times New Roman"/>
              </w:rPr>
              <w:t>In the event of a conflict between the provisions of the present Contract and any annex thereto, the Contract shall take precedence.</w:t>
            </w:r>
          </w:p>
        </w:tc>
      </w:tr>
      <w:tr w:rsidR="00495ADE" w:rsidRPr="00717728" w14:paraId="016448BA"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Height w:val="20"/>
        </w:trPr>
        <w:tc>
          <w:tcPr>
            <w:tcW w:w="6246" w:type="dxa"/>
            <w:gridSpan w:val="5"/>
            <w:tcBorders>
              <w:top w:val="nil"/>
              <w:left w:val="nil"/>
              <w:bottom w:val="nil"/>
              <w:right w:val="nil"/>
            </w:tcBorders>
          </w:tcPr>
          <w:p w14:paraId="26CF8E70" w14:textId="5045A9FB" w:rsidR="00495ADE" w:rsidRPr="00717728" w:rsidRDefault="00495ADE" w:rsidP="00BA15D1">
            <w:pPr>
              <w:tabs>
                <w:tab w:val="left" w:pos="6237"/>
              </w:tabs>
              <w:autoSpaceDE w:val="0"/>
              <w:autoSpaceDN w:val="0"/>
              <w:adjustRightInd w:val="0"/>
              <w:spacing w:before="60" w:after="60" w:line="240" w:lineRule="auto"/>
              <w:jc w:val="both"/>
              <w:rPr>
                <w:rFonts w:ascii="Times New Roman" w:hAnsi="Times New Roman" w:cs="Times New Roman"/>
                <w:b/>
              </w:rPr>
            </w:pPr>
            <w:bookmarkStart w:id="7" w:name="_Toc70236972"/>
            <w:r w:rsidRPr="00717728">
              <w:rPr>
                <w:rFonts w:ascii="Times New Roman" w:hAnsi="Times New Roman" w:cs="Times New Roman"/>
                <w:b/>
              </w:rPr>
              <w:lastRenderedPageBreak/>
              <w:t xml:space="preserve">ՀՈԴՎԱԾ 5 — </w:t>
            </w:r>
            <w:proofErr w:type="spellStart"/>
            <w:r>
              <w:rPr>
                <w:rFonts w:ascii="Times New Roman" w:hAnsi="Times New Roman" w:cs="Times New Roman"/>
                <w:b/>
              </w:rPr>
              <w:t>Կոնտակտային</w:t>
            </w:r>
            <w:proofErr w:type="spellEnd"/>
            <w:r>
              <w:rPr>
                <w:rFonts w:ascii="Times New Roman" w:hAnsi="Times New Roman" w:cs="Times New Roman"/>
                <w:b/>
              </w:rPr>
              <w:t xml:space="preserve"> </w:t>
            </w:r>
            <w:r w:rsidRPr="00717728">
              <w:rPr>
                <w:rFonts w:ascii="Times New Roman" w:hAnsi="Times New Roman" w:cs="Times New Roman"/>
                <w:b/>
              </w:rPr>
              <w:t xml:space="preserve"> </w:t>
            </w:r>
            <w:proofErr w:type="spellStart"/>
            <w:r w:rsidRPr="00717728">
              <w:rPr>
                <w:rFonts w:ascii="Times New Roman" w:hAnsi="Times New Roman" w:cs="Times New Roman"/>
                <w:b/>
              </w:rPr>
              <w:t>հասցեները</w:t>
            </w:r>
            <w:bookmarkEnd w:id="7"/>
            <w:proofErr w:type="spellEnd"/>
          </w:p>
        </w:tc>
        <w:tc>
          <w:tcPr>
            <w:tcW w:w="333" w:type="dxa"/>
            <w:tcBorders>
              <w:top w:val="nil"/>
              <w:left w:val="nil"/>
              <w:bottom w:val="nil"/>
              <w:right w:val="nil"/>
            </w:tcBorders>
          </w:tcPr>
          <w:p w14:paraId="58124ACD" w14:textId="77777777" w:rsidR="00495ADE" w:rsidRPr="00717728" w:rsidRDefault="00495ADE" w:rsidP="00995067">
            <w:pPr>
              <w:tabs>
                <w:tab w:val="left" w:pos="6237"/>
              </w:tabs>
              <w:spacing w:before="60" w:after="60" w:line="240" w:lineRule="auto"/>
              <w:jc w:val="both"/>
              <w:rPr>
                <w:rFonts w:ascii="Times New Roman" w:hAnsi="Times New Roman" w:cs="Times New Roman"/>
                <w:b/>
              </w:rPr>
            </w:pPr>
          </w:p>
        </w:tc>
        <w:tc>
          <w:tcPr>
            <w:tcW w:w="3895" w:type="dxa"/>
            <w:tcBorders>
              <w:top w:val="nil"/>
              <w:left w:val="nil"/>
              <w:bottom w:val="nil"/>
              <w:right w:val="nil"/>
            </w:tcBorders>
          </w:tcPr>
          <w:p w14:paraId="03983635" w14:textId="2E0D8774" w:rsidR="00495ADE" w:rsidRPr="00717728" w:rsidRDefault="00495ADE" w:rsidP="00995067">
            <w:pPr>
              <w:tabs>
                <w:tab w:val="left" w:pos="6237"/>
              </w:tabs>
              <w:spacing w:before="60" w:after="60" w:line="240" w:lineRule="auto"/>
              <w:jc w:val="both"/>
              <w:rPr>
                <w:rFonts w:ascii="Times New Roman" w:hAnsi="Times New Roman" w:cs="Times New Roman"/>
                <w:b/>
                <w:bCs/>
              </w:rPr>
            </w:pPr>
            <w:bookmarkStart w:id="8" w:name="_Toc67590172"/>
            <w:r w:rsidRPr="00717728">
              <w:rPr>
                <w:rFonts w:ascii="Times New Roman" w:hAnsi="Times New Roman" w:cs="Times New Roman"/>
                <w:b/>
              </w:rPr>
              <w:t>ARTICLE 5 — Contact addresses</w:t>
            </w:r>
            <w:bookmarkEnd w:id="8"/>
          </w:p>
        </w:tc>
      </w:tr>
      <w:tr w:rsidR="00495ADE" w:rsidRPr="00717728" w14:paraId="0248982E"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Height w:val="20"/>
        </w:trPr>
        <w:tc>
          <w:tcPr>
            <w:tcW w:w="6246" w:type="dxa"/>
            <w:gridSpan w:val="5"/>
            <w:tcBorders>
              <w:top w:val="nil"/>
              <w:left w:val="nil"/>
              <w:bottom w:val="nil"/>
              <w:right w:val="nil"/>
            </w:tcBorders>
          </w:tcPr>
          <w:p w14:paraId="732E9499" w14:textId="1DC1DC89" w:rsidR="00495ADE" w:rsidRPr="00717728" w:rsidRDefault="00495ADE" w:rsidP="002C1475">
            <w:pPr>
              <w:spacing w:after="120" w:line="256" w:lineRule="auto"/>
              <w:contextualSpacing/>
              <w:jc w:val="both"/>
              <w:rPr>
                <w:rFonts w:ascii="Times New Roman" w:hAnsi="Times New Roman" w:cs="Times New Roman"/>
              </w:rPr>
            </w:pPr>
            <w:proofErr w:type="spellStart"/>
            <w:r w:rsidRPr="00717728">
              <w:rPr>
                <w:rFonts w:ascii="Times New Roman" w:hAnsi="Times New Roman" w:cs="Times New Roman"/>
              </w:rPr>
              <w:t>Սույն</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Պայման</w:t>
            </w:r>
            <w:r>
              <w:rPr>
                <w:rFonts w:ascii="Times New Roman" w:hAnsi="Times New Roman" w:cs="Times New Roman"/>
              </w:rPr>
              <w:t>ա</w:t>
            </w:r>
            <w:r w:rsidRPr="00717728">
              <w:rPr>
                <w:rFonts w:ascii="Times New Roman" w:hAnsi="Times New Roman" w:cs="Times New Roman"/>
              </w:rPr>
              <w:t>գրին</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առնչվող</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ցանկացած</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հաղորդակցություն</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պետք</w:t>
            </w:r>
            <w:proofErr w:type="spellEnd"/>
            <w:r w:rsidRPr="00717728">
              <w:rPr>
                <w:rFonts w:ascii="Times New Roman" w:hAnsi="Times New Roman" w:cs="Times New Roman"/>
              </w:rPr>
              <w:t xml:space="preserve"> է </w:t>
            </w:r>
            <w:proofErr w:type="spellStart"/>
            <w:r w:rsidRPr="00717728">
              <w:rPr>
                <w:rFonts w:ascii="Times New Roman" w:hAnsi="Times New Roman" w:cs="Times New Roman"/>
              </w:rPr>
              <w:t>լինի</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գրավոր</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պարունակի</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Գործողության</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համարը</w:t>
            </w:r>
            <w:proofErr w:type="spellEnd"/>
            <w:r w:rsidRPr="00717728">
              <w:rPr>
                <w:rFonts w:ascii="Times New Roman" w:hAnsi="Times New Roman" w:cs="Times New Roman"/>
              </w:rPr>
              <w:t xml:space="preserve"> և </w:t>
            </w:r>
            <w:proofErr w:type="spellStart"/>
            <w:r w:rsidRPr="00717728">
              <w:rPr>
                <w:rFonts w:ascii="Times New Roman" w:hAnsi="Times New Roman" w:cs="Times New Roman"/>
              </w:rPr>
              <w:t>անվանումը</w:t>
            </w:r>
            <w:proofErr w:type="spellEnd"/>
            <w:r w:rsidRPr="00717728">
              <w:rPr>
                <w:rFonts w:ascii="Times New Roman" w:hAnsi="Times New Roman" w:cs="Times New Roman"/>
              </w:rPr>
              <w:t xml:space="preserve"> և </w:t>
            </w:r>
            <w:proofErr w:type="spellStart"/>
            <w:r w:rsidRPr="00717728">
              <w:rPr>
                <w:rFonts w:ascii="Times New Roman" w:hAnsi="Times New Roman" w:cs="Times New Roman"/>
              </w:rPr>
              <w:t>ուղարկվի</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հետևյալ</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հասցեներով</w:t>
            </w:r>
            <w:proofErr w:type="spellEnd"/>
            <w:r w:rsidRPr="00717728">
              <w:rPr>
                <w:rFonts w:ascii="Times New Roman" w:hAnsi="Times New Roman" w:cs="Times New Roman"/>
              </w:rPr>
              <w:t>.</w:t>
            </w:r>
          </w:p>
          <w:p w14:paraId="5D07B993" w14:textId="17AE0128" w:rsidR="00495ADE" w:rsidRPr="00717728" w:rsidRDefault="00495ADE" w:rsidP="002C1475">
            <w:pPr>
              <w:spacing w:after="120" w:line="256" w:lineRule="auto"/>
              <w:ind w:left="567"/>
              <w:contextualSpacing/>
              <w:jc w:val="both"/>
              <w:rPr>
                <w:rFonts w:ascii="Times New Roman" w:hAnsi="Times New Roman" w:cs="Times New Roman"/>
                <w:b/>
                <w:bCs/>
                <w:i/>
                <w:iCs/>
                <w:u w:val="single"/>
              </w:rPr>
            </w:pPr>
            <w:proofErr w:type="spellStart"/>
            <w:r>
              <w:rPr>
                <w:rFonts w:ascii="Times New Roman" w:hAnsi="Times New Roman" w:cs="Times New Roman"/>
                <w:b/>
                <w:bCs/>
                <w:i/>
                <w:iCs/>
                <w:u w:val="single"/>
              </w:rPr>
              <w:t>Ենթադրամաշնորհատ</w:t>
            </w:r>
            <w:r w:rsidRPr="00717728">
              <w:rPr>
                <w:rFonts w:ascii="Times New Roman" w:hAnsi="Times New Roman" w:cs="Times New Roman"/>
                <w:b/>
                <w:bCs/>
                <w:i/>
                <w:iCs/>
                <w:u w:val="single"/>
              </w:rPr>
              <w:t>ուի</w:t>
            </w:r>
            <w:proofErr w:type="spellEnd"/>
            <w:r w:rsidRPr="00717728">
              <w:rPr>
                <w:rFonts w:ascii="Times New Roman" w:hAnsi="Times New Roman" w:cs="Times New Roman"/>
                <w:b/>
                <w:bCs/>
                <w:i/>
                <w:iCs/>
                <w:u w:val="single"/>
              </w:rPr>
              <w:t xml:space="preserve"> </w:t>
            </w:r>
            <w:proofErr w:type="spellStart"/>
            <w:r w:rsidRPr="00717728">
              <w:rPr>
                <w:rFonts w:ascii="Times New Roman" w:hAnsi="Times New Roman" w:cs="Times New Roman"/>
                <w:b/>
                <w:bCs/>
                <w:i/>
                <w:iCs/>
                <w:u w:val="single"/>
              </w:rPr>
              <w:t>հասցե</w:t>
            </w:r>
            <w:proofErr w:type="spellEnd"/>
            <w:r w:rsidRPr="00717728">
              <w:rPr>
                <w:rFonts w:ascii="Times New Roman" w:hAnsi="Times New Roman" w:cs="Times New Roman"/>
                <w:b/>
                <w:bCs/>
                <w:i/>
                <w:iCs/>
                <w:u w:val="single"/>
              </w:rPr>
              <w:t xml:space="preserve">՝ </w:t>
            </w:r>
          </w:p>
          <w:p w14:paraId="0C673052" w14:textId="03C628C7" w:rsidR="00495ADE" w:rsidRPr="00717728" w:rsidRDefault="00495ADE" w:rsidP="002C1475">
            <w:pPr>
              <w:spacing w:after="120" w:line="256" w:lineRule="auto"/>
              <w:contextualSpacing/>
              <w:rPr>
                <w:rFonts w:ascii="Times New Roman" w:hAnsi="Times New Roman" w:cs="Times New Roman"/>
                <w:b/>
                <w:bCs/>
              </w:rPr>
            </w:pPr>
            <w:r w:rsidRPr="00717728">
              <w:rPr>
                <w:rFonts w:ascii="Times New Roman" w:hAnsi="Times New Roman" w:cs="Times New Roman"/>
                <w:b/>
              </w:rPr>
              <w:t>«</w:t>
            </w:r>
            <w:proofErr w:type="spellStart"/>
            <w:r w:rsidRPr="00717728">
              <w:rPr>
                <w:rFonts w:ascii="Times New Roman" w:hAnsi="Times New Roman" w:cs="Times New Roman"/>
                <w:b/>
              </w:rPr>
              <w:t>Երևանի</w:t>
            </w:r>
            <w:proofErr w:type="spellEnd"/>
            <w:r w:rsidRPr="00717728">
              <w:rPr>
                <w:rFonts w:ascii="Times New Roman" w:hAnsi="Times New Roman" w:cs="Times New Roman"/>
                <w:b/>
              </w:rPr>
              <w:t> </w:t>
            </w:r>
            <w:proofErr w:type="spellStart"/>
            <w:r w:rsidRPr="00717728">
              <w:rPr>
                <w:rFonts w:ascii="Times New Roman" w:hAnsi="Times New Roman" w:cs="Times New Roman"/>
                <w:b/>
              </w:rPr>
              <w:t>կառուցապատման</w:t>
            </w:r>
            <w:proofErr w:type="spellEnd"/>
            <w:r>
              <w:rPr>
                <w:rFonts w:ascii="Times New Roman" w:hAnsi="Times New Roman" w:cs="Times New Roman"/>
                <w:b/>
              </w:rPr>
              <w:t xml:space="preserve"> </w:t>
            </w:r>
            <w:proofErr w:type="spellStart"/>
            <w:r w:rsidRPr="00717728">
              <w:rPr>
                <w:rFonts w:ascii="Times New Roman" w:hAnsi="Times New Roman" w:cs="Times New Roman"/>
                <w:b/>
              </w:rPr>
              <w:t>ներդրումային</w:t>
            </w:r>
            <w:proofErr w:type="spellEnd"/>
            <w:r w:rsidRPr="00717728">
              <w:rPr>
                <w:rFonts w:ascii="Times New Roman" w:hAnsi="Times New Roman" w:cs="Times New Roman"/>
                <w:b/>
              </w:rPr>
              <w:t> ԾԻԳ» ՀՈԱԿ</w:t>
            </w:r>
            <w:r w:rsidRPr="00717728">
              <w:rPr>
                <w:rFonts w:ascii="Times New Roman" w:hAnsi="Times New Roman" w:cs="Times New Roman"/>
                <w:bCs/>
              </w:rPr>
              <w:t xml:space="preserve"> </w:t>
            </w:r>
          </w:p>
          <w:p w14:paraId="6DB56D30" w14:textId="0056EA54" w:rsidR="00495ADE" w:rsidRPr="00717728" w:rsidRDefault="00495ADE" w:rsidP="002C1475">
            <w:pPr>
              <w:spacing w:after="120" w:line="256" w:lineRule="auto"/>
              <w:contextualSpacing/>
              <w:rPr>
                <w:rFonts w:ascii="Times New Roman" w:hAnsi="Times New Roman" w:cs="Times New Roman"/>
              </w:rPr>
            </w:pPr>
            <w:r>
              <w:rPr>
                <w:rFonts w:ascii="Times New Roman" w:hAnsi="Times New Roman" w:cs="Times New Roman"/>
              </w:rPr>
              <w:t xml:space="preserve">ք. </w:t>
            </w:r>
            <w:proofErr w:type="spellStart"/>
            <w:r>
              <w:rPr>
                <w:rFonts w:ascii="Times New Roman" w:hAnsi="Times New Roman" w:cs="Times New Roman"/>
              </w:rPr>
              <w:t>Երևան</w:t>
            </w:r>
            <w:proofErr w:type="spellEnd"/>
            <w:r>
              <w:rPr>
                <w:rFonts w:ascii="Times New Roman" w:hAnsi="Times New Roman" w:cs="Times New Roman"/>
              </w:rPr>
              <w:t xml:space="preserve">, </w:t>
            </w:r>
            <w:proofErr w:type="spellStart"/>
            <w:r>
              <w:rPr>
                <w:rFonts w:ascii="Times New Roman" w:hAnsi="Times New Roman" w:cs="Times New Roman"/>
              </w:rPr>
              <w:t>Տերյան</w:t>
            </w:r>
            <w:proofErr w:type="spellEnd"/>
            <w:r>
              <w:rPr>
                <w:rFonts w:ascii="Times New Roman" w:hAnsi="Times New Roman" w:cs="Times New Roman"/>
              </w:rPr>
              <w:t xml:space="preserve"> 44, 3րդ </w:t>
            </w:r>
            <w:proofErr w:type="spellStart"/>
            <w:r>
              <w:rPr>
                <w:rFonts w:ascii="Times New Roman" w:hAnsi="Times New Roman" w:cs="Times New Roman"/>
              </w:rPr>
              <w:t>հարկ</w:t>
            </w:r>
            <w:proofErr w:type="spellEnd"/>
          </w:p>
          <w:p w14:paraId="0E2EC117" w14:textId="29A8BD7D" w:rsidR="00495ADE" w:rsidRPr="003D1F6E" w:rsidRDefault="00495ADE" w:rsidP="003D1F6E">
            <w:pPr>
              <w:spacing w:after="0"/>
              <w:jc w:val="both"/>
              <w:rPr>
                <w:rFonts w:ascii="Times New Roman" w:hAnsi="Times New Roman" w:cs="Times New Roman"/>
              </w:rPr>
            </w:pPr>
            <w:proofErr w:type="spellStart"/>
            <w:r>
              <w:rPr>
                <w:rFonts w:ascii="Times New Roman" w:hAnsi="Times New Roman" w:cs="Times New Roman"/>
              </w:rPr>
              <w:t>տնօրենի</w:t>
            </w:r>
            <w:proofErr w:type="spellEnd"/>
            <w:r>
              <w:rPr>
                <w:rFonts w:ascii="Times New Roman" w:hAnsi="Times New Roman" w:cs="Times New Roman"/>
              </w:rPr>
              <w:t xml:space="preserve"> </w:t>
            </w:r>
            <w:proofErr w:type="spellStart"/>
            <w:r>
              <w:rPr>
                <w:rFonts w:ascii="Times New Roman" w:hAnsi="Times New Roman" w:cs="Times New Roman"/>
              </w:rPr>
              <w:t>տեղակալ</w:t>
            </w:r>
            <w:proofErr w:type="spellEnd"/>
            <w:r>
              <w:rPr>
                <w:rFonts w:ascii="Times New Roman" w:hAnsi="Times New Roman" w:cs="Times New Roman"/>
              </w:rPr>
              <w:t xml:space="preserve"> </w:t>
            </w:r>
            <w:r w:rsidRPr="003D1F6E">
              <w:rPr>
                <w:rFonts w:ascii="Times New Roman" w:hAnsi="Times New Roman" w:cs="Times New Roman"/>
              </w:rPr>
              <w:t>-</w:t>
            </w:r>
            <w:r>
              <w:rPr>
                <w:rFonts w:ascii="Times New Roman" w:hAnsi="Times New Roman" w:cs="Times New Roman"/>
              </w:rPr>
              <w:t xml:space="preserve"> </w:t>
            </w:r>
            <w:r w:rsidRPr="003D1F6E">
              <w:rPr>
                <w:rFonts w:ascii="Times New Roman" w:hAnsi="Times New Roman" w:cs="Times New Roman"/>
              </w:rPr>
              <w:t>«</w:t>
            </w:r>
            <w:proofErr w:type="spellStart"/>
            <w:r w:rsidRPr="003D1F6E">
              <w:rPr>
                <w:rFonts w:ascii="Times New Roman" w:hAnsi="Times New Roman" w:cs="Times New Roman"/>
              </w:rPr>
              <w:t>Երևան</w:t>
            </w:r>
            <w:proofErr w:type="spellEnd"/>
            <w:r w:rsidRPr="003D1F6E">
              <w:rPr>
                <w:rFonts w:ascii="Times New Roman" w:hAnsi="Times New Roman" w:cs="Times New Roman"/>
              </w:rPr>
              <w:t xml:space="preserve">, </w:t>
            </w:r>
            <w:proofErr w:type="spellStart"/>
            <w:r w:rsidRPr="003D1F6E">
              <w:rPr>
                <w:rFonts w:ascii="Times New Roman" w:hAnsi="Times New Roman" w:cs="Times New Roman"/>
              </w:rPr>
              <w:t>Վարշավա</w:t>
            </w:r>
            <w:proofErr w:type="spellEnd"/>
            <w:r w:rsidRPr="003D1F6E">
              <w:rPr>
                <w:rFonts w:ascii="Times New Roman" w:hAnsi="Times New Roman" w:cs="Times New Roman"/>
              </w:rPr>
              <w:t xml:space="preserve">, </w:t>
            </w:r>
            <w:proofErr w:type="spellStart"/>
            <w:r w:rsidRPr="003D1F6E">
              <w:rPr>
                <w:rFonts w:ascii="Times New Roman" w:hAnsi="Times New Roman" w:cs="Times New Roman"/>
              </w:rPr>
              <w:t>Տիրանա</w:t>
            </w:r>
            <w:proofErr w:type="spellEnd"/>
            <w:r w:rsidRPr="003D1F6E">
              <w:rPr>
                <w:rFonts w:ascii="Times New Roman" w:hAnsi="Times New Roman" w:cs="Times New Roman"/>
              </w:rPr>
              <w:t xml:space="preserve"> </w:t>
            </w:r>
            <w:proofErr w:type="spellStart"/>
            <w:r w:rsidRPr="003D1F6E">
              <w:rPr>
                <w:rFonts w:ascii="Times New Roman" w:hAnsi="Times New Roman" w:cs="Times New Roman"/>
              </w:rPr>
              <w:t>մայրաքաղաքների</w:t>
            </w:r>
            <w:proofErr w:type="spellEnd"/>
            <w:r w:rsidRPr="003D1F6E">
              <w:rPr>
                <w:rFonts w:ascii="Times New Roman" w:hAnsi="Times New Roman" w:cs="Times New Roman"/>
              </w:rPr>
              <w:t xml:space="preserve"> </w:t>
            </w:r>
            <w:proofErr w:type="spellStart"/>
            <w:r w:rsidRPr="003D1F6E">
              <w:rPr>
                <w:rFonts w:ascii="Times New Roman" w:hAnsi="Times New Roman" w:cs="Times New Roman"/>
              </w:rPr>
              <w:t>համագործակցությունը</w:t>
            </w:r>
            <w:proofErr w:type="spellEnd"/>
            <w:r w:rsidRPr="003D1F6E">
              <w:rPr>
                <w:rFonts w:ascii="Times New Roman" w:hAnsi="Times New Roman" w:cs="Times New Roman"/>
              </w:rPr>
              <w:t xml:space="preserve"> </w:t>
            </w:r>
            <w:proofErr w:type="spellStart"/>
            <w:r w:rsidRPr="003D1F6E">
              <w:rPr>
                <w:rFonts w:ascii="Times New Roman" w:hAnsi="Times New Roman" w:cs="Times New Roman"/>
              </w:rPr>
              <w:t>վտանգավոր</w:t>
            </w:r>
            <w:proofErr w:type="spellEnd"/>
            <w:r w:rsidRPr="003D1F6E">
              <w:rPr>
                <w:rFonts w:ascii="Times New Roman" w:hAnsi="Times New Roman" w:cs="Times New Roman"/>
              </w:rPr>
              <w:t xml:space="preserve"> </w:t>
            </w:r>
            <w:proofErr w:type="spellStart"/>
            <w:r w:rsidRPr="003D1F6E">
              <w:rPr>
                <w:rFonts w:ascii="Times New Roman" w:hAnsi="Times New Roman" w:cs="Times New Roman"/>
              </w:rPr>
              <w:t>թափոնների</w:t>
            </w:r>
            <w:proofErr w:type="spellEnd"/>
            <w:r w:rsidRPr="003D1F6E">
              <w:rPr>
                <w:rFonts w:ascii="Times New Roman" w:hAnsi="Times New Roman" w:cs="Times New Roman"/>
              </w:rPr>
              <w:t xml:space="preserve"> </w:t>
            </w:r>
            <w:proofErr w:type="spellStart"/>
            <w:r w:rsidRPr="003D1F6E">
              <w:rPr>
                <w:rFonts w:ascii="Times New Roman" w:hAnsi="Times New Roman" w:cs="Times New Roman"/>
              </w:rPr>
              <w:t>կառավարման</w:t>
            </w:r>
            <w:proofErr w:type="spellEnd"/>
            <w:r w:rsidRPr="003D1F6E">
              <w:rPr>
                <w:rFonts w:ascii="Times New Roman" w:hAnsi="Times New Roman" w:cs="Times New Roman"/>
              </w:rPr>
              <w:t xml:space="preserve"> </w:t>
            </w:r>
            <w:proofErr w:type="spellStart"/>
            <w:r w:rsidRPr="003D1F6E">
              <w:rPr>
                <w:rFonts w:ascii="Times New Roman" w:hAnsi="Times New Roman" w:cs="Times New Roman"/>
              </w:rPr>
              <w:t>ընդհանուր</w:t>
            </w:r>
            <w:proofErr w:type="spellEnd"/>
            <w:r w:rsidRPr="003D1F6E">
              <w:rPr>
                <w:rFonts w:ascii="Times New Roman" w:hAnsi="Times New Roman" w:cs="Times New Roman"/>
              </w:rPr>
              <w:t xml:space="preserve"> </w:t>
            </w:r>
            <w:proofErr w:type="spellStart"/>
            <w:r w:rsidRPr="003D1F6E">
              <w:rPr>
                <w:rFonts w:ascii="Times New Roman" w:hAnsi="Times New Roman" w:cs="Times New Roman"/>
              </w:rPr>
              <w:t>մարտահրավերների</w:t>
            </w:r>
            <w:proofErr w:type="spellEnd"/>
            <w:r w:rsidRPr="003D1F6E">
              <w:rPr>
                <w:rFonts w:ascii="Times New Roman" w:hAnsi="Times New Roman" w:cs="Times New Roman"/>
              </w:rPr>
              <w:t xml:space="preserve"> </w:t>
            </w:r>
            <w:proofErr w:type="spellStart"/>
            <w:r w:rsidRPr="003D1F6E">
              <w:rPr>
                <w:rFonts w:ascii="Times New Roman" w:hAnsi="Times New Roman" w:cs="Times New Roman"/>
              </w:rPr>
              <w:t>շուրջ</w:t>
            </w:r>
            <w:proofErr w:type="spellEnd"/>
            <w:r w:rsidRPr="003D1F6E">
              <w:rPr>
                <w:rFonts w:ascii="Times New Roman" w:hAnsi="Times New Roman" w:cs="Times New Roman"/>
              </w:rPr>
              <w:t xml:space="preserve">» </w:t>
            </w:r>
          </w:p>
          <w:p w14:paraId="642ABB81" w14:textId="32B2405C" w:rsidR="00495ADE" w:rsidRPr="003D1F6E" w:rsidRDefault="00495ADE" w:rsidP="003D1F6E">
            <w:pPr>
              <w:spacing w:after="0"/>
              <w:rPr>
                <w:rFonts w:ascii="Times New Roman" w:hAnsi="Times New Roman" w:cs="Times New Roman"/>
                <w:lang w:val="hy-AM"/>
              </w:rPr>
            </w:pPr>
            <w:proofErr w:type="spellStart"/>
            <w:r w:rsidRPr="003D1F6E">
              <w:rPr>
                <w:rFonts w:ascii="Times New Roman" w:hAnsi="Times New Roman" w:cs="Times New Roman"/>
              </w:rPr>
              <w:t>ծրագրի</w:t>
            </w:r>
            <w:proofErr w:type="spellEnd"/>
            <w:r w:rsidRPr="003D1F6E">
              <w:rPr>
                <w:rFonts w:ascii="Times New Roman" w:hAnsi="Times New Roman" w:cs="Times New Roman"/>
              </w:rPr>
              <w:t xml:space="preserve"> </w:t>
            </w:r>
            <w:proofErr w:type="spellStart"/>
            <w:r w:rsidRPr="003D1F6E">
              <w:rPr>
                <w:rFonts w:ascii="Times New Roman" w:hAnsi="Times New Roman" w:cs="Times New Roman"/>
              </w:rPr>
              <w:t>ղեկավար</w:t>
            </w:r>
            <w:proofErr w:type="spellEnd"/>
            <w:r w:rsidRPr="003D1F6E">
              <w:rPr>
                <w:rFonts w:ascii="Times New Roman" w:hAnsi="Times New Roman" w:cs="Times New Roman"/>
              </w:rPr>
              <w:t xml:space="preserve"> / </w:t>
            </w:r>
            <w:proofErr w:type="spellStart"/>
            <w:r w:rsidRPr="003D1F6E">
              <w:rPr>
                <w:rFonts w:ascii="Times New Roman" w:hAnsi="Times New Roman" w:cs="Times New Roman"/>
              </w:rPr>
              <w:t>ֆինանսական</w:t>
            </w:r>
            <w:proofErr w:type="spellEnd"/>
            <w:r w:rsidRPr="003D1F6E">
              <w:rPr>
                <w:rFonts w:ascii="Times New Roman" w:hAnsi="Times New Roman" w:cs="Times New Roman"/>
              </w:rPr>
              <w:t xml:space="preserve"> </w:t>
            </w:r>
            <w:proofErr w:type="spellStart"/>
            <w:r w:rsidRPr="003D1F6E">
              <w:rPr>
                <w:rFonts w:ascii="Times New Roman" w:hAnsi="Times New Roman" w:cs="Times New Roman"/>
              </w:rPr>
              <w:t>տնօրեն</w:t>
            </w:r>
            <w:proofErr w:type="spellEnd"/>
            <w:r w:rsidRPr="003D1F6E">
              <w:rPr>
                <w:rFonts w:ascii="Times New Roman" w:hAnsi="Times New Roman" w:cs="Times New Roman"/>
              </w:rPr>
              <w:t>/</w:t>
            </w:r>
            <w:r w:rsidRPr="003D1F6E">
              <w:rPr>
                <w:rFonts w:ascii="Times New Roman" w:hAnsi="Times New Roman" w:cs="Times New Roman"/>
                <w:lang w:val="hy-AM"/>
              </w:rPr>
              <w:t xml:space="preserve"> պրն. Սերգեյ Մելիք-Յոլչյանին </w:t>
            </w:r>
          </w:p>
          <w:p w14:paraId="56682173" w14:textId="497A31E3" w:rsidR="00495ADE" w:rsidRPr="00683905" w:rsidRDefault="00495ADE" w:rsidP="002C1475">
            <w:pPr>
              <w:spacing w:after="120" w:line="256" w:lineRule="auto"/>
              <w:contextualSpacing/>
              <w:jc w:val="both"/>
              <w:rPr>
                <w:rFonts w:ascii="Times New Roman" w:hAnsi="Times New Roman" w:cs="Times New Roman"/>
                <w:szCs w:val="20"/>
                <w:lang w:val="hy-AM"/>
              </w:rPr>
            </w:pPr>
            <w:r w:rsidRPr="003D1F6E">
              <w:rPr>
                <w:rFonts w:ascii="Times New Roman" w:hAnsi="Times New Roman" w:cs="Times New Roman"/>
                <w:lang w:val="hy-AM"/>
              </w:rPr>
              <w:t xml:space="preserve">Էլ. փոստ՝ </w:t>
            </w:r>
            <w:hyperlink r:id="rId10" w:history="1">
              <w:r w:rsidRPr="003D1F6E">
                <w:rPr>
                  <w:rStyle w:val="Hipercze"/>
                  <w:rFonts w:ascii="Times New Roman" w:hAnsi="Times New Roman" w:cs="Times New Roman"/>
                  <w:lang w:val="hy-AM"/>
                </w:rPr>
                <w:t>info@hazardouswm.eu</w:t>
              </w:r>
            </w:hyperlink>
          </w:p>
          <w:p w14:paraId="73D80D98" w14:textId="428443FD" w:rsidR="00495ADE" w:rsidRPr="00683905" w:rsidRDefault="00495ADE" w:rsidP="002C1475">
            <w:pPr>
              <w:spacing w:after="120" w:line="256" w:lineRule="auto"/>
              <w:ind w:left="567"/>
              <w:contextualSpacing/>
              <w:jc w:val="both"/>
              <w:rPr>
                <w:rFonts w:ascii="Times New Roman" w:hAnsi="Times New Roman" w:cs="Times New Roman"/>
                <w:b/>
                <w:bCs/>
                <w:i/>
                <w:iCs/>
                <w:color w:val="0070C0"/>
                <w:u w:val="single"/>
                <w:lang w:val="hy-AM"/>
              </w:rPr>
            </w:pPr>
            <w:r w:rsidRPr="00683905">
              <w:rPr>
                <w:rFonts w:ascii="Times New Roman" w:hAnsi="Times New Roman" w:cs="Times New Roman"/>
                <w:b/>
                <w:bCs/>
                <w:i/>
                <w:iCs/>
                <w:u w:val="single"/>
                <w:lang w:val="hy-AM"/>
              </w:rPr>
              <w:t xml:space="preserve"> </w:t>
            </w:r>
            <w:r w:rsidRPr="00683905">
              <w:rPr>
                <w:rFonts w:ascii="Times New Roman" w:hAnsi="Times New Roman" w:cs="Times New Roman"/>
                <w:b/>
                <w:bCs/>
                <w:i/>
                <w:iCs/>
                <w:color w:val="0070C0"/>
                <w:highlight w:val="lightGray"/>
                <w:u w:val="single"/>
                <w:lang w:val="hy-AM"/>
              </w:rPr>
              <w:t>[Ենթադրամաշնորհառուի / Ենթադրամաշնորհի համաշահառուի հասցե]</w:t>
            </w:r>
            <w:r w:rsidRPr="00683905">
              <w:rPr>
                <w:rFonts w:ascii="Times New Roman" w:hAnsi="Times New Roman" w:cs="Times New Roman"/>
                <w:b/>
                <w:bCs/>
                <w:i/>
                <w:iCs/>
                <w:color w:val="0070C0"/>
                <w:u w:val="single"/>
                <w:lang w:val="hy-AM"/>
              </w:rPr>
              <w:t>՝</w:t>
            </w:r>
          </w:p>
          <w:p w14:paraId="428E71BC" w14:textId="77777777" w:rsidR="00495ADE" w:rsidRPr="00683905" w:rsidRDefault="00495ADE" w:rsidP="002C1475">
            <w:pPr>
              <w:spacing w:after="120" w:line="256" w:lineRule="auto"/>
              <w:contextualSpacing/>
              <w:jc w:val="both"/>
              <w:rPr>
                <w:rFonts w:ascii="Times New Roman" w:hAnsi="Times New Roman" w:cs="Times New Roman"/>
                <w:color w:val="FF0000"/>
                <w:lang w:val="hy-AM"/>
              </w:rPr>
            </w:pPr>
            <w:r w:rsidRPr="00683905">
              <w:rPr>
                <w:rFonts w:ascii="Times New Roman" w:hAnsi="Times New Roman" w:cs="Times New Roman"/>
                <w:color w:val="FF0000"/>
                <w:highlight w:val="yellow"/>
                <w:lang w:val="hy-AM"/>
              </w:rPr>
              <w:t>&lt;</w:t>
            </w:r>
            <w:r w:rsidRPr="00683905">
              <w:rPr>
                <w:rFonts w:ascii="Times New Roman" w:hAnsi="Times New Roman" w:cs="Times New Roman"/>
                <w:b/>
                <w:color w:val="FF0000"/>
                <w:highlight w:val="yellow"/>
                <w:lang w:val="hy-AM"/>
              </w:rPr>
              <w:t>Ենթադրամաշնորհառուի</w:t>
            </w:r>
            <w:r w:rsidRPr="00683905">
              <w:rPr>
                <w:rFonts w:ascii="Times New Roman" w:hAnsi="Times New Roman" w:cs="Times New Roman"/>
                <w:color w:val="FF0000"/>
                <w:highlight w:val="yellow"/>
                <w:lang w:val="hy-AM"/>
              </w:rPr>
              <w:t xml:space="preserve"> հասցե գրագրության համար &gt;</w:t>
            </w:r>
          </w:p>
          <w:p w14:paraId="6DAE1A54" w14:textId="77777777" w:rsidR="00495ADE" w:rsidRPr="00683905" w:rsidRDefault="00495ADE" w:rsidP="002C1475">
            <w:pPr>
              <w:spacing w:after="120" w:line="256" w:lineRule="auto"/>
              <w:contextualSpacing/>
              <w:jc w:val="both"/>
              <w:rPr>
                <w:rFonts w:ascii="Times New Roman" w:hAnsi="Times New Roman" w:cs="Times New Roman"/>
                <w:color w:val="FF0000"/>
                <w:lang w:val="hy-AM"/>
              </w:rPr>
            </w:pPr>
            <w:r w:rsidRPr="00683905">
              <w:rPr>
                <w:rFonts w:ascii="Times New Roman" w:hAnsi="Times New Roman" w:cs="Times New Roman"/>
                <w:color w:val="FF0000"/>
                <w:highlight w:val="yellow"/>
                <w:lang w:val="hy-AM"/>
              </w:rPr>
              <w:t>&lt;կոնտակտային անձ &gt;</w:t>
            </w:r>
          </w:p>
          <w:p w14:paraId="4B34EAF9" w14:textId="77777777" w:rsidR="00495ADE" w:rsidRPr="00683905" w:rsidRDefault="00495ADE" w:rsidP="002C1475">
            <w:pPr>
              <w:spacing w:after="120" w:line="256" w:lineRule="auto"/>
              <w:contextualSpacing/>
              <w:jc w:val="both"/>
              <w:rPr>
                <w:rFonts w:ascii="Times New Roman" w:hAnsi="Times New Roman" w:cs="Times New Roman"/>
                <w:color w:val="FF0000"/>
                <w:lang w:val="hy-AM"/>
              </w:rPr>
            </w:pPr>
            <w:r w:rsidRPr="00683905">
              <w:rPr>
                <w:rFonts w:ascii="Times New Roman" w:hAnsi="Times New Roman" w:cs="Times New Roman"/>
                <w:lang w:val="hy-AM"/>
              </w:rPr>
              <w:t xml:space="preserve">Էլ. փոստ՝ </w:t>
            </w:r>
            <w:r w:rsidRPr="00683905">
              <w:rPr>
                <w:rFonts w:ascii="Times New Roman" w:hAnsi="Times New Roman" w:cs="Times New Roman"/>
                <w:color w:val="FF0000"/>
                <w:highlight w:val="yellow"/>
                <w:lang w:val="hy-AM"/>
              </w:rPr>
              <w:t>&lt;էլ. փոստի հասցե &gt;</w:t>
            </w:r>
          </w:p>
          <w:p w14:paraId="28CF31A1" w14:textId="07844468" w:rsidR="00495ADE" w:rsidRPr="00683905" w:rsidRDefault="00495ADE" w:rsidP="002C1475">
            <w:pPr>
              <w:tabs>
                <w:tab w:val="left" w:pos="6237"/>
              </w:tabs>
              <w:autoSpaceDE w:val="0"/>
              <w:autoSpaceDN w:val="0"/>
              <w:adjustRightInd w:val="0"/>
              <w:spacing w:before="60" w:after="60" w:line="240" w:lineRule="auto"/>
              <w:jc w:val="both"/>
              <w:rPr>
                <w:rFonts w:ascii="Times New Roman" w:hAnsi="Times New Roman" w:cs="Times New Roman"/>
                <w:lang w:val="hy-AM"/>
              </w:rPr>
            </w:pPr>
          </w:p>
        </w:tc>
        <w:tc>
          <w:tcPr>
            <w:tcW w:w="333" w:type="dxa"/>
            <w:tcBorders>
              <w:top w:val="nil"/>
              <w:left w:val="nil"/>
              <w:bottom w:val="nil"/>
              <w:right w:val="nil"/>
            </w:tcBorders>
          </w:tcPr>
          <w:p w14:paraId="4EE1AF5F" w14:textId="77777777" w:rsidR="00495ADE" w:rsidRPr="00495ADE" w:rsidRDefault="00495ADE" w:rsidP="00995067">
            <w:pPr>
              <w:spacing w:after="120" w:line="259" w:lineRule="auto"/>
              <w:contextualSpacing/>
              <w:jc w:val="both"/>
              <w:rPr>
                <w:rFonts w:ascii="Times New Roman" w:hAnsi="Times New Roman" w:cs="Times New Roman"/>
                <w:lang w:val="hy-AM"/>
              </w:rPr>
            </w:pPr>
          </w:p>
        </w:tc>
        <w:tc>
          <w:tcPr>
            <w:tcW w:w="3895" w:type="dxa"/>
            <w:tcBorders>
              <w:top w:val="nil"/>
              <w:left w:val="nil"/>
              <w:bottom w:val="nil"/>
              <w:right w:val="nil"/>
            </w:tcBorders>
          </w:tcPr>
          <w:p w14:paraId="55F23F9E" w14:textId="50CC7642" w:rsidR="00495ADE" w:rsidRPr="00717728" w:rsidRDefault="00495ADE" w:rsidP="00995067">
            <w:pPr>
              <w:spacing w:after="120" w:line="259" w:lineRule="auto"/>
              <w:contextualSpacing/>
              <w:jc w:val="both"/>
              <w:rPr>
                <w:rFonts w:ascii="Times New Roman" w:hAnsi="Times New Roman" w:cs="Times New Roman"/>
              </w:rPr>
            </w:pPr>
            <w:r w:rsidRPr="00717728">
              <w:rPr>
                <w:rFonts w:ascii="Times New Roman" w:hAnsi="Times New Roman" w:cs="Times New Roman"/>
              </w:rPr>
              <w:t>Any communication relating to this Contract shall be in writing, state the number and title of the Action and be sent to the following addresses:</w:t>
            </w:r>
          </w:p>
          <w:p w14:paraId="497F6943" w14:textId="126DABF8" w:rsidR="00495ADE" w:rsidRPr="00717728" w:rsidRDefault="00495ADE" w:rsidP="00995067">
            <w:pPr>
              <w:spacing w:after="120" w:line="259" w:lineRule="auto"/>
              <w:ind w:left="567"/>
              <w:contextualSpacing/>
              <w:jc w:val="both"/>
              <w:rPr>
                <w:rFonts w:ascii="Times New Roman" w:hAnsi="Times New Roman" w:cs="Times New Roman"/>
                <w:b/>
                <w:bCs/>
                <w:i/>
                <w:iCs/>
                <w:u w:val="single"/>
              </w:rPr>
            </w:pPr>
            <w:r w:rsidRPr="00717728">
              <w:rPr>
                <w:rFonts w:ascii="Times New Roman" w:hAnsi="Times New Roman" w:cs="Times New Roman"/>
                <w:b/>
                <w:bCs/>
                <w:i/>
                <w:iCs/>
                <w:u w:val="single"/>
              </w:rPr>
              <w:t xml:space="preserve">For the </w:t>
            </w:r>
            <w:r>
              <w:rPr>
                <w:rFonts w:ascii="Times New Roman" w:hAnsi="Times New Roman" w:cs="Times New Roman"/>
                <w:b/>
                <w:bCs/>
                <w:i/>
                <w:iCs/>
                <w:u w:val="single"/>
              </w:rPr>
              <w:t>Sub-grantor</w:t>
            </w:r>
          </w:p>
          <w:p w14:paraId="37F61984" w14:textId="77777777" w:rsidR="00495ADE" w:rsidRPr="00717728" w:rsidRDefault="00495ADE" w:rsidP="00995067">
            <w:pPr>
              <w:spacing w:after="120" w:line="259" w:lineRule="auto"/>
              <w:contextualSpacing/>
              <w:rPr>
                <w:rFonts w:ascii="Times New Roman" w:hAnsi="Times New Roman" w:cs="Times New Roman"/>
                <w:b/>
                <w:bCs/>
              </w:rPr>
            </w:pPr>
            <w:r w:rsidRPr="00717728">
              <w:rPr>
                <w:rFonts w:ascii="Times New Roman" w:hAnsi="Times New Roman" w:cs="Times New Roman"/>
                <w:b/>
                <w:bCs/>
              </w:rPr>
              <w:t xml:space="preserve">Yerevan Municipality ‘IPIU Building Up of Yerevan’ CNCO, </w:t>
            </w:r>
          </w:p>
          <w:p w14:paraId="773D9F30" w14:textId="7C532D4D" w:rsidR="00495ADE" w:rsidRPr="00717728" w:rsidRDefault="00495ADE" w:rsidP="00995067">
            <w:pPr>
              <w:spacing w:after="120" w:line="259" w:lineRule="auto"/>
              <w:contextualSpacing/>
              <w:rPr>
                <w:rFonts w:ascii="Times New Roman" w:hAnsi="Times New Roman" w:cs="Times New Roman"/>
              </w:rPr>
            </w:pPr>
            <w:r>
              <w:rPr>
                <w:rFonts w:ascii="Times New Roman" w:hAnsi="Times New Roman" w:cs="Times New Roman"/>
              </w:rPr>
              <w:t xml:space="preserve">44 </w:t>
            </w:r>
            <w:proofErr w:type="spellStart"/>
            <w:r>
              <w:rPr>
                <w:rFonts w:ascii="Times New Roman" w:hAnsi="Times New Roman" w:cs="Times New Roman"/>
              </w:rPr>
              <w:t>Teryan</w:t>
            </w:r>
            <w:proofErr w:type="spellEnd"/>
            <w:r>
              <w:rPr>
                <w:rFonts w:ascii="Times New Roman" w:hAnsi="Times New Roman" w:cs="Times New Roman"/>
              </w:rPr>
              <w:t xml:space="preserve"> str., 3</w:t>
            </w:r>
            <w:r w:rsidRPr="00683905">
              <w:rPr>
                <w:rFonts w:ascii="Times New Roman" w:hAnsi="Times New Roman" w:cs="Times New Roman"/>
                <w:vertAlign w:val="superscript"/>
              </w:rPr>
              <w:t>rd</w:t>
            </w:r>
            <w:r>
              <w:rPr>
                <w:rFonts w:ascii="Times New Roman" w:hAnsi="Times New Roman" w:cs="Times New Roman"/>
              </w:rPr>
              <w:t xml:space="preserve"> floor,</w:t>
            </w:r>
          </w:p>
          <w:p w14:paraId="41D6AD1C" w14:textId="77777777" w:rsidR="00495ADE" w:rsidRPr="00683905" w:rsidRDefault="00495ADE" w:rsidP="00C034EE">
            <w:pPr>
              <w:rPr>
                <w:rFonts w:ascii="Times New Roman" w:hAnsi="Times New Roman" w:cs="Times New Roman"/>
              </w:rPr>
            </w:pPr>
            <w:r w:rsidRPr="00717728">
              <w:rPr>
                <w:rFonts w:ascii="Times New Roman" w:hAnsi="Times New Roman" w:cs="Times New Roman"/>
              </w:rPr>
              <w:t xml:space="preserve">For the attention of Mr. Sergey Melik-Yolchyan, </w:t>
            </w:r>
            <w:r w:rsidRPr="00683905">
              <w:rPr>
                <w:rFonts w:ascii="Times New Roman" w:hAnsi="Times New Roman" w:cs="Times New Roman"/>
              </w:rPr>
              <w:t>Deputy CEO – “Capital Cities Collaborating on Common Challenges in Hazardous Waste Management – Yerevan, Warsaw, Tirana” project director /financial director/</w:t>
            </w:r>
          </w:p>
          <w:p w14:paraId="1210E429" w14:textId="21B01261" w:rsidR="00495ADE" w:rsidRPr="00717728" w:rsidRDefault="00495ADE" w:rsidP="00995067">
            <w:pPr>
              <w:spacing w:after="120" w:line="259" w:lineRule="auto"/>
              <w:contextualSpacing/>
              <w:rPr>
                <w:rFonts w:ascii="Times New Roman" w:hAnsi="Times New Roman" w:cs="Times New Roman"/>
              </w:rPr>
            </w:pPr>
          </w:p>
          <w:p w14:paraId="4A3F50D8" w14:textId="4EC96BD8" w:rsidR="00495ADE" w:rsidRPr="00717728" w:rsidRDefault="00495ADE" w:rsidP="00914100">
            <w:pPr>
              <w:spacing w:after="120" w:line="256" w:lineRule="auto"/>
              <w:contextualSpacing/>
              <w:jc w:val="both"/>
              <w:rPr>
                <w:rFonts w:ascii="Times New Roman" w:hAnsi="Times New Roman" w:cs="Times New Roman"/>
                <w:szCs w:val="20"/>
              </w:rPr>
            </w:pPr>
            <w:r w:rsidRPr="00717728">
              <w:rPr>
                <w:rFonts w:ascii="Times New Roman" w:hAnsi="Times New Roman" w:cs="Times New Roman"/>
              </w:rPr>
              <w:t xml:space="preserve">E-mail: </w:t>
            </w:r>
            <w:hyperlink r:id="rId11" w:history="1">
              <w:r w:rsidRPr="00C034EE">
                <w:rPr>
                  <w:rStyle w:val="Hipercze"/>
                  <w:rFonts w:ascii="Times New Roman" w:hAnsi="Times New Roman" w:cs="Times New Roman"/>
                </w:rPr>
                <w:t>info@hazardouswm.eu</w:t>
              </w:r>
            </w:hyperlink>
          </w:p>
          <w:p w14:paraId="7F9D9590" w14:textId="1230FD3A" w:rsidR="00495ADE" w:rsidRPr="00717728" w:rsidRDefault="00495ADE" w:rsidP="00683905">
            <w:pPr>
              <w:spacing w:after="120" w:line="259" w:lineRule="auto"/>
              <w:contextualSpacing/>
              <w:jc w:val="both"/>
              <w:rPr>
                <w:rFonts w:ascii="Times New Roman" w:hAnsi="Times New Roman" w:cs="Times New Roman"/>
                <w:b/>
                <w:bCs/>
                <w:i/>
                <w:iCs/>
                <w:color w:val="0070C0"/>
                <w:u w:val="single"/>
              </w:rPr>
            </w:pPr>
            <w:r w:rsidRPr="00717728">
              <w:rPr>
                <w:rFonts w:ascii="Times New Roman" w:hAnsi="Times New Roman" w:cs="Times New Roman"/>
                <w:b/>
                <w:bCs/>
                <w:i/>
                <w:iCs/>
                <w:u w:val="single"/>
              </w:rPr>
              <w:t xml:space="preserve">For the </w:t>
            </w:r>
            <w:r w:rsidRPr="00717728">
              <w:rPr>
                <w:rFonts w:ascii="Times New Roman" w:hAnsi="Times New Roman" w:cs="Times New Roman"/>
                <w:b/>
                <w:bCs/>
                <w:i/>
                <w:iCs/>
                <w:color w:val="0070C0"/>
                <w:highlight w:val="lightGray"/>
                <w:u w:val="single"/>
              </w:rPr>
              <w:t xml:space="preserve">[Sub-Grantee / Sub-Grant </w:t>
            </w:r>
            <w:r>
              <w:rPr>
                <w:rFonts w:ascii="Times New Roman" w:hAnsi="Times New Roman" w:cs="Times New Roman"/>
                <w:b/>
                <w:bCs/>
                <w:i/>
                <w:iCs/>
                <w:color w:val="0070C0"/>
                <w:highlight w:val="lightGray"/>
                <w:u w:val="single"/>
              </w:rPr>
              <w:t>Co-</w:t>
            </w:r>
            <w:r w:rsidRPr="00717728">
              <w:rPr>
                <w:rFonts w:ascii="Times New Roman" w:hAnsi="Times New Roman" w:cs="Times New Roman"/>
                <w:b/>
                <w:bCs/>
                <w:i/>
                <w:iCs/>
                <w:color w:val="0070C0"/>
                <w:highlight w:val="lightGray"/>
                <w:u w:val="single"/>
              </w:rPr>
              <w:t>Beneficiaries]</w:t>
            </w:r>
          </w:p>
          <w:p w14:paraId="5B7FA015" w14:textId="77777777" w:rsidR="00495ADE" w:rsidRPr="00717728" w:rsidRDefault="00495ADE" w:rsidP="00995067">
            <w:pPr>
              <w:spacing w:after="120" w:line="259" w:lineRule="auto"/>
              <w:contextualSpacing/>
              <w:jc w:val="both"/>
              <w:rPr>
                <w:rFonts w:ascii="Times New Roman" w:hAnsi="Times New Roman" w:cs="Times New Roman"/>
                <w:color w:val="FF0000"/>
              </w:rPr>
            </w:pPr>
            <w:r w:rsidRPr="00717728">
              <w:rPr>
                <w:rFonts w:ascii="Times New Roman" w:hAnsi="Times New Roman" w:cs="Times New Roman"/>
                <w:color w:val="FF0000"/>
                <w:highlight w:val="yellow"/>
              </w:rPr>
              <w:t xml:space="preserve">&lt;address of the </w:t>
            </w:r>
            <w:r w:rsidRPr="00717728">
              <w:rPr>
                <w:rFonts w:ascii="Times New Roman" w:hAnsi="Times New Roman" w:cs="Times New Roman"/>
                <w:b/>
                <w:bCs/>
                <w:color w:val="FF0000"/>
                <w:highlight w:val="yellow"/>
                <w:u w:val="single"/>
              </w:rPr>
              <w:t>Sub-grantee</w:t>
            </w:r>
            <w:r w:rsidRPr="00717728">
              <w:rPr>
                <w:rFonts w:ascii="Times New Roman" w:hAnsi="Times New Roman" w:cs="Times New Roman"/>
                <w:color w:val="FF0000"/>
                <w:highlight w:val="yellow"/>
              </w:rPr>
              <w:t xml:space="preserve"> for correspondence to be inserted&gt;</w:t>
            </w:r>
          </w:p>
          <w:p w14:paraId="4A2D3FB0" w14:textId="77777777" w:rsidR="00495ADE" w:rsidRPr="00717728" w:rsidRDefault="00495ADE" w:rsidP="00995067">
            <w:pPr>
              <w:spacing w:after="120" w:line="259" w:lineRule="auto"/>
              <w:contextualSpacing/>
              <w:jc w:val="both"/>
              <w:rPr>
                <w:rFonts w:ascii="Times New Roman" w:hAnsi="Times New Roman" w:cs="Times New Roman"/>
                <w:color w:val="FF0000"/>
              </w:rPr>
            </w:pPr>
            <w:r w:rsidRPr="00717728">
              <w:rPr>
                <w:rFonts w:ascii="Times New Roman" w:hAnsi="Times New Roman" w:cs="Times New Roman"/>
                <w:color w:val="FF0000"/>
                <w:highlight w:val="yellow"/>
              </w:rPr>
              <w:t>&lt;contact person to be inserted&gt;</w:t>
            </w:r>
          </w:p>
          <w:p w14:paraId="2FAFB1E6" w14:textId="704BB713" w:rsidR="00495ADE" w:rsidRPr="00717728" w:rsidRDefault="00495ADE" w:rsidP="00995067">
            <w:pPr>
              <w:spacing w:after="120" w:line="259" w:lineRule="auto"/>
              <w:contextualSpacing/>
              <w:jc w:val="both"/>
              <w:rPr>
                <w:rFonts w:ascii="Times New Roman" w:hAnsi="Times New Roman" w:cs="Times New Roman"/>
                <w:color w:val="FF0000"/>
              </w:rPr>
            </w:pPr>
            <w:r w:rsidRPr="00717728">
              <w:rPr>
                <w:rFonts w:ascii="Times New Roman" w:hAnsi="Times New Roman" w:cs="Times New Roman"/>
              </w:rPr>
              <w:t xml:space="preserve">E-mail: </w:t>
            </w:r>
            <w:r w:rsidRPr="00717728">
              <w:rPr>
                <w:rFonts w:ascii="Times New Roman" w:hAnsi="Times New Roman" w:cs="Times New Roman"/>
                <w:color w:val="FF0000"/>
                <w:highlight w:val="yellow"/>
              </w:rPr>
              <w:t>&lt;e-mail to be inserted&gt;</w:t>
            </w:r>
          </w:p>
        </w:tc>
      </w:tr>
      <w:tr w:rsidR="00495ADE" w:rsidRPr="00717728" w14:paraId="024B57DE"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Height w:val="20"/>
        </w:trPr>
        <w:tc>
          <w:tcPr>
            <w:tcW w:w="6246" w:type="dxa"/>
            <w:gridSpan w:val="5"/>
            <w:tcBorders>
              <w:top w:val="nil"/>
              <w:left w:val="nil"/>
              <w:bottom w:val="nil"/>
              <w:right w:val="nil"/>
            </w:tcBorders>
          </w:tcPr>
          <w:p w14:paraId="0CB22731" w14:textId="19FDCF4B" w:rsidR="00495ADE" w:rsidRPr="00717728" w:rsidRDefault="00495ADE" w:rsidP="00683905">
            <w:pPr>
              <w:tabs>
                <w:tab w:val="left" w:pos="6237"/>
              </w:tabs>
              <w:autoSpaceDE w:val="0"/>
              <w:autoSpaceDN w:val="0"/>
              <w:adjustRightInd w:val="0"/>
              <w:spacing w:before="60" w:after="60" w:line="240" w:lineRule="auto"/>
              <w:rPr>
                <w:rFonts w:ascii="Times New Roman" w:hAnsi="Times New Roman" w:cs="Times New Roman"/>
                <w:b/>
              </w:rPr>
            </w:pPr>
            <w:bookmarkStart w:id="9" w:name="_Toc70236973"/>
            <w:r w:rsidRPr="00717728">
              <w:rPr>
                <w:rFonts w:ascii="Times New Roman" w:hAnsi="Times New Roman" w:cs="Times New Roman"/>
                <w:b/>
              </w:rPr>
              <w:t xml:space="preserve">ՀՈԴՎԱԾ 6 — </w:t>
            </w:r>
            <w:proofErr w:type="spellStart"/>
            <w:r w:rsidRPr="00717728">
              <w:rPr>
                <w:rFonts w:ascii="Times New Roman" w:hAnsi="Times New Roman" w:cs="Times New Roman"/>
                <w:b/>
              </w:rPr>
              <w:t>Ենթադրամաշնորհառուի</w:t>
            </w:r>
            <w:proofErr w:type="spellEnd"/>
            <w:r w:rsidRPr="00717728">
              <w:rPr>
                <w:rFonts w:ascii="Times New Roman" w:hAnsi="Times New Roman" w:cs="Times New Roman"/>
                <w:b/>
              </w:rPr>
              <w:t xml:space="preserve"> </w:t>
            </w:r>
            <w:r w:rsidRPr="00717728">
              <w:rPr>
                <w:rFonts w:ascii="Times New Roman" w:hAnsi="Times New Roman" w:cs="Times New Roman"/>
                <w:b/>
                <w:color w:val="0070C0"/>
                <w:highlight w:val="lightGray"/>
              </w:rPr>
              <w:t xml:space="preserve">[և </w:t>
            </w:r>
            <w:proofErr w:type="spellStart"/>
            <w:r>
              <w:rPr>
                <w:rFonts w:ascii="Times New Roman" w:hAnsi="Times New Roman" w:cs="Times New Roman"/>
                <w:b/>
                <w:color w:val="0070C0"/>
                <w:highlight w:val="lightGray"/>
              </w:rPr>
              <w:t>Ենթադրամաշնորհի</w:t>
            </w:r>
            <w:proofErr w:type="spellEnd"/>
            <w:r>
              <w:rPr>
                <w:rFonts w:ascii="Times New Roman" w:hAnsi="Times New Roman" w:cs="Times New Roman"/>
                <w:b/>
                <w:color w:val="0070C0"/>
                <w:highlight w:val="lightGray"/>
              </w:rPr>
              <w:t xml:space="preserve"> </w:t>
            </w:r>
            <w:proofErr w:type="spellStart"/>
            <w:r>
              <w:rPr>
                <w:rFonts w:ascii="Times New Roman" w:hAnsi="Times New Roman" w:cs="Times New Roman"/>
                <w:b/>
                <w:color w:val="0070C0"/>
                <w:highlight w:val="lightGray"/>
              </w:rPr>
              <w:t>համաշահառուների</w:t>
            </w:r>
            <w:proofErr w:type="spellEnd"/>
            <w:r w:rsidRPr="00717728">
              <w:rPr>
                <w:rFonts w:ascii="Times New Roman" w:hAnsi="Times New Roman" w:cs="Times New Roman"/>
                <w:b/>
                <w:color w:val="0070C0"/>
              </w:rPr>
              <w:t xml:space="preserve"> </w:t>
            </w:r>
            <w:proofErr w:type="spellStart"/>
            <w:r w:rsidRPr="00717728">
              <w:rPr>
                <w:rFonts w:ascii="Times New Roman" w:hAnsi="Times New Roman" w:cs="Times New Roman"/>
                <w:b/>
              </w:rPr>
              <w:t>պարտավորությունները</w:t>
            </w:r>
            <w:bookmarkEnd w:id="9"/>
            <w:proofErr w:type="spellEnd"/>
          </w:p>
        </w:tc>
        <w:tc>
          <w:tcPr>
            <w:tcW w:w="333" w:type="dxa"/>
            <w:tcBorders>
              <w:top w:val="nil"/>
              <w:left w:val="nil"/>
              <w:bottom w:val="nil"/>
              <w:right w:val="nil"/>
            </w:tcBorders>
          </w:tcPr>
          <w:p w14:paraId="18BA2670" w14:textId="77777777" w:rsidR="00495ADE" w:rsidRPr="00717728" w:rsidRDefault="00495ADE" w:rsidP="00683905">
            <w:pPr>
              <w:tabs>
                <w:tab w:val="left" w:pos="6237"/>
              </w:tabs>
              <w:spacing w:before="60" w:after="60" w:line="240" w:lineRule="auto"/>
              <w:jc w:val="both"/>
              <w:rPr>
                <w:rFonts w:ascii="Times New Roman" w:hAnsi="Times New Roman" w:cs="Times New Roman"/>
                <w:b/>
              </w:rPr>
            </w:pPr>
          </w:p>
        </w:tc>
        <w:tc>
          <w:tcPr>
            <w:tcW w:w="3895" w:type="dxa"/>
            <w:tcBorders>
              <w:top w:val="nil"/>
              <w:left w:val="nil"/>
              <w:bottom w:val="nil"/>
              <w:right w:val="nil"/>
            </w:tcBorders>
          </w:tcPr>
          <w:p w14:paraId="299633BB" w14:textId="4311B0D8" w:rsidR="00495ADE" w:rsidRPr="00717728" w:rsidRDefault="00495ADE" w:rsidP="00683905">
            <w:pPr>
              <w:tabs>
                <w:tab w:val="left" w:pos="6237"/>
              </w:tabs>
              <w:spacing w:before="60" w:after="60" w:line="240" w:lineRule="auto"/>
              <w:jc w:val="both"/>
              <w:rPr>
                <w:rFonts w:ascii="Times New Roman" w:hAnsi="Times New Roman" w:cs="Times New Roman"/>
                <w:b/>
                <w:bCs/>
              </w:rPr>
            </w:pPr>
            <w:bookmarkStart w:id="10" w:name="_Toc67590173"/>
            <w:r w:rsidRPr="00717728">
              <w:rPr>
                <w:rFonts w:ascii="Times New Roman" w:hAnsi="Times New Roman" w:cs="Times New Roman"/>
                <w:b/>
              </w:rPr>
              <w:t>ARTICLE 6 — Role of the Sub-Grant</w:t>
            </w:r>
            <w:r>
              <w:rPr>
                <w:rFonts w:ascii="Times New Roman" w:hAnsi="Times New Roman" w:cs="Times New Roman"/>
                <w:b/>
              </w:rPr>
              <w:t xml:space="preserve"> Beneficiaries</w:t>
            </w:r>
            <w:r w:rsidRPr="00717728">
              <w:rPr>
                <w:rFonts w:ascii="Times New Roman" w:hAnsi="Times New Roman" w:cs="Times New Roman"/>
                <w:b/>
                <w:color w:val="000000"/>
              </w:rPr>
              <w:t xml:space="preserve"> </w:t>
            </w:r>
            <w:r w:rsidRPr="00717728">
              <w:rPr>
                <w:rFonts w:ascii="Times New Roman" w:hAnsi="Times New Roman" w:cs="Times New Roman"/>
                <w:b/>
                <w:color w:val="0070C0"/>
                <w:highlight w:val="lightGray"/>
              </w:rPr>
              <w:t xml:space="preserve">[and Sub-Grant </w:t>
            </w:r>
            <w:r>
              <w:rPr>
                <w:rFonts w:ascii="Times New Roman" w:hAnsi="Times New Roman" w:cs="Times New Roman"/>
                <w:b/>
                <w:color w:val="0070C0"/>
                <w:highlight w:val="lightGray"/>
              </w:rPr>
              <w:t>co-</w:t>
            </w:r>
            <w:r w:rsidRPr="00717728">
              <w:rPr>
                <w:rFonts w:ascii="Times New Roman" w:hAnsi="Times New Roman" w:cs="Times New Roman"/>
                <w:b/>
                <w:color w:val="0070C0"/>
                <w:highlight w:val="lightGray"/>
              </w:rPr>
              <w:t>Beneficiaries]</w:t>
            </w:r>
            <w:bookmarkEnd w:id="10"/>
          </w:p>
        </w:tc>
      </w:tr>
      <w:tr w:rsidR="00495ADE" w:rsidRPr="00717728" w14:paraId="6937266C"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Height w:val="20"/>
        </w:trPr>
        <w:tc>
          <w:tcPr>
            <w:tcW w:w="6246" w:type="dxa"/>
            <w:gridSpan w:val="5"/>
            <w:tcBorders>
              <w:top w:val="nil"/>
              <w:left w:val="nil"/>
              <w:bottom w:val="nil"/>
              <w:right w:val="nil"/>
            </w:tcBorders>
          </w:tcPr>
          <w:p w14:paraId="69A86043" w14:textId="6A7CC6E3" w:rsidR="00495ADE" w:rsidRPr="00717728" w:rsidRDefault="00495ADE" w:rsidP="002C1475">
            <w:pPr>
              <w:tabs>
                <w:tab w:val="left" w:pos="6237"/>
              </w:tabs>
              <w:autoSpaceDE w:val="0"/>
              <w:autoSpaceDN w:val="0"/>
              <w:adjustRightInd w:val="0"/>
              <w:spacing w:before="60" w:after="60" w:line="240" w:lineRule="auto"/>
              <w:jc w:val="both"/>
              <w:rPr>
                <w:rFonts w:ascii="Times New Roman" w:hAnsi="Times New Roman" w:cs="Times New Roman"/>
              </w:rPr>
            </w:pPr>
            <w:r w:rsidRPr="00717728">
              <w:rPr>
                <w:rFonts w:ascii="Times New Roman" w:hAnsi="Times New Roman" w:cs="Times New Roman"/>
              </w:rPr>
              <w:t xml:space="preserve">6.1. </w:t>
            </w:r>
            <w:r w:rsidRPr="00717728">
              <w:rPr>
                <w:rFonts w:ascii="Times New Roman" w:hAnsi="Times New Roman" w:cs="Times New Roman"/>
                <w:b/>
                <w:color w:val="0070C0"/>
                <w:highlight w:val="lightGray"/>
              </w:rPr>
              <w:t>[</w:t>
            </w:r>
            <w:proofErr w:type="spellStart"/>
            <w:r w:rsidRPr="00717728">
              <w:rPr>
                <w:rFonts w:ascii="Times New Roman" w:hAnsi="Times New Roman" w:cs="Times New Roman"/>
                <w:bCs/>
                <w:color w:val="0070C0"/>
                <w:highlight w:val="lightGray"/>
              </w:rPr>
              <w:t>Ենթադրամաշնորհառուն</w:t>
            </w:r>
            <w:proofErr w:type="spellEnd"/>
            <w:r w:rsidRPr="00717728">
              <w:rPr>
                <w:rFonts w:ascii="Times New Roman" w:hAnsi="Times New Roman" w:cs="Times New Roman"/>
                <w:bCs/>
                <w:color w:val="0070C0"/>
                <w:highlight w:val="lightGray"/>
              </w:rPr>
              <w:t xml:space="preserve"> / </w:t>
            </w:r>
            <w:proofErr w:type="spellStart"/>
            <w:r>
              <w:rPr>
                <w:rFonts w:ascii="Times New Roman" w:hAnsi="Times New Roman" w:cs="Times New Roman"/>
                <w:bCs/>
                <w:color w:val="0070C0"/>
                <w:highlight w:val="lightGray"/>
              </w:rPr>
              <w:t>Ենթադրամաշնորհի</w:t>
            </w:r>
            <w:proofErr w:type="spellEnd"/>
            <w:r>
              <w:rPr>
                <w:rFonts w:ascii="Times New Roman" w:hAnsi="Times New Roman" w:cs="Times New Roman"/>
                <w:bCs/>
                <w:color w:val="0070C0"/>
                <w:highlight w:val="lightGray"/>
              </w:rPr>
              <w:t xml:space="preserve"> </w:t>
            </w:r>
            <w:proofErr w:type="spellStart"/>
            <w:r>
              <w:rPr>
                <w:rFonts w:ascii="Times New Roman" w:hAnsi="Times New Roman" w:cs="Times New Roman"/>
                <w:bCs/>
                <w:color w:val="0070C0"/>
                <w:highlight w:val="lightGray"/>
              </w:rPr>
              <w:t>համաշահառուները</w:t>
            </w:r>
            <w:proofErr w:type="spellEnd"/>
            <w:r w:rsidRPr="00717728">
              <w:rPr>
                <w:rFonts w:ascii="Times New Roman" w:hAnsi="Times New Roman" w:cs="Times New Roman"/>
                <w:bCs/>
                <w:color w:val="0070C0"/>
                <w:highlight w:val="lightGray"/>
              </w:rPr>
              <w:t xml:space="preserve">] </w:t>
            </w:r>
            <w:proofErr w:type="spellStart"/>
            <w:r w:rsidRPr="00717728">
              <w:rPr>
                <w:rFonts w:ascii="Times New Roman" w:hAnsi="Times New Roman" w:cs="Times New Roman"/>
              </w:rPr>
              <w:t>պարտավոր</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են</w:t>
            </w:r>
            <w:proofErr w:type="spellEnd"/>
            <w:r w:rsidRPr="00717728">
              <w:rPr>
                <w:rFonts w:ascii="Times New Roman" w:hAnsi="Times New Roman" w:cs="Times New Roman"/>
              </w:rPr>
              <w:t>՝</w:t>
            </w:r>
          </w:p>
          <w:p w14:paraId="50167951" w14:textId="05188ABE" w:rsidR="00495ADE" w:rsidRPr="00717728" w:rsidRDefault="00495ADE" w:rsidP="001019CC">
            <w:pPr>
              <w:pStyle w:val="Default"/>
              <w:spacing w:after="120" w:line="259" w:lineRule="auto"/>
              <w:ind w:left="360"/>
              <w:contextualSpacing/>
              <w:jc w:val="both"/>
              <w:rPr>
                <w:rFonts w:ascii="Times New Roman" w:hAnsi="Times New Roman" w:cs="Times New Roman"/>
                <w:color w:val="auto"/>
                <w:sz w:val="22"/>
                <w:szCs w:val="22"/>
              </w:rPr>
            </w:pPr>
            <w:r w:rsidRPr="001019CC">
              <w:rPr>
                <w:rFonts w:ascii="Times New Roman" w:hAnsi="Times New Roman" w:cs="Times New Roman"/>
                <w:sz w:val="22"/>
                <w:szCs w:val="22"/>
              </w:rPr>
              <w:t xml:space="preserve">Ա. </w:t>
            </w:r>
            <w:proofErr w:type="spellStart"/>
            <w:r w:rsidRPr="001019CC">
              <w:rPr>
                <w:rFonts w:ascii="Times New Roman" w:hAnsi="Times New Roman" w:cs="Times New Roman"/>
                <w:sz w:val="22"/>
                <w:szCs w:val="22"/>
              </w:rPr>
              <w:t>իրականացնել</w:t>
            </w:r>
            <w:proofErr w:type="spellEnd"/>
            <w:r w:rsidRPr="001019CC">
              <w:rPr>
                <w:rFonts w:ascii="Times New Roman" w:hAnsi="Times New Roman" w:cs="Times New Roman"/>
                <w:sz w:val="22"/>
                <w:szCs w:val="22"/>
              </w:rPr>
              <w:t xml:space="preserve"> </w:t>
            </w:r>
            <w:proofErr w:type="spellStart"/>
            <w:r w:rsidRPr="001019CC">
              <w:rPr>
                <w:rFonts w:ascii="Times New Roman" w:hAnsi="Times New Roman" w:cs="Times New Roman"/>
                <w:sz w:val="22"/>
                <w:szCs w:val="22"/>
              </w:rPr>
              <w:t>Գործողությունը</w:t>
            </w:r>
            <w:proofErr w:type="spellEnd"/>
            <w:r w:rsidRPr="001019CC">
              <w:rPr>
                <w:rFonts w:ascii="Times New Roman" w:hAnsi="Times New Roman" w:cs="Times New Roman"/>
                <w:sz w:val="22"/>
                <w:szCs w:val="22"/>
              </w:rPr>
              <w:t xml:space="preserve"> vis-à-vis </w:t>
            </w:r>
            <w:proofErr w:type="spellStart"/>
            <w:r w:rsidRPr="001019CC">
              <w:rPr>
                <w:rFonts w:ascii="Times New Roman" w:hAnsi="Times New Roman" w:cs="Times New Roman"/>
                <w:sz w:val="22"/>
                <w:szCs w:val="22"/>
              </w:rPr>
              <w:t>Ենթադրամաշնորհատուի</w:t>
            </w:r>
            <w:proofErr w:type="spellEnd"/>
            <w:r w:rsidRPr="001019CC">
              <w:rPr>
                <w:rFonts w:ascii="Times New Roman" w:hAnsi="Times New Roman" w:cs="Times New Roman"/>
                <w:sz w:val="22"/>
                <w:szCs w:val="22"/>
              </w:rPr>
              <w:t xml:space="preserve"> </w:t>
            </w:r>
            <w:proofErr w:type="spellStart"/>
            <w:r w:rsidRPr="001019CC">
              <w:rPr>
                <w:rFonts w:ascii="Times New Roman" w:hAnsi="Times New Roman" w:cs="Times New Roman"/>
                <w:sz w:val="22"/>
                <w:szCs w:val="22"/>
              </w:rPr>
              <w:t>նկատմամբ</w:t>
            </w:r>
            <w:proofErr w:type="spellEnd"/>
            <w:r w:rsidRPr="001019CC">
              <w:rPr>
                <w:rFonts w:ascii="Times New Roman" w:hAnsi="Times New Roman" w:cs="Times New Roman"/>
                <w:sz w:val="22"/>
                <w:szCs w:val="22"/>
              </w:rPr>
              <w:t xml:space="preserve">՝ </w:t>
            </w:r>
            <w:proofErr w:type="spellStart"/>
            <w:r w:rsidRPr="001019CC">
              <w:rPr>
                <w:rFonts w:ascii="Times New Roman" w:hAnsi="Times New Roman" w:cs="Times New Roman"/>
                <w:sz w:val="22"/>
                <w:szCs w:val="22"/>
              </w:rPr>
              <w:t>ձեռնարկելով</w:t>
            </w:r>
            <w:proofErr w:type="spellEnd"/>
            <w:r w:rsidRPr="001019CC">
              <w:rPr>
                <w:rFonts w:ascii="Times New Roman" w:hAnsi="Times New Roman" w:cs="Times New Roman"/>
                <w:sz w:val="22"/>
                <w:szCs w:val="22"/>
              </w:rPr>
              <w:t xml:space="preserve"> </w:t>
            </w:r>
            <w:proofErr w:type="spellStart"/>
            <w:r w:rsidRPr="001019CC">
              <w:rPr>
                <w:rFonts w:ascii="Times New Roman" w:hAnsi="Times New Roman" w:cs="Times New Roman"/>
                <w:sz w:val="22"/>
                <w:szCs w:val="22"/>
              </w:rPr>
              <w:t>բոլոր</w:t>
            </w:r>
            <w:proofErr w:type="spellEnd"/>
            <w:r w:rsidRPr="001019CC">
              <w:rPr>
                <w:rFonts w:ascii="Times New Roman" w:hAnsi="Times New Roman" w:cs="Times New Roman"/>
                <w:sz w:val="22"/>
                <w:szCs w:val="22"/>
              </w:rPr>
              <w:t xml:space="preserve"> </w:t>
            </w:r>
            <w:proofErr w:type="spellStart"/>
            <w:r w:rsidRPr="001019CC">
              <w:rPr>
                <w:rFonts w:ascii="Times New Roman" w:hAnsi="Times New Roman" w:cs="Times New Roman"/>
                <w:sz w:val="22"/>
                <w:szCs w:val="22"/>
              </w:rPr>
              <w:t>անհրաժեշտ</w:t>
            </w:r>
            <w:proofErr w:type="spellEnd"/>
            <w:r w:rsidRPr="001019CC">
              <w:rPr>
                <w:rFonts w:ascii="Times New Roman" w:hAnsi="Times New Roman" w:cs="Times New Roman"/>
                <w:sz w:val="22"/>
                <w:szCs w:val="22"/>
              </w:rPr>
              <w:t xml:space="preserve"> և </w:t>
            </w:r>
            <w:proofErr w:type="spellStart"/>
            <w:r w:rsidRPr="001019CC">
              <w:rPr>
                <w:rFonts w:ascii="Times New Roman" w:hAnsi="Times New Roman" w:cs="Times New Roman"/>
                <w:sz w:val="22"/>
                <w:szCs w:val="22"/>
              </w:rPr>
              <w:t>ողջամիտ</w:t>
            </w:r>
            <w:proofErr w:type="spellEnd"/>
            <w:r w:rsidRPr="001019CC">
              <w:rPr>
                <w:rFonts w:ascii="Times New Roman" w:hAnsi="Times New Roman" w:cs="Times New Roman"/>
                <w:sz w:val="22"/>
                <w:szCs w:val="22"/>
              </w:rPr>
              <w:t xml:space="preserve"> </w:t>
            </w:r>
            <w:proofErr w:type="spellStart"/>
            <w:r w:rsidRPr="001019CC">
              <w:rPr>
                <w:rFonts w:ascii="Times New Roman" w:hAnsi="Times New Roman" w:cs="Times New Roman"/>
                <w:sz w:val="22"/>
                <w:szCs w:val="22"/>
              </w:rPr>
              <w:t>միջոցառումները</w:t>
            </w:r>
            <w:proofErr w:type="spellEnd"/>
            <w:r w:rsidRPr="001019CC">
              <w:rPr>
                <w:rFonts w:ascii="Times New Roman" w:hAnsi="Times New Roman" w:cs="Times New Roman"/>
                <w:sz w:val="22"/>
                <w:szCs w:val="22"/>
              </w:rPr>
              <w:t xml:space="preserve">՝ </w:t>
            </w:r>
            <w:proofErr w:type="spellStart"/>
            <w:r w:rsidRPr="001019CC">
              <w:rPr>
                <w:rFonts w:ascii="Times New Roman" w:hAnsi="Times New Roman" w:cs="Times New Roman"/>
                <w:sz w:val="22"/>
                <w:szCs w:val="22"/>
              </w:rPr>
              <w:t>ապահովելու</w:t>
            </w:r>
            <w:proofErr w:type="spellEnd"/>
            <w:r w:rsidRPr="001019CC">
              <w:rPr>
                <w:rFonts w:ascii="Times New Roman" w:hAnsi="Times New Roman" w:cs="Times New Roman"/>
                <w:sz w:val="22"/>
                <w:szCs w:val="22"/>
              </w:rPr>
              <w:t xml:space="preserve"> </w:t>
            </w:r>
            <w:proofErr w:type="spellStart"/>
            <w:r w:rsidRPr="001019CC">
              <w:rPr>
                <w:rFonts w:ascii="Times New Roman" w:hAnsi="Times New Roman" w:cs="Times New Roman"/>
                <w:sz w:val="22"/>
                <w:szCs w:val="22"/>
              </w:rPr>
              <w:t>Գործողության</w:t>
            </w:r>
            <w:proofErr w:type="spellEnd"/>
            <w:r w:rsidRPr="001019CC">
              <w:rPr>
                <w:rFonts w:ascii="Times New Roman" w:hAnsi="Times New Roman" w:cs="Times New Roman"/>
                <w:sz w:val="22"/>
                <w:szCs w:val="22"/>
              </w:rPr>
              <w:t xml:space="preserve"> </w:t>
            </w:r>
            <w:proofErr w:type="spellStart"/>
            <w:r w:rsidRPr="001019CC">
              <w:rPr>
                <w:rFonts w:ascii="Times New Roman" w:hAnsi="Times New Roman" w:cs="Times New Roman"/>
                <w:sz w:val="22"/>
                <w:szCs w:val="22"/>
              </w:rPr>
              <w:t>իրականացումը</w:t>
            </w:r>
            <w:proofErr w:type="spellEnd"/>
            <w:r w:rsidRPr="001019CC">
              <w:rPr>
                <w:rFonts w:ascii="Times New Roman" w:hAnsi="Times New Roman" w:cs="Times New Roman"/>
                <w:sz w:val="22"/>
                <w:szCs w:val="22"/>
              </w:rPr>
              <w:t xml:space="preserve">՝ </w:t>
            </w:r>
            <w:proofErr w:type="spellStart"/>
            <w:r w:rsidRPr="001019CC">
              <w:rPr>
                <w:rFonts w:ascii="Times New Roman" w:hAnsi="Times New Roman" w:cs="Times New Roman"/>
                <w:sz w:val="22"/>
                <w:szCs w:val="22"/>
              </w:rPr>
              <w:t>համաձայն</w:t>
            </w:r>
            <w:proofErr w:type="spellEnd"/>
            <w:r w:rsidRPr="001019CC">
              <w:rPr>
                <w:rFonts w:ascii="Times New Roman" w:hAnsi="Times New Roman" w:cs="Times New Roman"/>
                <w:sz w:val="22"/>
                <w:szCs w:val="22"/>
              </w:rPr>
              <w:t xml:space="preserve"> </w:t>
            </w:r>
            <w:proofErr w:type="spellStart"/>
            <w:r w:rsidRPr="001019CC">
              <w:rPr>
                <w:rFonts w:ascii="Times New Roman" w:hAnsi="Times New Roman" w:cs="Times New Roman"/>
                <w:sz w:val="22"/>
                <w:szCs w:val="22"/>
              </w:rPr>
              <w:t>Հավելված</w:t>
            </w:r>
            <w:proofErr w:type="spellEnd"/>
            <w:r w:rsidRPr="001019CC">
              <w:rPr>
                <w:rFonts w:ascii="Times New Roman" w:hAnsi="Times New Roman" w:cs="Times New Roman"/>
                <w:sz w:val="22"/>
                <w:szCs w:val="22"/>
              </w:rPr>
              <w:t xml:space="preserve"> I-</w:t>
            </w:r>
            <w:proofErr w:type="spellStart"/>
            <w:r w:rsidRPr="00717728">
              <w:rPr>
                <w:rFonts w:ascii="Times New Roman" w:hAnsi="Times New Roman" w:cs="Times New Roman"/>
                <w:sz w:val="22"/>
                <w:szCs w:val="22"/>
              </w:rPr>
              <w:t>ում</w:t>
            </w:r>
            <w:proofErr w:type="spellEnd"/>
            <w:r w:rsidRPr="00717728">
              <w:rPr>
                <w:rFonts w:ascii="Times New Roman" w:hAnsi="Times New Roman" w:cs="Times New Roman"/>
                <w:sz w:val="22"/>
                <w:szCs w:val="22"/>
              </w:rPr>
              <w:t xml:space="preserve"> </w:t>
            </w:r>
            <w:proofErr w:type="spellStart"/>
            <w:r w:rsidRPr="00717728">
              <w:rPr>
                <w:rFonts w:ascii="Times New Roman" w:hAnsi="Times New Roman" w:cs="Times New Roman"/>
                <w:sz w:val="22"/>
                <w:szCs w:val="22"/>
              </w:rPr>
              <w:t>ներկայացված</w:t>
            </w:r>
            <w:proofErr w:type="spellEnd"/>
            <w:r w:rsidRPr="00717728">
              <w:rPr>
                <w:rFonts w:ascii="Times New Roman" w:hAnsi="Times New Roman" w:cs="Times New Roman"/>
                <w:sz w:val="22"/>
                <w:szCs w:val="22"/>
              </w:rPr>
              <w:t xml:space="preserve"> </w:t>
            </w:r>
            <w:proofErr w:type="spellStart"/>
            <w:r w:rsidRPr="00717728">
              <w:rPr>
                <w:rFonts w:ascii="Times New Roman" w:hAnsi="Times New Roman" w:cs="Times New Roman"/>
                <w:sz w:val="22"/>
                <w:szCs w:val="22"/>
              </w:rPr>
              <w:t>ենթադրամաշնորհի</w:t>
            </w:r>
            <w:proofErr w:type="spellEnd"/>
            <w:r w:rsidRPr="00717728">
              <w:rPr>
                <w:rFonts w:ascii="Times New Roman" w:hAnsi="Times New Roman" w:cs="Times New Roman"/>
                <w:sz w:val="22"/>
                <w:szCs w:val="22"/>
              </w:rPr>
              <w:t xml:space="preserve"> </w:t>
            </w:r>
            <w:proofErr w:type="spellStart"/>
            <w:r w:rsidRPr="00717728">
              <w:rPr>
                <w:rFonts w:ascii="Times New Roman" w:hAnsi="Times New Roman" w:cs="Times New Roman"/>
                <w:sz w:val="22"/>
                <w:szCs w:val="22"/>
              </w:rPr>
              <w:t>նկարագրության</w:t>
            </w:r>
            <w:proofErr w:type="spellEnd"/>
            <w:r w:rsidRPr="00717728">
              <w:rPr>
                <w:rFonts w:ascii="Times New Roman" w:hAnsi="Times New Roman" w:cs="Times New Roman"/>
                <w:sz w:val="22"/>
                <w:szCs w:val="22"/>
              </w:rPr>
              <w:t xml:space="preserve">, </w:t>
            </w:r>
            <w:proofErr w:type="spellStart"/>
            <w:r w:rsidRPr="00717728">
              <w:rPr>
                <w:rFonts w:ascii="Times New Roman" w:hAnsi="Times New Roman" w:cs="Times New Roman"/>
                <w:sz w:val="22"/>
                <w:szCs w:val="22"/>
              </w:rPr>
              <w:t>Պայամանագրի</w:t>
            </w:r>
            <w:proofErr w:type="spellEnd"/>
            <w:r w:rsidRPr="00717728">
              <w:rPr>
                <w:rFonts w:ascii="Times New Roman" w:hAnsi="Times New Roman" w:cs="Times New Roman"/>
                <w:sz w:val="22"/>
                <w:szCs w:val="22"/>
              </w:rPr>
              <w:t xml:space="preserve"> </w:t>
            </w:r>
            <w:proofErr w:type="spellStart"/>
            <w:r w:rsidRPr="00717728">
              <w:rPr>
                <w:rFonts w:ascii="Times New Roman" w:hAnsi="Times New Roman" w:cs="Times New Roman"/>
                <w:sz w:val="22"/>
                <w:szCs w:val="22"/>
              </w:rPr>
              <w:t>պայմանների</w:t>
            </w:r>
            <w:proofErr w:type="spellEnd"/>
            <w:r w:rsidRPr="00717728">
              <w:rPr>
                <w:rFonts w:ascii="Times New Roman" w:hAnsi="Times New Roman" w:cs="Times New Roman"/>
                <w:sz w:val="22"/>
                <w:szCs w:val="22"/>
              </w:rPr>
              <w:t xml:space="preserve">, </w:t>
            </w:r>
            <w:proofErr w:type="spellStart"/>
            <w:r w:rsidRPr="00717728">
              <w:rPr>
                <w:rFonts w:ascii="Times New Roman" w:hAnsi="Times New Roman" w:cs="Times New Roman"/>
                <w:sz w:val="22"/>
                <w:szCs w:val="22"/>
              </w:rPr>
              <w:t>համապատասխան</w:t>
            </w:r>
            <w:proofErr w:type="spellEnd"/>
            <w:r w:rsidRPr="00717728">
              <w:rPr>
                <w:rFonts w:ascii="Times New Roman" w:hAnsi="Times New Roman" w:cs="Times New Roman"/>
                <w:sz w:val="22"/>
                <w:szCs w:val="22"/>
              </w:rPr>
              <w:t xml:space="preserve"> </w:t>
            </w:r>
            <w:proofErr w:type="spellStart"/>
            <w:r w:rsidRPr="00717728">
              <w:rPr>
                <w:rFonts w:ascii="Times New Roman" w:hAnsi="Times New Roman" w:cs="Times New Roman"/>
                <w:sz w:val="22"/>
                <w:szCs w:val="22"/>
              </w:rPr>
              <w:t>գործող</w:t>
            </w:r>
            <w:proofErr w:type="spellEnd"/>
            <w:r w:rsidRPr="00717728">
              <w:rPr>
                <w:rFonts w:ascii="Times New Roman" w:hAnsi="Times New Roman" w:cs="Times New Roman"/>
                <w:sz w:val="22"/>
                <w:szCs w:val="22"/>
              </w:rPr>
              <w:t xml:space="preserve"> </w:t>
            </w:r>
            <w:proofErr w:type="spellStart"/>
            <w:r w:rsidRPr="00717728">
              <w:rPr>
                <w:rFonts w:ascii="Times New Roman" w:hAnsi="Times New Roman" w:cs="Times New Roman"/>
                <w:sz w:val="22"/>
                <w:szCs w:val="22"/>
              </w:rPr>
              <w:t>օրենսդրության</w:t>
            </w:r>
            <w:proofErr w:type="spellEnd"/>
            <w:r w:rsidRPr="00717728">
              <w:rPr>
                <w:rFonts w:ascii="Times New Roman" w:hAnsi="Times New Roman" w:cs="Times New Roman"/>
                <w:sz w:val="22"/>
                <w:szCs w:val="22"/>
              </w:rPr>
              <w:t xml:space="preserve"> և </w:t>
            </w:r>
            <w:proofErr w:type="spellStart"/>
            <w:r w:rsidRPr="00717728">
              <w:rPr>
                <w:rFonts w:ascii="Times New Roman" w:hAnsi="Times New Roman" w:cs="Times New Roman"/>
                <w:sz w:val="22"/>
                <w:szCs w:val="22"/>
              </w:rPr>
              <w:t>Հայտատուների</w:t>
            </w:r>
            <w:proofErr w:type="spellEnd"/>
            <w:r w:rsidRPr="00717728">
              <w:rPr>
                <w:rFonts w:ascii="Times New Roman" w:hAnsi="Times New Roman" w:cs="Times New Roman"/>
                <w:sz w:val="22"/>
                <w:szCs w:val="22"/>
              </w:rPr>
              <w:t xml:space="preserve"> </w:t>
            </w:r>
            <w:proofErr w:type="spellStart"/>
            <w:r w:rsidRPr="00717728">
              <w:rPr>
                <w:rFonts w:ascii="Times New Roman" w:hAnsi="Times New Roman" w:cs="Times New Roman"/>
                <w:sz w:val="22"/>
                <w:szCs w:val="22"/>
              </w:rPr>
              <w:t>ուղեցույցների</w:t>
            </w:r>
            <w:proofErr w:type="spellEnd"/>
            <w:r w:rsidRPr="00717728">
              <w:rPr>
                <w:rFonts w:ascii="Times New Roman" w:hAnsi="Times New Roman" w:cs="Times New Roman"/>
                <w:sz w:val="22"/>
                <w:szCs w:val="22"/>
              </w:rPr>
              <w:t xml:space="preserve">: </w:t>
            </w:r>
            <w:bookmarkStart w:id="11" w:name="_Hlk67577836"/>
            <w:proofErr w:type="spellStart"/>
            <w:r w:rsidRPr="00717728">
              <w:rPr>
                <w:rFonts w:ascii="Times New Roman" w:hAnsi="Times New Roman" w:cs="Times New Roman"/>
                <w:sz w:val="22"/>
                <w:szCs w:val="22"/>
              </w:rPr>
              <w:t>Այս</w:t>
            </w:r>
            <w:proofErr w:type="spellEnd"/>
            <w:r w:rsidRPr="00717728">
              <w:rPr>
                <w:rFonts w:ascii="Times New Roman" w:hAnsi="Times New Roman" w:cs="Times New Roman"/>
                <w:sz w:val="22"/>
                <w:szCs w:val="22"/>
              </w:rPr>
              <w:t xml:space="preserve"> </w:t>
            </w:r>
            <w:proofErr w:type="spellStart"/>
            <w:r w:rsidRPr="00717728">
              <w:rPr>
                <w:rFonts w:ascii="Times New Roman" w:hAnsi="Times New Roman" w:cs="Times New Roman"/>
                <w:sz w:val="22"/>
                <w:szCs w:val="22"/>
              </w:rPr>
              <w:t>նպատակով</w:t>
            </w:r>
            <w:proofErr w:type="spellEnd"/>
            <w:r w:rsidRPr="00717728">
              <w:rPr>
                <w:rFonts w:ascii="Times New Roman" w:hAnsi="Times New Roman" w:cs="Times New Roman"/>
                <w:sz w:val="22"/>
                <w:szCs w:val="22"/>
              </w:rPr>
              <w:t xml:space="preserve"> </w:t>
            </w:r>
            <w:r w:rsidRPr="00717728">
              <w:rPr>
                <w:rFonts w:ascii="Times New Roman" w:hAnsi="Times New Roman" w:cs="Times New Roman"/>
                <w:b/>
                <w:color w:val="0070C0"/>
                <w:sz w:val="22"/>
                <w:szCs w:val="22"/>
              </w:rPr>
              <w:t>[</w:t>
            </w:r>
            <w:proofErr w:type="spellStart"/>
            <w:r w:rsidRPr="00717728">
              <w:rPr>
                <w:rFonts w:ascii="Times New Roman" w:hAnsi="Times New Roman" w:cs="Times New Roman"/>
                <w:color w:val="0070C0"/>
                <w:sz w:val="22"/>
                <w:szCs w:val="22"/>
              </w:rPr>
              <w:t>Ենթադրամաշնորհառուն</w:t>
            </w:r>
            <w:proofErr w:type="spellEnd"/>
            <w:r w:rsidRPr="00717728">
              <w:rPr>
                <w:rFonts w:ascii="Times New Roman" w:hAnsi="Times New Roman" w:cs="Times New Roman"/>
                <w:color w:val="0070C0"/>
                <w:sz w:val="22"/>
                <w:szCs w:val="22"/>
              </w:rPr>
              <w:t xml:space="preserve"> / </w:t>
            </w:r>
            <w:proofErr w:type="spellStart"/>
            <w:r>
              <w:rPr>
                <w:rFonts w:ascii="Times New Roman" w:hAnsi="Times New Roman" w:cs="Times New Roman"/>
                <w:b/>
                <w:color w:val="0070C0"/>
                <w:sz w:val="22"/>
                <w:szCs w:val="22"/>
              </w:rPr>
              <w:t>Ենթադրամաշնորհի</w:t>
            </w:r>
            <w:proofErr w:type="spellEnd"/>
            <w:r>
              <w:rPr>
                <w:rFonts w:ascii="Times New Roman" w:hAnsi="Times New Roman" w:cs="Times New Roman"/>
                <w:b/>
                <w:color w:val="0070C0"/>
                <w:sz w:val="22"/>
                <w:szCs w:val="22"/>
              </w:rPr>
              <w:t xml:space="preserve"> </w:t>
            </w:r>
            <w:proofErr w:type="spellStart"/>
            <w:r>
              <w:rPr>
                <w:rFonts w:ascii="Times New Roman" w:hAnsi="Times New Roman" w:cs="Times New Roman"/>
                <w:b/>
                <w:color w:val="0070C0"/>
                <w:sz w:val="22"/>
                <w:szCs w:val="22"/>
              </w:rPr>
              <w:t>համաշահառուները</w:t>
            </w:r>
            <w:proofErr w:type="spellEnd"/>
            <w:r w:rsidRPr="00717728">
              <w:rPr>
                <w:rFonts w:ascii="Times New Roman" w:hAnsi="Times New Roman" w:cs="Times New Roman"/>
                <w:color w:val="0070C0"/>
                <w:sz w:val="22"/>
                <w:szCs w:val="22"/>
              </w:rPr>
              <w:t xml:space="preserve"> </w:t>
            </w:r>
            <w:proofErr w:type="spellStart"/>
            <w:r w:rsidRPr="00717728">
              <w:rPr>
                <w:rFonts w:ascii="Times New Roman" w:hAnsi="Times New Roman" w:cs="Times New Roman"/>
                <w:sz w:val="22"/>
                <w:szCs w:val="22"/>
              </w:rPr>
              <w:t>պարտավոր</w:t>
            </w:r>
            <w:proofErr w:type="spellEnd"/>
            <w:r w:rsidRPr="00717728">
              <w:rPr>
                <w:rFonts w:ascii="Times New Roman" w:hAnsi="Times New Roman" w:cs="Times New Roman"/>
                <w:sz w:val="22"/>
                <w:szCs w:val="22"/>
              </w:rPr>
              <w:t xml:space="preserve"> </w:t>
            </w:r>
            <w:proofErr w:type="spellStart"/>
            <w:r w:rsidRPr="00717728">
              <w:rPr>
                <w:rFonts w:ascii="Times New Roman" w:hAnsi="Times New Roman" w:cs="Times New Roman"/>
                <w:sz w:val="22"/>
                <w:szCs w:val="22"/>
              </w:rPr>
              <w:t>են</w:t>
            </w:r>
            <w:proofErr w:type="spellEnd"/>
            <w:r w:rsidRPr="00717728">
              <w:rPr>
                <w:rFonts w:ascii="Times New Roman" w:hAnsi="Times New Roman" w:cs="Times New Roman"/>
                <w:sz w:val="22"/>
                <w:szCs w:val="22"/>
              </w:rPr>
              <w:t xml:space="preserve"> </w:t>
            </w:r>
            <w:proofErr w:type="spellStart"/>
            <w:r w:rsidRPr="00717728">
              <w:rPr>
                <w:rFonts w:ascii="Times New Roman" w:hAnsi="Times New Roman" w:cs="Times New Roman"/>
                <w:sz w:val="22"/>
                <w:szCs w:val="22"/>
              </w:rPr>
              <w:t>Գործողությունն</w:t>
            </w:r>
            <w:proofErr w:type="spellEnd"/>
            <w:r w:rsidRPr="00717728">
              <w:rPr>
                <w:rFonts w:ascii="Times New Roman" w:hAnsi="Times New Roman" w:cs="Times New Roman"/>
                <w:sz w:val="22"/>
                <w:szCs w:val="22"/>
              </w:rPr>
              <w:t xml:space="preserve"> </w:t>
            </w:r>
            <w:proofErr w:type="spellStart"/>
            <w:r w:rsidRPr="00717728">
              <w:rPr>
                <w:rFonts w:ascii="Times New Roman" w:hAnsi="Times New Roman" w:cs="Times New Roman"/>
                <w:sz w:val="22"/>
                <w:szCs w:val="22"/>
              </w:rPr>
              <w:t>իրականացնել</w:t>
            </w:r>
            <w:proofErr w:type="spellEnd"/>
            <w:r w:rsidRPr="00717728">
              <w:rPr>
                <w:rFonts w:ascii="Times New Roman" w:hAnsi="Times New Roman" w:cs="Times New Roman"/>
                <w:sz w:val="22"/>
                <w:szCs w:val="22"/>
              </w:rPr>
              <w:t xml:space="preserve"> </w:t>
            </w:r>
            <w:proofErr w:type="spellStart"/>
            <w:r w:rsidRPr="00717728">
              <w:rPr>
                <w:rFonts w:ascii="Times New Roman" w:hAnsi="Times New Roman" w:cs="Times New Roman"/>
                <w:sz w:val="22"/>
                <w:szCs w:val="22"/>
              </w:rPr>
              <w:t>անհրաժեշտ</w:t>
            </w:r>
            <w:proofErr w:type="spellEnd"/>
            <w:r w:rsidRPr="00717728">
              <w:rPr>
                <w:rFonts w:ascii="Times New Roman" w:hAnsi="Times New Roman" w:cs="Times New Roman"/>
                <w:sz w:val="22"/>
                <w:szCs w:val="22"/>
              </w:rPr>
              <w:t xml:space="preserve"> </w:t>
            </w:r>
            <w:proofErr w:type="spellStart"/>
            <w:r w:rsidRPr="00717728">
              <w:rPr>
                <w:rFonts w:ascii="Times New Roman" w:hAnsi="Times New Roman" w:cs="Times New Roman"/>
                <w:sz w:val="22"/>
                <w:szCs w:val="22"/>
              </w:rPr>
              <w:t>հոգածությամբ</w:t>
            </w:r>
            <w:proofErr w:type="spellEnd"/>
            <w:r w:rsidRPr="00717728">
              <w:rPr>
                <w:rFonts w:ascii="Times New Roman" w:hAnsi="Times New Roman" w:cs="Times New Roman"/>
                <w:sz w:val="22"/>
                <w:szCs w:val="22"/>
              </w:rPr>
              <w:t xml:space="preserve">, </w:t>
            </w:r>
            <w:proofErr w:type="spellStart"/>
            <w:r w:rsidRPr="00717728">
              <w:rPr>
                <w:rFonts w:ascii="Times New Roman" w:hAnsi="Times New Roman" w:cs="Times New Roman"/>
                <w:sz w:val="22"/>
                <w:szCs w:val="22"/>
              </w:rPr>
              <w:t>ջանասիրությամբ</w:t>
            </w:r>
            <w:proofErr w:type="spellEnd"/>
            <w:r w:rsidRPr="00717728">
              <w:rPr>
                <w:rFonts w:ascii="Times New Roman" w:hAnsi="Times New Roman" w:cs="Times New Roman"/>
                <w:sz w:val="22"/>
                <w:szCs w:val="22"/>
              </w:rPr>
              <w:t xml:space="preserve">, </w:t>
            </w:r>
            <w:proofErr w:type="spellStart"/>
            <w:r w:rsidRPr="00717728">
              <w:rPr>
                <w:rFonts w:ascii="Times New Roman" w:hAnsi="Times New Roman" w:cs="Times New Roman"/>
                <w:sz w:val="22"/>
                <w:szCs w:val="22"/>
              </w:rPr>
              <w:t>արդյունավետ</w:t>
            </w:r>
            <w:proofErr w:type="spellEnd"/>
            <w:r w:rsidRPr="00717728">
              <w:rPr>
                <w:rFonts w:ascii="Times New Roman" w:hAnsi="Times New Roman" w:cs="Times New Roman"/>
                <w:sz w:val="22"/>
                <w:szCs w:val="22"/>
              </w:rPr>
              <w:t xml:space="preserve"> և </w:t>
            </w:r>
            <w:proofErr w:type="spellStart"/>
            <w:r w:rsidRPr="00717728">
              <w:rPr>
                <w:rFonts w:ascii="Times New Roman" w:hAnsi="Times New Roman" w:cs="Times New Roman"/>
                <w:sz w:val="22"/>
                <w:szCs w:val="22"/>
              </w:rPr>
              <w:lastRenderedPageBreak/>
              <w:t>թափանցիկ</w:t>
            </w:r>
            <w:proofErr w:type="spellEnd"/>
            <w:r w:rsidRPr="00717728">
              <w:rPr>
                <w:rFonts w:ascii="Times New Roman" w:hAnsi="Times New Roman" w:cs="Times New Roman"/>
                <w:sz w:val="22"/>
                <w:szCs w:val="22"/>
              </w:rPr>
              <w:t xml:space="preserve"> </w:t>
            </w:r>
            <w:proofErr w:type="spellStart"/>
            <w:r w:rsidRPr="00717728">
              <w:rPr>
                <w:rFonts w:ascii="Times New Roman" w:hAnsi="Times New Roman" w:cs="Times New Roman"/>
                <w:sz w:val="22"/>
                <w:szCs w:val="22"/>
              </w:rPr>
              <w:t>կերպով</w:t>
            </w:r>
            <w:proofErr w:type="spellEnd"/>
            <w:r w:rsidRPr="00717728">
              <w:rPr>
                <w:rFonts w:ascii="Times New Roman" w:hAnsi="Times New Roman" w:cs="Times New Roman"/>
                <w:sz w:val="22"/>
                <w:szCs w:val="22"/>
              </w:rPr>
              <w:t xml:space="preserve">՝ </w:t>
            </w:r>
            <w:proofErr w:type="spellStart"/>
            <w:r w:rsidRPr="00717728">
              <w:rPr>
                <w:rFonts w:ascii="Times New Roman" w:hAnsi="Times New Roman" w:cs="Times New Roman"/>
                <w:sz w:val="22"/>
                <w:szCs w:val="22"/>
              </w:rPr>
              <w:t>հիմք</w:t>
            </w:r>
            <w:proofErr w:type="spellEnd"/>
            <w:r w:rsidRPr="00717728">
              <w:rPr>
                <w:rFonts w:ascii="Times New Roman" w:hAnsi="Times New Roman" w:cs="Times New Roman"/>
                <w:sz w:val="22"/>
                <w:szCs w:val="22"/>
              </w:rPr>
              <w:t xml:space="preserve"> </w:t>
            </w:r>
            <w:proofErr w:type="spellStart"/>
            <w:r w:rsidRPr="00717728">
              <w:rPr>
                <w:rFonts w:ascii="Times New Roman" w:hAnsi="Times New Roman" w:cs="Times New Roman"/>
                <w:sz w:val="22"/>
                <w:szCs w:val="22"/>
              </w:rPr>
              <w:t>ընդունելով</w:t>
            </w:r>
            <w:proofErr w:type="spellEnd"/>
            <w:r w:rsidRPr="00717728">
              <w:rPr>
                <w:rFonts w:ascii="Times New Roman" w:hAnsi="Times New Roman" w:cs="Times New Roman"/>
                <w:sz w:val="22"/>
                <w:szCs w:val="22"/>
              </w:rPr>
              <w:t xml:space="preserve"> </w:t>
            </w:r>
            <w:proofErr w:type="spellStart"/>
            <w:r w:rsidRPr="00717728">
              <w:rPr>
                <w:rFonts w:ascii="Times New Roman" w:hAnsi="Times New Roman" w:cs="Times New Roman"/>
                <w:sz w:val="22"/>
                <w:szCs w:val="22"/>
              </w:rPr>
              <w:t>կայուն</w:t>
            </w:r>
            <w:proofErr w:type="spellEnd"/>
            <w:r w:rsidRPr="00717728">
              <w:rPr>
                <w:rFonts w:ascii="Times New Roman" w:hAnsi="Times New Roman" w:cs="Times New Roman"/>
                <w:sz w:val="22"/>
                <w:szCs w:val="22"/>
              </w:rPr>
              <w:t xml:space="preserve"> </w:t>
            </w:r>
            <w:proofErr w:type="spellStart"/>
            <w:r w:rsidRPr="00717728">
              <w:rPr>
                <w:rFonts w:ascii="Times New Roman" w:hAnsi="Times New Roman" w:cs="Times New Roman"/>
                <w:sz w:val="22"/>
                <w:szCs w:val="22"/>
              </w:rPr>
              <w:t>ֆինանսական</w:t>
            </w:r>
            <w:proofErr w:type="spellEnd"/>
            <w:r w:rsidRPr="00717728">
              <w:rPr>
                <w:rFonts w:ascii="Times New Roman" w:hAnsi="Times New Roman" w:cs="Times New Roman"/>
                <w:sz w:val="22"/>
                <w:szCs w:val="22"/>
              </w:rPr>
              <w:t xml:space="preserve"> </w:t>
            </w:r>
            <w:proofErr w:type="spellStart"/>
            <w:r w:rsidRPr="00717728">
              <w:rPr>
                <w:rFonts w:ascii="Times New Roman" w:hAnsi="Times New Roman" w:cs="Times New Roman"/>
                <w:sz w:val="22"/>
                <w:szCs w:val="22"/>
              </w:rPr>
              <w:t>կառավարման</w:t>
            </w:r>
            <w:proofErr w:type="spellEnd"/>
            <w:r w:rsidRPr="00717728">
              <w:rPr>
                <w:rFonts w:ascii="Times New Roman" w:hAnsi="Times New Roman" w:cs="Times New Roman"/>
                <w:sz w:val="22"/>
                <w:szCs w:val="22"/>
              </w:rPr>
              <w:t xml:space="preserve"> </w:t>
            </w:r>
            <w:proofErr w:type="spellStart"/>
            <w:r w:rsidRPr="00717728">
              <w:rPr>
                <w:rFonts w:ascii="Times New Roman" w:hAnsi="Times New Roman" w:cs="Times New Roman"/>
                <w:sz w:val="22"/>
                <w:szCs w:val="22"/>
              </w:rPr>
              <w:t>սկզբունքը</w:t>
            </w:r>
            <w:proofErr w:type="spellEnd"/>
            <w:r w:rsidRPr="00717728">
              <w:rPr>
                <w:rFonts w:ascii="Times New Roman" w:hAnsi="Times New Roman" w:cs="Times New Roman"/>
                <w:sz w:val="22"/>
                <w:szCs w:val="22"/>
              </w:rPr>
              <w:t xml:space="preserve"> և </w:t>
            </w:r>
            <w:proofErr w:type="spellStart"/>
            <w:r w:rsidRPr="00717728">
              <w:rPr>
                <w:rFonts w:ascii="Times New Roman" w:hAnsi="Times New Roman" w:cs="Times New Roman"/>
                <w:sz w:val="22"/>
                <w:szCs w:val="22"/>
              </w:rPr>
              <w:t>ոլորտի</w:t>
            </w:r>
            <w:proofErr w:type="spellEnd"/>
            <w:r w:rsidRPr="00717728">
              <w:rPr>
                <w:rFonts w:ascii="Times New Roman" w:hAnsi="Times New Roman" w:cs="Times New Roman"/>
                <w:sz w:val="22"/>
                <w:szCs w:val="22"/>
              </w:rPr>
              <w:t xml:space="preserve"> </w:t>
            </w:r>
            <w:proofErr w:type="spellStart"/>
            <w:r w:rsidRPr="00717728">
              <w:rPr>
                <w:rFonts w:ascii="Times New Roman" w:hAnsi="Times New Roman" w:cs="Times New Roman"/>
                <w:sz w:val="22"/>
                <w:szCs w:val="22"/>
              </w:rPr>
              <w:t>լավագույն</w:t>
            </w:r>
            <w:proofErr w:type="spellEnd"/>
            <w:r w:rsidRPr="00717728">
              <w:rPr>
                <w:rFonts w:ascii="Times New Roman" w:hAnsi="Times New Roman" w:cs="Times New Roman"/>
                <w:sz w:val="22"/>
                <w:szCs w:val="22"/>
              </w:rPr>
              <w:t xml:space="preserve"> </w:t>
            </w:r>
            <w:proofErr w:type="spellStart"/>
            <w:r w:rsidRPr="00717728">
              <w:rPr>
                <w:rFonts w:ascii="Times New Roman" w:hAnsi="Times New Roman" w:cs="Times New Roman"/>
                <w:sz w:val="22"/>
                <w:szCs w:val="22"/>
              </w:rPr>
              <w:t>փորձը</w:t>
            </w:r>
            <w:proofErr w:type="spellEnd"/>
            <w:r w:rsidRPr="00717728">
              <w:rPr>
                <w:rFonts w:ascii="Times New Roman" w:hAnsi="Times New Roman" w:cs="Times New Roman"/>
                <w:sz w:val="22"/>
                <w:szCs w:val="22"/>
              </w:rPr>
              <w:t xml:space="preserve">, </w:t>
            </w:r>
            <w:bookmarkEnd w:id="11"/>
          </w:p>
        </w:tc>
        <w:tc>
          <w:tcPr>
            <w:tcW w:w="333" w:type="dxa"/>
            <w:tcBorders>
              <w:top w:val="nil"/>
              <w:left w:val="nil"/>
              <w:bottom w:val="nil"/>
              <w:right w:val="nil"/>
            </w:tcBorders>
          </w:tcPr>
          <w:p w14:paraId="08D12EA3" w14:textId="77777777" w:rsidR="00495ADE" w:rsidRPr="00717728" w:rsidRDefault="00495ADE" w:rsidP="00995067">
            <w:pPr>
              <w:tabs>
                <w:tab w:val="left" w:pos="6237"/>
              </w:tabs>
              <w:spacing w:before="60" w:after="60" w:line="240" w:lineRule="auto"/>
              <w:jc w:val="both"/>
              <w:rPr>
                <w:rFonts w:ascii="Times New Roman" w:hAnsi="Times New Roman" w:cs="Times New Roman"/>
              </w:rPr>
            </w:pPr>
          </w:p>
        </w:tc>
        <w:tc>
          <w:tcPr>
            <w:tcW w:w="3895" w:type="dxa"/>
            <w:tcBorders>
              <w:top w:val="nil"/>
              <w:left w:val="nil"/>
              <w:bottom w:val="nil"/>
              <w:right w:val="nil"/>
            </w:tcBorders>
          </w:tcPr>
          <w:p w14:paraId="73C6FC22" w14:textId="3861539B" w:rsidR="00495ADE" w:rsidRPr="00717728" w:rsidRDefault="00495ADE" w:rsidP="00995067">
            <w:pPr>
              <w:tabs>
                <w:tab w:val="left" w:pos="6237"/>
              </w:tabs>
              <w:spacing w:before="60" w:after="60" w:line="240" w:lineRule="auto"/>
              <w:jc w:val="both"/>
              <w:rPr>
                <w:rFonts w:ascii="Times New Roman" w:hAnsi="Times New Roman" w:cs="Times New Roman"/>
              </w:rPr>
            </w:pPr>
            <w:r w:rsidRPr="00717728">
              <w:rPr>
                <w:rFonts w:ascii="Times New Roman" w:hAnsi="Times New Roman" w:cs="Times New Roman"/>
              </w:rPr>
              <w:t xml:space="preserve">6.1. The </w:t>
            </w:r>
            <w:r w:rsidRPr="00717728">
              <w:rPr>
                <w:rFonts w:ascii="Times New Roman" w:hAnsi="Times New Roman" w:cs="Times New Roman"/>
                <w:b/>
                <w:color w:val="0070C0"/>
                <w:highlight w:val="lightGray"/>
              </w:rPr>
              <w:t>[</w:t>
            </w:r>
            <w:r w:rsidRPr="00717728">
              <w:rPr>
                <w:rFonts w:ascii="Times New Roman" w:hAnsi="Times New Roman" w:cs="Times New Roman"/>
                <w:bCs/>
                <w:color w:val="0070C0"/>
                <w:highlight w:val="lightGray"/>
              </w:rPr>
              <w:t xml:space="preserve">Sub-Grantee / Sub-Grant </w:t>
            </w:r>
            <w:r>
              <w:rPr>
                <w:rFonts w:ascii="Times New Roman" w:hAnsi="Times New Roman" w:cs="Times New Roman"/>
                <w:bCs/>
                <w:color w:val="0070C0"/>
                <w:highlight w:val="lightGray"/>
              </w:rPr>
              <w:t>co-</w:t>
            </w:r>
            <w:r w:rsidRPr="00717728">
              <w:rPr>
                <w:rFonts w:ascii="Times New Roman" w:hAnsi="Times New Roman" w:cs="Times New Roman"/>
                <w:bCs/>
                <w:color w:val="0070C0"/>
                <w:highlight w:val="lightGray"/>
              </w:rPr>
              <w:t>Beneficiaries</w:t>
            </w:r>
            <w:r>
              <w:rPr>
                <w:rFonts w:ascii="Times New Roman" w:hAnsi="Times New Roman" w:cs="Times New Roman"/>
                <w:bCs/>
                <w:color w:val="0070C0"/>
                <w:highlight w:val="lightGray"/>
              </w:rPr>
              <w:t>]</w:t>
            </w:r>
            <w:r w:rsidRPr="00717728">
              <w:rPr>
                <w:rFonts w:ascii="Times New Roman" w:hAnsi="Times New Roman" w:cs="Times New Roman"/>
                <w:bCs/>
                <w:color w:val="0070C0"/>
                <w:highlight w:val="lightGray"/>
              </w:rPr>
              <w:t xml:space="preserve"> </w:t>
            </w:r>
            <w:r w:rsidRPr="00717728">
              <w:rPr>
                <w:rFonts w:ascii="Times New Roman" w:hAnsi="Times New Roman" w:cs="Times New Roman"/>
                <w:bCs/>
                <w:sz w:val="20"/>
                <w:szCs w:val="20"/>
              </w:rPr>
              <w:t>s</w:t>
            </w:r>
            <w:r w:rsidRPr="00717728">
              <w:rPr>
                <w:rFonts w:ascii="Times New Roman" w:hAnsi="Times New Roman" w:cs="Times New Roman"/>
              </w:rPr>
              <w:t>hall:</w:t>
            </w:r>
          </w:p>
          <w:p w14:paraId="0938F5B7" w14:textId="28861562" w:rsidR="00495ADE" w:rsidRPr="00717728" w:rsidRDefault="00495ADE" w:rsidP="00FE7866">
            <w:pPr>
              <w:pStyle w:val="Default"/>
              <w:numPr>
                <w:ilvl w:val="0"/>
                <w:numId w:val="15"/>
              </w:numPr>
              <w:spacing w:after="120" w:line="259" w:lineRule="auto"/>
              <w:contextualSpacing/>
              <w:jc w:val="both"/>
              <w:rPr>
                <w:rFonts w:ascii="Times New Roman" w:hAnsi="Times New Roman" w:cs="Times New Roman"/>
                <w:color w:val="auto"/>
                <w:sz w:val="22"/>
                <w:szCs w:val="22"/>
              </w:rPr>
            </w:pPr>
            <w:r w:rsidRPr="00717728">
              <w:rPr>
                <w:rFonts w:ascii="Times New Roman" w:hAnsi="Times New Roman" w:cs="Times New Roman"/>
                <w:sz w:val="22"/>
                <w:szCs w:val="22"/>
              </w:rPr>
              <w:t xml:space="preserve">be responsible for </w:t>
            </w:r>
            <w:r w:rsidRPr="00717728">
              <w:rPr>
                <w:rFonts w:ascii="Times New Roman" w:hAnsi="Times New Roman" w:cs="Times New Roman"/>
                <w:color w:val="auto"/>
                <w:sz w:val="22"/>
                <w:szCs w:val="22"/>
              </w:rPr>
              <w:t xml:space="preserve">carrying out the Action vis-a-vis the </w:t>
            </w:r>
            <w:r>
              <w:rPr>
                <w:rFonts w:ascii="Times New Roman" w:hAnsi="Times New Roman" w:cs="Times New Roman"/>
                <w:color w:val="auto"/>
                <w:sz w:val="22"/>
                <w:szCs w:val="22"/>
              </w:rPr>
              <w:t>Sub-grantor</w:t>
            </w:r>
            <w:r w:rsidRPr="00717728">
              <w:rPr>
                <w:rFonts w:ascii="Times New Roman" w:hAnsi="Times New Roman" w:cs="Times New Roman"/>
                <w:color w:val="auto"/>
                <w:sz w:val="22"/>
                <w:szCs w:val="22"/>
              </w:rPr>
              <w:t xml:space="preserve">, taking all necessary and reasonable measures to ensure that the Action is carried out in accordance with the Sub-Grant Description in Annex I, the terms and conditions of this Contract, the relevant in-force legislation and the Guidelines for Applicants. To this purpose, the </w:t>
            </w:r>
            <w:r w:rsidRPr="00717728">
              <w:rPr>
                <w:rFonts w:ascii="Times New Roman" w:hAnsi="Times New Roman" w:cs="Times New Roman"/>
                <w:b/>
                <w:color w:val="0070C0"/>
                <w:sz w:val="22"/>
                <w:szCs w:val="22"/>
              </w:rPr>
              <w:lastRenderedPageBreak/>
              <w:t>[</w:t>
            </w:r>
            <w:r w:rsidRPr="00717728">
              <w:rPr>
                <w:rFonts w:ascii="Times New Roman" w:hAnsi="Times New Roman" w:cs="Times New Roman"/>
                <w:color w:val="0070C0"/>
                <w:sz w:val="22"/>
                <w:szCs w:val="22"/>
              </w:rPr>
              <w:t xml:space="preserve">Sub-Grantee </w:t>
            </w:r>
            <w:r w:rsidRPr="00717728">
              <w:rPr>
                <w:rFonts w:ascii="Times New Roman" w:hAnsi="Times New Roman" w:cs="Times New Roman"/>
                <w:b/>
                <w:color w:val="0070C0"/>
                <w:sz w:val="22"/>
                <w:szCs w:val="22"/>
              </w:rPr>
              <w:t xml:space="preserve">/ </w:t>
            </w:r>
            <w:r w:rsidRPr="00717728">
              <w:rPr>
                <w:rFonts w:ascii="Times New Roman" w:hAnsi="Times New Roman" w:cs="Times New Roman"/>
                <w:color w:val="0070C0"/>
                <w:sz w:val="22"/>
                <w:szCs w:val="22"/>
              </w:rPr>
              <w:t xml:space="preserve">Sub-Grant </w:t>
            </w:r>
            <w:r>
              <w:rPr>
                <w:rFonts w:ascii="Times New Roman" w:hAnsi="Times New Roman" w:cs="Times New Roman"/>
                <w:color w:val="0070C0"/>
                <w:sz w:val="22"/>
                <w:szCs w:val="22"/>
              </w:rPr>
              <w:t>co-</w:t>
            </w:r>
            <w:r w:rsidRPr="00717728">
              <w:rPr>
                <w:rFonts w:ascii="Times New Roman" w:hAnsi="Times New Roman" w:cs="Times New Roman"/>
                <w:color w:val="0070C0"/>
                <w:sz w:val="22"/>
                <w:szCs w:val="22"/>
              </w:rPr>
              <w:t>Beneficiaries</w:t>
            </w:r>
            <w:r>
              <w:rPr>
                <w:rFonts w:ascii="Times New Roman" w:hAnsi="Times New Roman" w:cs="Times New Roman"/>
                <w:color w:val="0070C0"/>
                <w:sz w:val="22"/>
                <w:szCs w:val="22"/>
              </w:rPr>
              <w:t>]</w:t>
            </w:r>
            <w:r w:rsidRPr="00717728">
              <w:rPr>
                <w:rFonts w:ascii="Times New Roman" w:hAnsi="Times New Roman" w:cs="Times New Roman"/>
                <w:color w:val="0070C0"/>
                <w:sz w:val="22"/>
                <w:szCs w:val="22"/>
              </w:rPr>
              <w:t xml:space="preserve"> </w:t>
            </w:r>
            <w:r w:rsidRPr="00717728">
              <w:rPr>
                <w:rFonts w:ascii="Times New Roman" w:hAnsi="Times New Roman" w:cs="Times New Roman"/>
                <w:color w:val="auto"/>
                <w:sz w:val="22"/>
                <w:szCs w:val="22"/>
              </w:rPr>
              <w:t>shall implement the Action with the requisite care, efficiency, transparency, and diligence, in line with the principle of sound financial management and with the best practices in the field.</w:t>
            </w:r>
          </w:p>
        </w:tc>
      </w:tr>
      <w:tr w:rsidR="00495ADE" w:rsidRPr="00717728" w14:paraId="37F3AE12"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Height w:val="20"/>
        </w:trPr>
        <w:tc>
          <w:tcPr>
            <w:tcW w:w="6246" w:type="dxa"/>
            <w:gridSpan w:val="5"/>
            <w:tcBorders>
              <w:top w:val="nil"/>
              <w:left w:val="nil"/>
              <w:bottom w:val="nil"/>
              <w:right w:val="nil"/>
            </w:tcBorders>
          </w:tcPr>
          <w:p w14:paraId="2B3A56FE" w14:textId="4B4B588D" w:rsidR="00495ADE" w:rsidRPr="00717728" w:rsidRDefault="00495ADE" w:rsidP="00FE7866">
            <w:pPr>
              <w:pStyle w:val="Default"/>
              <w:spacing w:after="120" w:line="259" w:lineRule="auto"/>
              <w:ind w:left="360"/>
              <w:contextualSpacing/>
              <w:jc w:val="both"/>
              <w:rPr>
                <w:rFonts w:ascii="Times New Roman" w:hAnsi="Times New Roman" w:cs="Times New Roman"/>
                <w:color w:val="auto"/>
                <w:sz w:val="22"/>
                <w:szCs w:val="22"/>
              </w:rPr>
            </w:pPr>
            <w:r>
              <w:rPr>
                <w:rFonts w:ascii="Times New Roman" w:hAnsi="Times New Roman" w:cs="Times New Roman"/>
                <w:sz w:val="22"/>
                <w:szCs w:val="22"/>
              </w:rPr>
              <w:lastRenderedPageBreak/>
              <w:t xml:space="preserve">Բ. </w:t>
            </w:r>
            <w:proofErr w:type="spellStart"/>
            <w:r w:rsidRPr="00717728">
              <w:rPr>
                <w:rFonts w:ascii="Times New Roman" w:hAnsi="Times New Roman" w:cs="Times New Roman"/>
                <w:sz w:val="22"/>
                <w:szCs w:val="22"/>
              </w:rPr>
              <w:t>կատարել</w:t>
            </w:r>
            <w:proofErr w:type="spellEnd"/>
            <w:r w:rsidRPr="00717728">
              <w:rPr>
                <w:rFonts w:ascii="Times New Roman" w:hAnsi="Times New Roman" w:cs="Times New Roman"/>
                <w:sz w:val="22"/>
                <w:szCs w:val="22"/>
              </w:rPr>
              <w:t xml:space="preserve"> </w:t>
            </w:r>
            <w:proofErr w:type="spellStart"/>
            <w:r w:rsidRPr="00717728">
              <w:rPr>
                <w:rFonts w:ascii="Times New Roman" w:hAnsi="Times New Roman" w:cs="Times New Roman"/>
                <w:sz w:val="22"/>
                <w:szCs w:val="22"/>
              </w:rPr>
              <w:t>Պայմանագրից</w:t>
            </w:r>
            <w:proofErr w:type="spellEnd"/>
            <w:r w:rsidRPr="00717728">
              <w:rPr>
                <w:rFonts w:ascii="Times New Roman" w:hAnsi="Times New Roman" w:cs="Times New Roman"/>
                <w:sz w:val="22"/>
                <w:szCs w:val="22"/>
              </w:rPr>
              <w:t xml:space="preserve"> </w:t>
            </w:r>
            <w:proofErr w:type="spellStart"/>
            <w:r w:rsidRPr="00717728">
              <w:rPr>
                <w:rFonts w:ascii="Times New Roman" w:hAnsi="Times New Roman" w:cs="Times New Roman"/>
                <w:sz w:val="22"/>
                <w:szCs w:val="22"/>
              </w:rPr>
              <w:t>բխող</w:t>
            </w:r>
            <w:proofErr w:type="spellEnd"/>
            <w:r w:rsidRPr="00717728">
              <w:rPr>
                <w:rFonts w:ascii="Times New Roman" w:hAnsi="Times New Roman" w:cs="Times New Roman"/>
                <w:sz w:val="22"/>
                <w:szCs w:val="22"/>
              </w:rPr>
              <w:t xml:space="preserve"> </w:t>
            </w:r>
            <w:proofErr w:type="spellStart"/>
            <w:r w:rsidRPr="00717728">
              <w:rPr>
                <w:rFonts w:ascii="Times New Roman" w:hAnsi="Times New Roman" w:cs="Times New Roman"/>
                <w:sz w:val="22"/>
                <w:szCs w:val="22"/>
              </w:rPr>
              <w:t>ցանկացած</w:t>
            </w:r>
            <w:proofErr w:type="spellEnd"/>
            <w:r w:rsidRPr="00717728">
              <w:rPr>
                <w:rFonts w:ascii="Times New Roman" w:hAnsi="Times New Roman" w:cs="Times New Roman"/>
                <w:sz w:val="22"/>
                <w:szCs w:val="22"/>
              </w:rPr>
              <w:t xml:space="preserve"> </w:t>
            </w:r>
            <w:proofErr w:type="spellStart"/>
            <w:r w:rsidRPr="00717728">
              <w:rPr>
                <w:rFonts w:ascii="Times New Roman" w:hAnsi="Times New Roman" w:cs="Times New Roman"/>
                <w:sz w:val="22"/>
                <w:szCs w:val="22"/>
              </w:rPr>
              <w:t>պարտավորություն</w:t>
            </w:r>
            <w:proofErr w:type="spellEnd"/>
            <w:r w:rsidRPr="00717728">
              <w:rPr>
                <w:rFonts w:ascii="Times New Roman" w:hAnsi="Times New Roman" w:cs="Times New Roman"/>
                <w:sz w:val="22"/>
                <w:szCs w:val="22"/>
              </w:rPr>
              <w:t xml:space="preserve"> </w:t>
            </w:r>
            <w:proofErr w:type="spellStart"/>
            <w:r w:rsidRPr="00717728">
              <w:rPr>
                <w:rFonts w:ascii="Times New Roman" w:hAnsi="Times New Roman" w:cs="Times New Roman"/>
                <w:sz w:val="22"/>
                <w:szCs w:val="22"/>
              </w:rPr>
              <w:t>համատեղ</w:t>
            </w:r>
            <w:proofErr w:type="spellEnd"/>
            <w:r w:rsidRPr="00717728">
              <w:rPr>
                <w:rFonts w:ascii="Times New Roman" w:hAnsi="Times New Roman" w:cs="Times New Roman"/>
                <w:sz w:val="22"/>
                <w:szCs w:val="22"/>
              </w:rPr>
              <w:t xml:space="preserve"> </w:t>
            </w:r>
            <w:proofErr w:type="spellStart"/>
            <w:r w:rsidRPr="00717728">
              <w:rPr>
                <w:rFonts w:ascii="Times New Roman" w:hAnsi="Times New Roman" w:cs="Times New Roman"/>
                <w:sz w:val="22"/>
                <w:szCs w:val="22"/>
              </w:rPr>
              <w:t>կամ</w:t>
            </w:r>
            <w:proofErr w:type="spellEnd"/>
            <w:r w:rsidRPr="00717728">
              <w:rPr>
                <w:rFonts w:ascii="Times New Roman" w:hAnsi="Times New Roman" w:cs="Times New Roman"/>
                <w:sz w:val="22"/>
                <w:szCs w:val="22"/>
              </w:rPr>
              <w:t xml:space="preserve"> </w:t>
            </w:r>
            <w:proofErr w:type="spellStart"/>
            <w:r w:rsidRPr="00717728">
              <w:rPr>
                <w:rFonts w:ascii="Times New Roman" w:hAnsi="Times New Roman" w:cs="Times New Roman"/>
                <w:sz w:val="22"/>
                <w:szCs w:val="22"/>
              </w:rPr>
              <w:t>անհատապես</w:t>
            </w:r>
            <w:proofErr w:type="spellEnd"/>
            <w:r w:rsidRPr="00717728">
              <w:rPr>
                <w:rFonts w:ascii="Times New Roman" w:hAnsi="Times New Roman" w:cs="Times New Roman"/>
                <w:sz w:val="22"/>
                <w:szCs w:val="22"/>
              </w:rPr>
              <w:t>,</w:t>
            </w:r>
          </w:p>
        </w:tc>
        <w:tc>
          <w:tcPr>
            <w:tcW w:w="333" w:type="dxa"/>
            <w:tcBorders>
              <w:top w:val="nil"/>
              <w:left w:val="nil"/>
              <w:bottom w:val="nil"/>
              <w:right w:val="nil"/>
            </w:tcBorders>
          </w:tcPr>
          <w:p w14:paraId="2A31F7F8" w14:textId="77777777" w:rsidR="00495ADE" w:rsidRPr="00717728" w:rsidRDefault="00495ADE" w:rsidP="00A95022">
            <w:pPr>
              <w:pStyle w:val="Default"/>
              <w:numPr>
                <w:ilvl w:val="0"/>
                <w:numId w:val="15"/>
              </w:numPr>
              <w:spacing w:after="120" w:line="259" w:lineRule="auto"/>
              <w:contextualSpacing/>
              <w:jc w:val="both"/>
              <w:rPr>
                <w:rFonts w:ascii="Times New Roman" w:hAnsi="Times New Roman" w:cs="Times New Roman"/>
                <w:sz w:val="22"/>
                <w:szCs w:val="22"/>
              </w:rPr>
            </w:pPr>
          </w:p>
        </w:tc>
        <w:tc>
          <w:tcPr>
            <w:tcW w:w="3895" w:type="dxa"/>
            <w:tcBorders>
              <w:top w:val="nil"/>
              <w:left w:val="nil"/>
              <w:bottom w:val="nil"/>
              <w:right w:val="nil"/>
            </w:tcBorders>
          </w:tcPr>
          <w:p w14:paraId="41C9FB18" w14:textId="5BF6E813" w:rsidR="00495ADE" w:rsidRPr="00717728" w:rsidRDefault="00495ADE" w:rsidP="00A95022">
            <w:pPr>
              <w:pStyle w:val="Default"/>
              <w:numPr>
                <w:ilvl w:val="0"/>
                <w:numId w:val="15"/>
              </w:numPr>
              <w:spacing w:after="120" w:line="259" w:lineRule="auto"/>
              <w:contextualSpacing/>
              <w:jc w:val="both"/>
              <w:rPr>
                <w:rFonts w:ascii="Times New Roman" w:hAnsi="Times New Roman" w:cs="Times New Roman"/>
                <w:color w:val="auto"/>
                <w:sz w:val="22"/>
                <w:szCs w:val="22"/>
              </w:rPr>
            </w:pPr>
            <w:r w:rsidRPr="00717728">
              <w:rPr>
                <w:rFonts w:ascii="Times New Roman" w:hAnsi="Times New Roman" w:cs="Times New Roman"/>
                <w:sz w:val="22"/>
                <w:szCs w:val="22"/>
              </w:rPr>
              <w:t xml:space="preserve">be responsible for complying with any obligation incumbent on them from this contract jointly or individually; </w:t>
            </w:r>
          </w:p>
          <w:p w14:paraId="78282A82" w14:textId="4BE59676" w:rsidR="00495ADE" w:rsidRPr="00717728" w:rsidRDefault="00495ADE" w:rsidP="00A95022">
            <w:pPr>
              <w:pStyle w:val="Akapitzlist"/>
              <w:tabs>
                <w:tab w:val="left" w:pos="6237"/>
              </w:tabs>
              <w:spacing w:before="60" w:after="60" w:line="240" w:lineRule="auto"/>
              <w:ind w:left="312"/>
              <w:jc w:val="both"/>
              <w:rPr>
                <w:rFonts w:ascii="Times New Roman" w:hAnsi="Times New Roman" w:cs="Times New Roman"/>
                <w:b/>
                <w:bCs/>
              </w:rPr>
            </w:pPr>
          </w:p>
        </w:tc>
      </w:tr>
      <w:tr w:rsidR="00495ADE" w:rsidRPr="00717728" w14:paraId="417FC1A4"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Height w:val="20"/>
        </w:trPr>
        <w:tc>
          <w:tcPr>
            <w:tcW w:w="6246" w:type="dxa"/>
            <w:gridSpan w:val="5"/>
            <w:tcBorders>
              <w:top w:val="nil"/>
              <w:left w:val="nil"/>
              <w:bottom w:val="nil"/>
              <w:right w:val="nil"/>
            </w:tcBorders>
          </w:tcPr>
          <w:p w14:paraId="03785C36" w14:textId="7D76AA2A" w:rsidR="00495ADE" w:rsidRPr="00717728" w:rsidRDefault="00495ADE" w:rsidP="00FE7866">
            <w:pPr>
              <w:pStyle w:val="Default"/>
              <w:spacing w:after="120" w:line="259" w:lineRule="auto"/>
              <w:ind w:left="360"/>
              <w:contextualSpacing/>
              <w:jc w:val="both"/>
              <w:rPr>
                <w:rFonts w:ascii="Times New Roman" w:hAnsi="Times New Roman" w:cs="Times New Roman"/>
                <w:b/>
              </w:rPr>
            </w:pPr>
            <w:r>
              <w:rPr>
                <w:rFonts w:ascii="Times New Roman" w:hAnsi="Times New Roman" w:cs="Times New Roman"/>
                <w:sz w:val="22"/>
                <w:szCs w:val="22"/>
              </w:rPr>
              <w:t xml:space="preserve">Գ. </w:t>
            </w:r>
            <w:r w:rsidRPr="00717728">
              <w:rPr>
                <w:rFonts w:ascii="Times New Roman" w:hAnsi="Times New Roman" w:cs="Times New Roman"/>
                <w:sz w:val="22"/>
                <w:szCs w:val="22"/>
              </w:rPr>
              <w:t>17</w:t>
            </w:r>
            <w:r w:rsidRPr="00717728">
              <w:rPr>
                <w:rFonts w:ascii="Times New Roman" w:hAnsi="Times New Roman" w:cs="Times New Roman"/>
                <w:color w:val="auto"/>
                <w:sz w:val="22"/>
                <w:szCs w:val="22"/>
              </w:rPr>
              <w:t xml:space="preserve">-րդ </w:t>
            </w:r>
            <w:proofErr w:type="spellStart"/>
            <w:r w:rsidRPr="00717728">
              <w:rPr>
                <w:rFonts w:ascii="Times New Roman" w:hAnsi="Times New Roman" w:cs="Times New Roman"/>
                <w:color w:val="auto"/>
                <w:sz w:val="22"/>
                <w:szCs w:val="22"/>
              </w:rPr>
              <w:t>հոդվածով</w:t>
            </w:r>
            <w:proofErr w:type="spellEnd"/>
            <w:r w:rsidRPr="00717728">
              <w:rPr>
                <w:rFonts w:ascii="Times New Roman" w:hAnsi="Times New Roman" w:cs="Times New Roman"/>
                <w:color w:val="auto"/>
                <w:sz w:val="22"/>
                <w:szCs w:val="22"/>
              </w:rPr>
              <w:t xml:space="preserve"> </w:t>
            </w:r>
            <w:proofErr w:type="spellStart"/>
            <w:r w:rsidRPr="00717728">
              <w:rPr>
                <w:rFonts w:ascii="Times New Roman" w:hAnsi="Times New Roman" w:cs="Times New Roman"/>
                <w:color w:val="auto"/>
                <w:sz w:val="22"/>
                <w:szCs w:val="22"/>
              </w:rPr>
              <w:t>նախատեսված</w:t>
            </w:r>
            <w:proofErr w:type="spellEnd"/>
            <w:r w:rsidRPr="00717728">
              <w:rPr>
                <w:rFonts w:ascii="Times New Roman" w:hAnsi="Times New Roman" w:cs="Times New Roman"/>
                <w:color w:val="auto"/>
                <w:sz w:val="22"/>
                <w:szCs w:val="22"/>
              </w:rPr>
              <w:t xml:space="preserve"> </w:t>
            </w:r>
            <w:proofErr w:type="spellStart"/>
            <w:r w:rsidRPr="00717728">
              <w:rPr>
                <w:rFonts w:ascii="Times New Roman" w:hAnsi="Times New Roman" w:cs="Times New Roman"/>
                <w:color w:val="auto"/>
                <w:sz w:val="22"/>
                <w:szCs w:val="22"/>
              </w:rPr>
              <w:t>աուդիտների</w:t>
            </w:r>
            <w:proofErr w:type="spellEnd"/>
            <w:r w:rsidRPr="00717728">
              <w:rPr>
                <w:rFonts w:ascii="Times New Roman" w:hAnsi="Times New Roman" w:cs="Times New Roman"/>
                <w:color w:val="auto"/>
                <w:sz w:val="22"/>
                <w:szCs w:val="22"/>
              </w:rPr>
              <w:t xml:space="preserve"> և </w:t>
            </w:r>
            <w:proofErr w:type="spellStart"/>
            <w:r w:rsidRPr="00717728">
              <w:rPr>
                <w:rFonts w:ascii="Times New Roman" w:hAnsi="Times New Roman" w:cs="Times New Roman"/>
                <w:color w:val="auto"/>
                <w:sz w:val="22"/>
                <w:szCs w:val="22"/>
              </w:rPr>
              <w:t>ստուգումների</w:t>
            </w:r>
            <w:proofErr w:type="spellEnd"/>
            <w:r w:rsidRPr="00717728">
              <w:rPr>
                <w:rFonts w:ascii="Times New Roman" w:hAnsi="Times New Roman" w:cs="Times New Roman"/>
                <w:color w:val="auto"/>
                <w:sz w:val="22"/>
                <w:szCs w:val="22"/>
              </w:rPr>
              <w:t xml:space="preserve"> </w:t>
            </w:r>
            <w:proofErr w:type="spellStart"/>
            <w:r w:rsidRPr="00717728">
              <w:rPr>
                <w:rFonts w:ascii="Times New Roman" w:hAnsi="Times New Roman" w:cs="Times New Roman"/>
                <w:color w:val="auto"/>
                <w:sz w:val="22"/>
                <w:szCs w:val="22"/>
              </w:rPr>
              <w:t>կամ</w:t>
            </w:r>
            <w:proofErr w:type="spellEnd"/>
            <w:r w:rsidRPr="00717728">
              <w:rPr>
                <w:rFonts w:ascii="Times New Roman" w:hAnsi="Times New Roman" w:cs="Times New Roman"/>
                <w:color w:val="auto"/>
                <w:sz w:val="22"/>
                <w:szCs w:val="22"/>
              </w:rPr>
              <w:t xml:space="preserve"> </w:t>
            </w:r>
            <w:proofErr w:type="spellStart"/>
            <w:r w:rsidRPr="00717728">
              <w:rPr>
                <w:rFonts w:ascii="Times New Roman" w:hAnsi="Times New Roman" w:cs="Times New Roman"/>
                <w:color w:val="auto"/>
                <w:sz w:val="22"/>
                <w:szCs w:val="22"/>
              </w:rPr>
              <w:t>մշտադիտարկման</w:t>
            </w:r>
            <w:proofErr w:type="spellEnd"/>
            <w:r>
              <w:rPr>
                <w:rFonts w:ascii="Times New Roman" w:hAnsi="Times New Roman" w:cs="Times New Roman"/>
                <w:color w:val="auto"/>
                <w:sz w:val="22"/>
                <w:szCs w:val="22"/>
              </w:rPr>
              <w:t xml:space="preserve"> </w:t>
            </w:r>
            <w:r w:rsidRPr="00717728">
              <w:rPr>
                <w:rFonts w:ascii="Times New Roman" w:hAnsi="Times New Roman" w:cs="Times New Roman"/>
                <w:color w:val="auto"/>
                <w:sz w:val="22"/>
                <w:szCs w:val="22"/>
              </w:rPr>
              <w:t>/</w:t>
            </w:r>
            <w:r>
              <w:rPr>
                <w:rFonts w:ascii="Times New Roman" w:hAnsi="Times New Roman" w:cs="Times New Roman"/>
                <w:color w:val="auto"/>
                <w:sz w:val="22"/>
                <w:szCs w:val="22"/>
              </w:rPr>
              <w:t xml:space="preserve"> </w:t>
            </w:r>
            <w:proofErr w:type="spellStart"/>
            <w:r w:rsidRPr="00717728">
              <w:rPr>
                <w:rFonts w:ascii="Times New Roman" w:hAnsi="Times New Roman" w:cs="Times New Roman"/>
                <w:color w:val="auto"/>
                <w:sz w:val="22"/>
                <w:szCs w:val="22"/>
              </w:rPr>
              <w:t>գնահատ</w:t>
            </w:r>
            <w:r>
              <w:rPr>
                <w:rFonts w:ascii="Times New Roman" w:hAnsi="Times New Roman" w:cs="Times New Roman"/>
                <w:color w:val="auto"/>
                <w:sz w:val="22"/>
                <w:szCs w:val="22"/>
              </w:rPr>
              <w:softHyphen/>
            </w:r>
            <w:r w:rsidRPr="00717728">
              <w:rPr>
                <w:rFonts w:ascii="Times New Roman" w:hAnsi="Times New Roman" w:cs="Times New Roman"/>
                <w:color w:val="auto"/>
                <w:sz w:val="22"/>
                <w:szCs w:val="22"/>
              </w:rPr>
              <w:t>ման</w:t>
            </w:r>
            <w:proofErr w:type="spellEnd"/>
            <w:r w:rsidRPr="00717728">
              <w:rPr>
                <w:rFonts w:ascii="Times New Roman" w:hAnsi="Times New Roman" w:cs="Times New Roman"/>
                <w:color w:val="auto"/>
                <w:sz w:val="22"/>
                <w:szCs w:val="22"/>
              </w:rPr>
              <w:t xml:space="preserve"> </w:t>
            </w:r>
            <w:proofErr w:type="spellStart"/>
            <w:r w:rsidRPr="00717728">
              <w:rPr>
                <w:rFonts w:ascii="Times New Roman" w:hAnsi="Times New Roman" w:cs="Times New Roman"/>
                <w:color w:val="auto"/>
                <w:sz w:val="22"/>
                <w:szCs w:val="22"/>
              </w:rPr>
              <w:t>դեպքում</w:t>
            </w:r>
            <w:proofErr w:type="spellEnd"/>
            <w:r w:rsidRPr="00717728">
              <w:rPr>
                <w:rFonts w:ascii="Times New Roman" w:hAnsi="Times New Roman" w:cs="Times New Roman"/>
                <w:color w:val="auto"/>
                <w:sz w:val="22"/>
                <w:szCs w:val="22"/>
              </w:rPr>
              <w:t xml:space="preserve"> </w:t>
            </w:r>
            <w:proofErr w:type="spellStart"/>
            <w:r w:rsidRPr="00717728">
              <w:rPr>
                <w:rFonts w:ascii="Times New Roman" w:hAnsi="Times New Roman" w:cs="Times New Roman"/>
                <w:color w:val="auto"/>
                <w:sz w:val="22"/>
                <w:szCs w:val="22"/>
              </w:rPr>
              <w:t>տրամադրել</w:t>
            </w:r>
            <w:proofErr w:type="spellEnd"/>
            <w:r w:rsidRPr="00717728">
              <w:rPr>
                <w:rFonts w:ascii="Times New Roman" w:hAnsi="Times New Roman" w:cs="Times New Roman"/>
                <w:color w:val="auto"/>
                <w:sz w:val="22"/>
                <w:szCs w:val="22"/>
              </w:rPr>
              <w:t xml:space="preserve"> </w:t>
            </w:r>
            <w:proofErr w:type="spellStart"/>
            <w:r w:rsidRPr="00717728">
              <w:rPr>
                <w:rFonts w:ascii="Times New Roman" w:hAnsi="Times New Roman" w:cs="Times New Roman"/>
                <w:color w:val="auto"/>
                <w:sz w:val="22"/>
                <w:szCs w:val="22"/>
              </w:rPr>
              <w:t>անհրաժեշտ</w:t>
            </w:r>
            <w:proofErr w:type="spellEnd"/>
            <w:r w:rsidRPr="00717728">
              <w:rPr>
                <w:rFonts w:ascii="Times New Roman" w:hAnsi="Times New Roman" w:cs="Times New Roman"/>
                <w:color w:val="auto"/>
                <w:sz w:val="22"/>
                <w:szCs w:val="22"/>
              </w:rPr>
              <w:t xml:space="preserve"> </w:t>
            </w:r>
            <w:proofErr w:type="spellStart"/>
            <w:r w:rsidRPr="00717728">
              <w:rPr>
                <w:rFonts w:ascii="Times New Roman" w:hAnsi="Times New Roman" w:cs="Times New Roman"/>
                <w:color w:val="auto"/>
                <w:sz w:val="22"/>
                <w:szCs w:val="22"/>
              </w:rPr>
              <w:t>բոլոր</w:t>
            </w:r>
            <w:proofErr w:type="spellEnd"/>
            <w:r w:rsidRPr="00717728">
              <w:rPr>
                <w:rFonts w:ascii="Times New Roman" w:hAnsi="Times New Roman" w:cs="Times New Roman"/>
                <w:color w:val="auto"/>
                <w:sz w:val="22"/>
                <w:szCs w:val="22"/>
              </w:rPr>
              <w:t xml:space="preserve"> </w:t>
            </w:r>
            <w:proofErr w:type="spellStart"/>
            <w:r w:rsidRPr="00717728">
              <w:rPr>
                <w:rFonts w:ascii="Times New Roman" w:hAnsi="Times New Roman" w:cs="Times New Roman"/>
                <w:color w:val="auto"/>
                <w:sz w:val="22"/>
                <w:szCs w:val="22"/>
              </w:rPr>
              <w:t>փաստաթղթերը</w:t>
            </w:r>
            <w:proofErr w:type="spellEnd"/>
            <w:r w:rsidRPr="00717728">
              <w:rPr>
                <w:rFonts w:ascii="Times New Roman" w:hAnsi="Times New Roman" w:cs="Times New Roman"/>
                <w:color w:val="auto"/>
                <w:sz w:val="22"/>
                <w:szCs w:val="22"/>
              </w:rPr>
              <w:t xml:space="preserve">, ի </w:t>
            </w:r>
            <w:proofErr w:type="spellStart"/>
            <w:r w:rsidRPr="00717728">
              <w:rPr>
                <w:rFonts w:ascii="Times New Roman" w:hAnsi="Times New Roman" w:cs="Times New Roman"/>
                <w:color w:val="auto"/>
                <w:sz w:val="22"/>
                <w:szCs w:val="22"/>
              </w:rPr>
              <w:t>թիվս</w:t>
            </w:r>
            <w:proofErr w:type="spellEnd"/>
            <w:r w:rsidRPr="00717728">
              <w:rPr>
                <w:rFonts w:ascii="Times New Roman" w:hAnsi="Times New Roman" w:cs="Times New Roman"/>
                <w:color w:val="auto"/>
                <w:sz w:val="22"/>
                <w:szCs w:val="22"/>
              </w:rPr>
              <w:t xml:space="preserve"> </w:t>
            </w:r>
            <w:proofErr w:type="spellStart"/>
            <w:r w:rsidRPr="00717728">
              <w:rPr>
                <w:rFonts w:ascii="Times New Roman" w:hAnsi="Times New Roman" w:cs="Times New Roman"/>
                <w:color w:val="auto"/>
                <w:sz w:val="22"/>
                <w:szCs w:val="22"/>
              </w:rPr>
              <w:t>այլնի</w:t>
            </w:r>
            <w:proofErr w:type="spellEnd"/>
            <w:r w:rsidRPr="00717728">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քաղվածքներ</w:t>
            </w:r>
            <w:proofErr w:type="spellEnd"/>
            <w:r w:rsidRPr="00717728">
              <w:rPr>
                <w:rFonts w:ascii="Times New Roman" w:hAnsi="Times New Roman" w:cs="Times New Roman"/>
                <w:color w:val="auto"/>
                <w:sz w:val="22"/>
                <w:szCs w:val="22"/>
              </w:rPr>
              <w:t xml:space="preserve"> </w:t>
            </w:r>
            <w:proofErr w:type="spellStart"/>
            <w:r w:rsidRPr="00717728">
              <w:rPr>
                <w:rFonts w:ascii="Times New Roman" w:hAnsi="Times New Roman" w:cs="Times New Roman"/>
                <w:color w:val="auto"/>
                <w:sz w:val="22"/>
                <w:szCs w:val="22"/>
              </w:rPr>
              <w:t>հաշիվներից</w:t>
            </w:r>
            <w:proofErr w:type="spellEnd"/>
            <w:r w:rsidRPr="00717728">
              <w:rPr>
                <w:rFonts w:ascii="Times New Roman" w:hAnsi="Times New Roman" w:cs="Times New Roman"/>
                <w:color w:val="auto"/>
                <w:sz w:val="22"/>
                <w:szCs w:val="22"/>
              </w:rPr>
              <w:t xml:space="preserve">, </w:t>
            </w:r>
            <w:proofErr w:type="spellStart"/>
            <w:r w:rsidRPr="00717728">
              <w:rPr>
                <w:rFonts w:ascii="Times New Roman" w:hAnsi="Times New Roman" w:cs="Times New Roman"/>
                <w:color w:val="auto"/>
                <w:sz w:val="22"/>
                <w:szCs w:val="22"/>
              </w:rPr>
              <w:t>համապատասխան</w:t>
            </w:r>
            <w:proofErr w:type="spellEnd"/>
            <w:r w:rsidRPr="00717728">
              <w:rPr>
                <w:rFonts w:ascii="Times New Roman" w:hAnsi="Times New Roman" w:cs="Times New Roman"/>
                <w:color w:val="auto"/>
                <w:sz w:val="22"/>
                <w:szCs w:val="22"/>
              </w:rPr>
              <w:t xml:space="preserve"> </w:t>
            </w:r>
            <w:proofErr w:type="spellStart"/>
            <w:r w:rsidRPr="00717728">
              <w:rPr>
                <w:rFonts w:ascii="Times New Roman" w:hAnsi="Times New Roman" w:cs="Times New Roman"/>
                <w:color w:val="auto"/>
                <w:sz w:val="22"/>
                <w:szCs w:val="22"/>
              </w:rPr>
              <w:t>ուղեկցող</w:t>
            </w:r>
            <w:proofErr w:type="spellEnd"/>
            <w:r w:rsidRPr="00717728">
              <w:rPr>
                <w:rFonts w:ascii="Times New Roman" w:hAnsi="Times New Roman" w:cs="Times New Roman"/>
                <w:color w:val="auto"/>
                <w:sz w:val="22"/>
                <w:szCs w:val="22"/>
              </w:rPr>
              <w:t xml:space="preserve"> </w:t>
            </w:r>
            <w:proofErr w:type="spellStart"/>
            <w:r w:rsidRPr="00717728">
              <w:rPr>
                <w:rFonts w:ascii="Times New Roman" w:hAnsi="Times New Roman" w:cs="Times New Roman"/>
                <w:color w:val="auto"/>
                <w:sz w:val="22"/>
                <w:szCs w:val="22"/>
              </w:rPr>
              <w:t>փաստաթղթերի</w:t>
            </w:r>
            <w:proofErr w:type="spellEnd"/>
            <w:r w:rsidRPr="00717728">
              <w:rPr>
                <w:rFonts w:ascii="Times New Roman" w:hAnsi="Times New Roman" w:cs="Times New Roman"/>
                <w:color w:val="auto"/>
                <w:sz w:val="22"/>
                <w:szCs w:val="22"/>
              </w:rPr>
              <w:t xml:space="preserve"> </w:t>
            </w:r>
            <w:proofErr w:type="spellStart"/>
            <w:r w:rsidRPr="00717728">
              <w:rPr>
                <w:rFonts w:ascii="Times New Roman" w:hAnsi="Times New Roman" w:cs="Times New Roman"/>
                <w:color w:val="auto"/>
                <w:sz w:val="22"/>
                <w:szCs w:val="22"/>
              </w:rPr>
              <w:t>պատճեններ</w:t>
            </w:r>
            <w:proofErr w:type="spellEnd"/>
            <w:r w:rsidRPr="00717728">
              <w:rPr>
                <w:rFonts w:ascii="Times New Roman" w:hAnsi="Times New Roman" w:cs="Times New Roman"/>
                <w:color w:val="auto"/>
                <w:sz w:val="22"/>
                <w:szCs w:val="22"/>
              </w:rPr>
              <w:t xml:space="preserve"> և </w:t>
            </w:r>
            <w:proofErr w:type="spellStart"/>
            <w:r w:rsidRPr="00717728">
              <w:rPr>
                <w:rFonts w:ascii="Times New Roman" w:hAnsi="Times New Roman" w:cs="Times New Roman"/>
                <w:color w:val="auto"/>
                <w:sz w:val="22"/>
                <w:szCs w:val="22"/>
              </w:rPr>
              <w:t>Գործողության</w:t>
            </w:r>
            <w:proofErr w:type="spellEnd"/>
            <w:r w:rsidRPr="00717728">
              <w:rPr>
                <w:rFonts w:ascii="Times New Roman" w:hAnsi="Times New Roman" w:cs="Times New Roman"/>
                <w:color w:val="auto"/>
                <w:sz w:val="22"/>
                <w:szCs w:val="22"/>
              </w:rPr>
              <w:t xml:space="preserve"> </w:t>
            </w:r>
            <w:proofErr w:type="spellStart"/>
            <w:r w:rsidRPr="00717728">
              <w:rPr>
                <w:rFonts w:ascii="Times New Roman" w:hAnsi="Times New Roman" w:cs="Times New Roman"/>
                <w:color w:val="auto"/>
                <w:sz w:val="22"/>
                <w:szCs w:val="22"/>
              </w:rPr>
              <w:t>իրականացման</w:t>
            </w:r>
            <w:proofErr w:type="spellEnd"/>
            <w:r w:rsidRPr="00717728">
              <w:rPr>
                <w:rFonts w:ascii="Times New Roman" w:hAnsi="Times New Roman" w:cs="Times New Roman"/>
                <w:color w:val="auto"/>
                <w:sz w:val="22"/>
                <w:szCs w:val="22"/>
              </w:rPr>
              <w:t xml:space="preserve"> </w:t>
            </w:r>
            <w:proofErr w:type="spellStart"/>
            <w:r w:rsidRPr="00717728">
              <w:rPr>
                <w:rFonts w:ascii="Times New Roman" w:hAnsi="Times New Roman" w:cs="Times New Roman"/>
                <w:color w:val="auto"/>
                <w:sz w:val="22"/>
                <w:szCs w:val="22"/>
              </w:rPr>
              <w:t>նպատակով</w:t>
            </w:r>
            <w:proofErr w:type="spellEnd"/>
            <w:r w:rsidRPr="00717728">
              <w:rPr>
                <w:rFonts w:ascii="Times New Roman" w:hAnsi="Times New Roman" w:cs="Times New Roman"/>
                <w:color w:val="auto"/>
                <w:sz w:val="22"/>
                <w:szCs w:val="22"/>
              </w:rPr>
              <w:t xml:space="preserve"> </w:t>
            </w:r>
            <w:proofErr w:type="spellStart"/>
            <w:r w:rsidRPr="00717728">
              <w:rPr>
                <w:rFonts w:ascii="Times New Roman" w:hAnsi="Times New Roman" w:cs="Times New Roman"/>
                <w:color w:val="auto"/>
                <w:sz w:val="22"/>
                <w:szCs w:val="22"/>
              </w:rPr>
              <w:t>կնքված</w:t>
            </w:r>
            <w:proofErr w:type="spellEnd"/>
            <w:r w:rsidRPr="00717728">
              <w:rPr>
                <w:rFonts w:ascii="Times New Roman" w:hAnsi="Times New Roman" w:cs="Times New Roman"/>
                <w:color w:val="auto"/>
                <w:sz w:val="22"/>
                <w:szCs w:val="22"/>
              </w:rPr>
              <w:t xml:space="preserve"> </w:t>
            </w:r>
            <w:proofErr w:type="spellStart"/>
            <w:r w:rsidRPr="00717728">
              <w:rPr>
                <w:rFonts w:ascii="Times New Roman" w:hAnsi="Times New Roman" w:cs="Times New Roman"/>
                <w:color w:val="auto"/>
                <w:sz w:val="22"/>
                <w:szCs w:val="22"/>
              </w:rPr>
              <w:t>ցանկացած</w:t>
            </w:r>
            <w:proofErr w:type="spellEnd"/>
            <w:r w:rsidRPr="00717728">
              <w:rPr>
                <w:rFonts w:ascii="Times New Roman" w:hAnsi="Times New Roman" w:cs="Times New Roman"/>
                <w:color w:val="auto"/>
                <w:sz w:val="22"/>
                <w:szCs w:val="22"/>
              </w:rPr>
              <w:t xml:space="preserve"> </w:t>
            </w:r>
            <w:proofErr w:type="spellStart"/>
            <w:r w:rsidRPr="00717728">
              <w:rPr>
                <w:rFonts w:ascii="Times New Roman" w:hAnsi="Times New Roman" w:cs="Times New Roman"/>
                <w:color w:val="auto"/>
                <w:sz w:val="22"/>
                <w:szCs w:val="22"/>
              </w:rPr>
              <w:t>պայմանագրի</w:t>
            </w:r>
            <w:proofErr w:type="spellEnd"/>
            <w:r w:rsidRPr="00717728">
              <w:rPr>
                <w:rFonts w:ascii="Times New Roman" w:hAnsi="Times New Roman" w:cs="Times New Roman"/>
                <w:color w:val="auto"/>
                <w:sz w:val="22"/>
                <w:szCs w:val="22"/>
              </w:rPr>
              <w:t xml:space="preserve"> </w:t>
            </w:r>
            <w:proofErr w:type="spellStart"/>
            <w:r w:rsidRPr="00717728">
              <w:rPr>
                <w:rFonts w:ascii="Times New Roman" w:hAnsi="Times New Roman" w:cs="Times New Roman"/>
                <w:color w:val="auto"/>
                <w:sz w:val="22"/>
                <w:szCs w:val="22"/>
              </w:rPr>
              <w:t>ստորագրված</w:t>
            </w:r>
            <w:proofErr w:type="spellEnd"/>
            <w:r w:rsidRPr="00717728">
              <w:rPr>
                <w:rFonts w:ascii="Times New Roman" w:hAnsi="Times New Roman" w:cs="Times New Roman"/>
                <w:color w:val="auto"/>
                <w:sz w:val="22"/>
                <w:szCs w:val="22"/>
              </w:rPr>
              <w:t xml:space="preserve"> </w:t>
            </w:r>
            <w:proofErr w:type="spellStart"/>
            <w:r w:rsidRPr="00717728">
              <w:rPr>
                <w:rFonts w:ascii="Times New Roman" w:hAnsi="Times New Roman" w:cs="Times New Roman"/>
                <w:color w:val="auto"/>
                <w:sz w:val="22"/>
                <w:szCs w:val="22"/>
              </w:rPr>
              <w:t>պատճեններ</w:t>
            </w:r>
            <w:proofErr w:type="spellEnd"/>
            <w:r w:rsidRPr="00717728">
              <w:rPr>
                <w:rFonts w:ascii="Times New Roman" w:hAnsi="Times New Roman" w:cs="Times New Roman"/>
                <w:color w:val="auto"/>
                <w:sz w:val="22"/>
                <w:szCs w:val="22"/>
              </w:rPr>
              <w:t xml:space="preserve">՝ </w:t>
            </w:r>
            <w:proofErr w:type="spellStart"/>
            <w:r w:rsidRPr="00717728">
              <w:rPr>
                <w:rFonts w:ascii="Times New Roman" w:hAnsi="Times New Roman" w:cs="Times New Roman"/>
                <w:color w:val="auto"/>
                <w:sz w:val="22"/>
                <w:szCs w:val="22"/>
              </w:rPr>
              <w:t>համաձայն</w:t>
            </w:r>
            <w:proofErr w:type="spellEnd"/>
            <w:r w:rsidRPr="00717728">
              <w:rPr>
                <w:rFonts w:ascii="Times New Roman" w:hAnsi="Times New Roman" w:cs="Times New Roman"/>
                <w:color w:val="auto"/>
                <w:sz w:val="22"/>
                <w:szCs w:val="22"/>
              </w:rPr>
              <w:t xml:space="preserve"> 17.4-րդ </w:t>
            </w:r>
            <w:proofErr w:type="spellStart"/>
            <w:r w:rsidRPr="00717728">
              <w:rPr>
                <w:rFonts w:ascii="Times New Roman" w:hAnsi="Times New Roman" w:cs="Times New Roman"/>
                <w:color w:val="auto"/>
                <w:sz w:val="22"/>
                <w:szCs w:val="22"/>
              </w:rPr>
              <w:t>հոդվածի</w:t>
            </w:r>
            <w:proofErr w:type="spellEnd"/>
            <w:r w:rsidRPr="00717728">
              <w:rPr>
                <w:rFonts w:ascii="Times New Roman" w:hAnsi="Times New Roman" w:cs="Times New Roman"/>
                <w:color w:val="auto"/>
                <w:sz w:val="22"/>
                <w:szCs w:val="22"/>
              </w:rPr>
              <w:t xml:space="preserve">, </w:t>
            </w:r>
            <w:proofErr w:type="spellStart"/>
            <w:r w:rsidRPr="00717728">
              <w:rPr>
                <w:rFonts w:ascii="Times New Roman" w:hAnsi="Times New Roman" w:cs="Times New Roman"/>
                <w:color w:val="auto"/>
                <w:sz w:val="22"/>
                <w:szCs w:val="22"/>
              </w:rPr>
              <w:t>կամ</w:t>
            </w:r>
            <w:proofErr w:type="spellEnd"/>
            <w:r w:rsidRPr="00717728">
              <w:rPr>
                <w:rFonts w:ascii="Times New Roman" w:hAnsi="Times New Roman" w:cs="Times New Roman"/>
                <w:color w:val="auto"/>
                <w:sz w:val="22"/>
                <w:szCs w:val="22"/>
              </w:rPr>
              <w:t xml:space="preserve"> </w:t>
            </w:r>
            <w:proofErr w:type="spellStart"/>
            <w:r w:rsidRPr="001019CC">
              <w:rPr>
                <w:rFonts w:ascii="Times New Roman" w:hAnsi="Times New Roman" w:cs="Times New Roman"/>
                <w:color w:val="auto"/>
                <w:sz w:val="22"/>
                <w:szCs w:val="22"/>
              </w:rPr>
              <w:t>հասանելի</w:t>
            </w:r>
            <w:proofErr w:type="spellEnd"/>
            <w:r w:rsidRPr="00717728">
              <w:rPr>
                <w:rFonts w:ascii="Times New Roman" w:hAnsi="Times New Roman" w:cs="Times New Roman"/>
                <w:color w:val="auto"/>
                <w:sz w:val="22"/>
                <w:szCs w:val="22"/>
              </w:rPr>
              <w:t xml:space="preserve"> </w:t>
            </w:r>
            <w:proofErr w:type="spellStart"/>
            <w:r w:rsidRPr="00717728">
              <w:rPr>
                <w:rFonts w:ascii="Times New Roman" w:hAnsi="Times New Roman" w:cs="Times New Roman"/>
                <w:color w:val="auto"/>
                <w:sz w:val="22"/>
                <w:szCs w:val="22"/>
              </w:rPr>
              <w:t>դարձնել</w:t>
            </w:r>
            <w:proofErr w:type="spellEnd"/>
            <w:r w:rsidRPr="00717728">
              <w:rPr>
                <w:rFonts w:ascii="Times New Roman" w:hAnsi="Times New Roman" w:cs="Times New Roman"/>
                <w:color w:val="auto"/>
                <w:sz w:val="22"/>
                <w:szCs w:val="22"/>
              </w:rPr>
              <w:t xml:space="preserve"> </w:t>
            </w:r>
            <w:proofErr w:type="spellStart"/>
            <w:r w:rsidRPr="00717728">
              <w:rPr>
                <w:rFonts w:ascii="Times New Roman" w:hAnsi="Times New Roman" w:cs="Times New Roman"/>
                <w:color w:val="auto"/>
                <w:sz w:val="22"/>
                <w:szCs w:val="22"/>
              </w:rPr>
              <w:t>նույն</w:t>
            </w:r>
            <w:proofErr w:type="spellEnd"/>
            <w:r w:rsidRPr="00717728">
              <w:rPr>
                <w:rFonts w:ascii="Times New Roman" w:hAnsi="Times New Roman" w:cs="Times New Roman"/>
                <w:color w:val="auto"/>
                <w:sz w:val="22"/>
                <w:szCs w:val="22"/>
              </w:rPr>
              <w:t xml:space="preserve"> </w:t>
            </w:r>
            <w:proofErr w:type="spellStart"/>
            <w:r w:rsidRPr="00717728">
              <w:rPr>
                <w:rFonts w:ascii="Times New Roman" w:hAnsi="Times New Roman" w:cs="Times New Roman"/>
                <w:color w:val="auto"/>
                <w:sz w:val="22"/>
                <w:szCs w:val="22"/>
              </w:rPr>
              <w:t>փաստաթղթերը</w:t>
            </w:r>
            <w:proofErr w:type="spellEnd"/>
            <w:r w:rsidRPr="00717728">
              <w:rPr>
                <w:rFonts w:ascii="Times New Roman" w:hAnsi="Times New Roman" w:cs="Times New Roman"/>
                <w:color w:val="auto"/>
                <w:sz w:val="22"/>
                <w:szCs w:val="22"/>
              </w:rPr>
              <w:t>:</w:t>
            </w:r>
          </w:p>
        </w:tc>
        <w:tc>
          <w:tcPr>
            <w:tcW w:w="333" w:type="dxa"/>
            <w:tcBorders>
              <w:top w:val="nil"/>
              <w:left w:val="nil"/>
              <w:bottom w:val="nil"/>
              <w:right w:val="nil"/>
            </w:tcBorders>
          </w:tcPr>
          <w:p w14:paraId="36C5641A" w14:textId="77777777" w:rsidR="00495ADE" w:rsidRPr="00717728" w:rsidRDefault="00495ADE" w:rsidP="00A95022">
            <w:pPr>
              <w:pStyle w:val="Default"/>
              <w:numPr>
                <w:ilvl w:val="0"/>
                <w:numId w:val="15"/>
              </w:numPr>
              <w:spacing w:after="120" w:line="259" w:lineRule="auto"/>
              <w:contextualSpacing/>
              <w:jc w:val="both"/>
              <w:rPr>
                <w:rFonts w:ascii="Times New Roman" w:hAnsi="Times New Roman" w:cs="Times New Roman"/>
                <w:color w:val="auto"/>
                <w:sz w:val="22"/>
                <w:szCs w:val="22"/>
              </w:rPr>
            </w:pPr>
          </w:p>
        </w:tc>
        <w:tc>
          <w:tcPr>
            <w:tcW w:w="3895" w:type="dxa"/>
            <w:tcBorders>
              <w:top w:val="nil"/>
              <w:left w:val="nil"/>
              <w:bottom w:val="nil"/>
              <w:right w:val="nil"/>
            </w:tcBorders>
          </w:tcPr>
          <w:p w14:paraId="69D054EF" w14:textId="5A02C17B" w:rsidR="00495ADE" w:rsidRPr="00717728" w:rsidRDefault="00495ADE" w:rsidP="00A95022">
            <w:pPr>
              <w:pStyle w:val="Default"/>
              <w:numPr>
                <w:ilvl w:val="0"/>
                <w:numId w:val="15"/>
              </w:numPr>
              <w:spacing w:after="120" w:line="259" w:lineRule="auto"/>
              <w:contextualSpacing/>
              <w:jc w:val="both"/>
              <w:rPr>
                <w:rFonts w:ascii="Times New Roman" w:hAnsi="Times New Roman" w:cs="Times New Roman"/>
                <w:color w:val="auto"/>
                <w:sz w:val="22"/>
                <w:szCs w:val="22"/>
              </w:rPr>
            </w:pPr>
            <w:r w:rsidRPr="00717728">
              <w:rPr>
                <w:rFonts w:ascii="Times New Roman" w:hAnsi="Times New Roman" w:cs="Times New Roman"/>
                <w:color w:val="auto"/>
                <w:sz w:val="22"/>
                <w:szCs w:val="22"/>
              </w:rPr>
              <w:t>in the event of audits and checks, as described in Article 17, or monitoring / evaluations - provide all the necessary documents, including but not limited to: excerpts from accounts, copies of relevant supporting documents and signed copies of any contract concluded to implement the Action according to Article 17.4, or access to the same documents.</w:t>
            </w:r>
          </w:p>
          <w:p w14:paraId="3B763944" w14:textId="77777777" w:rsidR="00495ADE" w:rsidRPr="00717728" w:rsidRDefault="00495ADE" w:rsidP="0052546C">
            <w:pPr>
              <w:tabs>
                <w:tab w:val="left" w:pos="6237"/>
              </w:tabs>
              <w:spacing w:before="60" w:after="60" w:line="240" w:lineRule="auto"/>
              <w:rPr>
                <w:rFonts w:ascii="Times New Roman" w:hAnsi="Times New Roman" w:cs="Times New Roman"/>
                <w:b/>
              </w:rPr>
            </w:pPr>
          </w:p>
        </w:tc>
      </w:tr>
      <w:tr w:rsidR="00495ADE" w:rsidRPr="00717728" w14:paraId="15484A7A"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Height w:val="20"/>
        </w:trPr>
        <w:tc>
          <w:tcPr>
            <w:tcW w:w="6246" w:type="dxa"/>
            <w:gridSpan w:val="5"/>
            <w:tcBorders>
              <w:top w:val="nil"/>
              <w:left w:val="nil"/>
              <w:bottom w:val="nil"/>
              <w:right w:val="nil"/>
            </w:tcBorders>
          </w:tcPr>
          <w:p w14:paraId="58E9B0B6" w14:textId="229B38E4" w:rsidR="00495ADE" w:rsidRPr="00717728" w:rsidRDefault="00495ADE" w:rsidP="009727A6">
            <w:pPr>
              <w:tabs>
                <w:tab w:val="left" w:pos="6237"/>
              </w:tabs>
              <w:autoSpaceDE w:val="0"/>
              <w:autoSpaceDN w:val="0"/>
              <w:adjustRightInd w:val="0"/>
              <w:spacing w:before="60" w:after="60" w:line="240" w:lineRule="auto"/>
              <w:jc w:val="both"/>
              <w:rPr>
                <w:rFonts w:ascii="Times New Roman" w:hAnsi="Times New Roman" w:cs="Times New Roman"/>
              </w:rPr>
            </w:pPr>
            <w:r w:rsidRPr="00717728">
              <w:rPr>
                <w:rFonts w:ascii="Times New Roman" w:hAnsi="Times New Roman" w:cs="Times New Roman"/>
                <w:bCs/>
                <w:highlight w:val="lightGray"/>
              </w:rPr>
              <w:t xml:space="preserve">6.2 </w:t>
            </w:r>
            <w:r w:rsidRPr="001019CC">
              <w:rPr>
                <w:rFonts w:ascii="Times New Roman" w:hAnsi="Times New Roman" w:cs="Times New Roman"/>
                <w:b/>
                <w:highlight w:val="lightGray"/>
              </w:rPr>
              <w:t>[</w:t>
            </w:r>
            <w:proofErr w:type="spellStart"/>
            <w:r w:rsidRPr="001019CC">
              <w:rPr>
                <w:rFonts w:ascii="Times New Roman" w:hAnsi="Times New Roman" w:cs="Times New Roman"/>
                <w:highlight w:val="lightGray"/>
              </w:rPr>
              <w:t>Ենթադրամաշնորհի</w:t>
            </w:r>
            <w:proofErr w:type="spellEnd"/>
            <w:r w:rsidRPr="001019CC">
              <w:rPr>
                <w:rFonts w:ascii="Times New Roman" w:hAnsi="Times New Roman" w:cs="Times New Roman"/>
                <w:highlight w:val="lightGray"/>
              </w:rPr>
              <w:t xml:space="preserve"> </w:t>
            </w:r>
            <w:proofErr w:type="spellStart"/>
            <w:r w:rsidRPr="001019CC">
              <w:rPr>
                <w:rFonts w:ascii="Times New Roman" w:hAnsi="Times New Roman" w:cs="Times New Roman"/>
                <w:highlight w:val="lightGray"/>
              </w:rPr>
              <w:t>համաշահառուները</w:t>
            </w:r>
            <w:proofErr w:type="spellEnd"/>
            <w:r w:rsidRPr="00717728">
              <w:rPr>
                <w:rFonts w:ascii="Times New Roman" w:hAnsi="Times New Roman" w:cs="Times New Roman"/>
                <w:highlight w:val="lightGray"/>
              </w:rPr>
              <w:t xml:space="preserve"> </w:t>
            </w:r>
            <w:proofErr w:type="spellStart"/>
            <w:r w:rsidRPr="00717728">
              <w:rPr>
                <w:rFonts w:ascii="Times New Roman" w:hAnsi="Times New Roman" w:cs="Times New Roman"/>
                <w:highlight w:val="lightGray"/>
              </w:rPr>
              <w:t>պարտավոր</w:t>
            </w:r>
            <w:proofErr w:type="spellEnd"/>
            <w:r w:rsidRPr="00717728">
              <w:rPr>
                <w:rFonts w:ascii="Times New Roman" w:hAnsi="Times New Roman" w:cs="Times New Roman"/>
                <w:highlight w:val="lightGray"/>
              </w:rPr>
              <w:t xml:space="preserve"> </w:t>
            </w:r>
            <w:proofErr w:type="spellStart"/>
            <w:r w:rsidRPr="00717728">
              <w:rPr>
                <w:rFonts w:ascii="Times New Roman" w:hAnsi="Times New Roman" w:cs="Times New Roman"/>
                <w:highlight w:val="lightGray"/>
              </w:rPr>
              <w:t>են</w:t>
            </w:r>
            <w:proofErr w:type="spellEnd"/>
            <w:r w:rsidRPr="00717728">
              <w:rPr>
                <w:rFonts w:ascii="Times New Roman" w:hAnsi="Times New Roman" w:cs="Times New Roman"/>
                <w:highlight w:val="lightGray"/>
              </w:rPr>
              <w:t xml:space="preserve"> </w:t>
            </w:r>
            <w:proofErr w:type="spellStart"/>
            <w:r w:rsidRPr="00717728">
              <w:rPr>
                <w:rFonts w:ascii="Times New Roman" w:hAnsi="Times New Roman" w:cs="Times New Roman"/>
                <w:highlight w:val="lightGray"/>
              </w:rPr>
              <w:t>Ենթադրամաշնորհառուին</w:t>
            </w:r>
            <w:proofErr w:type="spellEnd"/>
            <w:r w:rsidRPr="00717728">
              <w:rPr>
                <w:rFonts w:ascii="Times New Roman" w:hAnsi="Times New Roman" w:cs="Times New Roman"/>
                <w:highlight w:val="lightGray"/>
              </w:rPr>
              <w:t xml:space="preserve"> </w:t>
            </w:r>
            <w:proofErr w:type="spellStart"/>
            <w:r w:rsidRPr="00717728">
              <w:rPr>
                <w:rFonts w:ascii="Times New Roman" w:hAnsi="Times New Roman" w:cs="Times New Roman"/>
                <w:highlight w:val="lightGray"/>
              </w:rPr>
              <w:t>ուղարկել</w:t>
            </w:r>
            <w:proofErr w:type="spellEnd"/>
            <w:r w:rsidRPr="00717728">
              <w:rPr>
                <w:rFonts w:ascii="Times New Roman" w:hAnsi="Times New Roman" w:cs="Times New Roman"/>
                <w:highlight w:val="lightGray"/>
              </w:rPr>
              <w:t xml:space="preserve"> </w:t>
            </w:r>
            <w:proofErr w:type="spellStart"/>
            <w:r w:rsidRPr="00717728">
              <w:rPr>
                <w:rFonts w:ascii="Times New Roman" w:hAnsi="Times New Roman" w:cs="Times New Roman"/>
                <w:highlight w:val="lightGray"/>
              </w:rPr>
              <w:t>Պայմանագրով</w:t>
            </w:r>
            <w:proofErr w:type="spellEnd"/>
            <w:r w:rsidRPr="00717728">
              <w:rPr>
                <w:rFonts w:ascii="Times New Roman" w:hAnsi="Times New Roman" w:cs="Times New Roman"/>
                <w:highlight w:val="lightGray"/>
              </w:rPr>
              <w:t xml:space="preserve"> </w:t>
            </w:r>
            <w:proofErr w:type="spellStart"/>
            <w:r w:rsidRPr="00717728">
              <w:rPr>
                <w:rFonts w:ascii="Times New Roman" w:hAnsi="Times New Roman" w:cs="Times New Roman"/>
                <w:highlight w:val="lightGray"/>
              </w:rPr>
              <w:t>պահանջվող</w:t>
            </w:r>
            <w:proofErr w:type="spellEnd"/>
            <w:r w:rsidRPr="00717728">
              <w:rPr>
                <w:rFonts w:ascii="Times New Roman" w:hAnsi="Times New Roman" w:cs="Times New Roman"/>
                <w:highlight w:val="lightGray"/>
              </w:rPr>
              <w:t xml:space="preserve"> </w:t>
            </w:r>
            <w:proofErr w:type="spellStart"/>
            <w:r w:rsidRPr="00717728">
              <w:rPr>
                <w:rFonts w:ascii="Times New Roman" w:hAnsi="Times New Roman" w:cs="Times New Roman"/>
                <w:highlight w:val="lightGray"/>
              </w:rPr>
              <w:t>զեկույցների</w:t>
            </w:r>
            <w:proofErr w:type="spellEnd"/>
            <w:r w:rsidRPr="00717728">
              <w:rPr>
                <w:rFonts w:ascii="Times New Roman" w:hAnsi="Times New Roman" w:cs="Times New Roman"/>
                <w:highlight w:val="lightGray"/>
              </w:rPr>
              <w:t xml:space="preserve">, </w:t>
            </w:r>
            <w:proofErr w:type="spellStart"/>
            <w:r w:rsidRPr="00717728">
              <w:rPr>
                <w:rFonts w:ascii="Times New Roman" w:hAnsi="Times New Roman" w:cs="Times New Roman"/>
                <w:highlight w:val="lightGray"/>
              </w:rPr>
              <w:t>ֆինանսական</w:t>
            </w:r>
            <w:proofErr w:type="spellEnd"/>
            <w:r w:rsidRPr="00717728">
              <w:rPr>
                <w:rFonts w:ascii="Times New Roman" w:hAnsi="Times New Roman" w:cs="Times New Roman"/>
                <w:highlight w:val="lightGray"/>
              </w:rPr>
              <w:t xml:space="preserve"> </w:t>
            </w:r>
            <w:proofErr w:type="spellStart"/>
            <w:r w:rsidRPr="00717728">
              <w:rPr>
                <w:rFonts w:ascii="Times New Roman" w:hAnsi="Times New Roman" w:cs="Times New Roman"/>
                <w:highlight w:val="lightGray"/>
              </w:rPr>
              <w:t>հաշվետվությունների</w:t>
            </w:r>
            <w:proofErr w:type="spellEnd"/>
            <w:r w:rsidRPr="00717728">
              <w:rPr>
                <w:rFonts w:ascii="Times New Roman" w:hAnsi="Times New Roman" w:cs="Times New Roman"/>
                <w:highlight w:val="lightGray"/>
              </w:rPr>
              <w:t xml:space="preserve"> և </w:t>
            </w:r>
            <w:proofErr w:type="spellStart"/>
            <w:r w:rsidRPr="00717728">
              <w:rPr>
                <w:rFonts w:ascii="Times New Roman" w:hAnsi="Times New Roman" w:cs="Times New Roman"/>
                <w:highlight w:val="lightGray"/>
              </w:rPr>
              <w:t>այլ</w:t>
            </w:r>
            <w:proofErr w:type="spellEnd"/>
            <w:r w:rsidRPr="00717728">
              <w:rPr>
                <w:rFonts w:ascii="Times New Roman" w:hAnsi="Times New Roman" w:cs="Times New Roman"/>
                <w:highlight w:val="lightGray"/>
              </w:rPr>
              <w:t xml:space="preserve"> </w:t>
            </w:r>
            <w:proofErr w:type="spellStart"/>
            <w:r w:rsidRPr="00717728">
              <w:rPr>
                <w:rFonts w:ascii="Times New Roman" w:hAnsi="Times New Roman" w:cs="Times New Roman"/>
                <w:highlight w:val="lightGray"/>
              </w:rPr>
              <w:t>նյութերի</w:t>
            </w:r>
            <w:proofErr w:type="spellEnd"/>
            <w:r w:rsidRPr="00717728">
              <w:rPr>
                <w:rFonts w:ascii="Times New Roman" w:hAnsi="Times New Roman" w:cs="Times New Roman"/>
                <w:highlight w:val="lightGray"/>
              </w:rPr>
              <w:t xml:space="preserve"> </w:t>
            </w:r>
            <w:proofErr w:type="spellStart"/>
            <w:r w:rsidRPr="00717728">
              <w:rPr>
                <w:rFonts w:ascii="Times New Roman" w:hAnsi="Times New Roman" w:cs="Times New Roman"/>
                <w:highlight w:val="lightGray"/>
              </w:rPr>
              <w:t>կամ</w:t>
            </w:r>
            <w:proofErr w:type="spellEnd"/>
            <w:r w:rsidRPr="00717728">
              <w:rPr>
                <w:rFonts w:ascii="Times New Roman" w:hAnsi="Times New Roman" w:cs="Times New Roman"/>
                <w:highlight w:val="lightGray"/>
              </w:rPr>
              <w:t xml:space="preserve"> </w:t>
            </w:r>
            <w:proofErr w:type="spellStart"/>
            <w:r w:rsidRPr="00717728">
              <w:rPr>
                <w:rFonts w:ascii="Times New Roman" w:hAnsi="Times New Roman" w:cs="Times New Roman"/>
                <w:highlight w:val="lightGray"/>
              </w:rPr>
              <w:t>փաստաթղթերի</w:t>
            </w:r>
            <w:proofErr w:type="spellEnd"/>
            <w:r w:rsidRPr="00717728">
              <w:rPr>
                <w:rFonts w:ascii="Times New Roman" w:hAnsi="Times New Roman" w:cs="Times New Roman"/>
                <w:highlight w:val="lightGray"/>
              </w:rPr>
              <w:t xml:space="preserve"> </w:t>
            </w:r>
            <w:proofErr w:type="spellStart"/>
            <w:r w:rsidRPr="00717728">
              <w:rPr>
                <w:rFonts w:ascii="Times New Roman" w:hAnsi="Times New Roman" w:cs="Times New Roman"/>
                <w:highlight w:val="lightGray"/>
              </w:rPr>
              <w:t>պատրաստման</w:t>
            </w:r>
            <w:proofErr w:type="spellEnd"/>
            <w:r w:rsidRPr="00717728">
              <w:rPr>
                <w:rFonts w:ascii="Times New Roman" w:hAnsi="Times New Roman" w:cs="Times New Roman"/>
                <w:highlight w:val="lightGray"/>
              </w:rPr>
              <w:t xml:space="preserve"> </w:t>
            </w:r>
            <w:proofErr w:type="spellStart"/>
            <w:r w:rsidRPr="00717728">
              <w:rPr>
                <w:rFonts w:ascii="Times New Roman" w:hAnsi="Times New Roman" w:cs="Times New Roman"/>
                <w:highlight w:val="lightGray"/>
              </w:rPr>
              <w:t>համար</w:t>
            </w:r>
            <w:proofErr w:type="spellEnd"/>
            <w:r w:rsidRPr="00717728">
              <w:rPr>
                <w:rFonts w:ascii="Times New Roman" w:hAnsi="Times New Roman" w:cs="Times New Roman"/>
                <w:highlight w:val="lightGray"/>
              </w:rPr>
              <w:t xml:space="preserve"> </w:t>
            </w:r>
            <w:proofErr w:type="spellStart"/>
            <w:r w:rsidRPr="00717728">
              <w:rPr>
                <w:rFonts w:ascii="Times New Roman" w:hAnsi="Times New Roman" w:cs="Times New Roman"/>
                <w:highlight w:val="lightGray"/>
              </w:rPr>
              <w:t>անհրաժեշտ</w:t>
            </w:r>
            <w:proofErr w:type="spellEnd"/>
            <w:r w:rsidRPr="00717728">
              <w:rPr>
                <w:rFonts w:ascii="Times New Roman" w:hAnsi="Times New Roman" w:cs="Times New Roman"/>
                <w:highlight w:val="lightGray"/>
              </w:rPr>
              <w:t xml:space="preserve"> </w:t>
            </w:r>
            <w:proofErr w:type="spellStart"/>
            <w:r w:rsidRPr="00717728">
              <w:rPr>
                <w:rFonts w:ascii="Times New Roman" w:hAnsi="Times New Roman" w:cs="Times New Roman"/>
                <w:highlight w:val="lightGray"/>
              </w:rPr>
              <w:t>տվյալները</w:t>
            </w:r>
            <w:proofErr w:type="spellEnd"/>
            <w:r w:rsidRPr="00717728">
              <w:rPr>
                <w:rFonts w:ascii="Times New Roman" w:hAnsi="Times New Roman" w:cs="Times New Roman"/>
                <w:highlight w:val="lightGray"/>
              </w:rPr>
              <w:t xml:space="preserve">, </w:t>
            </w:r>
            <w:proofErr w:type="spellStart"/>
            <w:r w:rsidRPr="00717728">
              <w:rPr>
                <w:rFonts w:ascii="Times New Roman" w:hAnsi="Times New Roman" w:cs="Times New Roman"/>
                <w:highlight w:val="lightGray"/>
              </w:rPr>
              <w:t>ներառյալ</w:t>
            </w:r>
            <w:proofErr w:type="spellEnd"/>
            <w:r w:rsidRPr="00717728">
              <w:rPr>
                <w:rFonts w:ascii="Times New Roman" w:hAnsi="Times New Roman" w:cs="Times New Roman"/>
                <w:highlight w:val="lightGray"/>
              </w:rPr>
              <w:t xml:space="preserve"> </w:t>
            </w:r>
            <w:proofErr w:type="spellStart"/>
            <w:r w:rsidRPr="00717728">
              <w:rPr>
                <w:rFonts w:ascii="Times New Roman" w:hAnsi="Times New Roman" w:cs="Times New Roman"/>
                <w:highlight w:val="lightGray"/>
              </w:rPr>
              <w:t>մշտադիտարկման</w:t>
            </w:r>
            <w:proofErr w:type="spellEnd"/>
            <w:r w:rsidRPr="00717728">
              <w:rPr>
                <w:rFonts w:ascii="Times New Roman" w:hAnsi="Times New Roman" w:cs="Times New Roman"/>
                <w:highlight w:val="lightGray"/>
              </w:rPr>
              <w:t xml:space="preserve"> </w:t>
            </w:r>
            <w:proofErr w:type="spellStart"/>
            <w:r w:rsidRPr="00717728">
              <w:rPr>
                <w:rFonts w:ascii="Times New Roman" w:hAnsi="Times New Roman" w:cs="Times New Roman"/>
                <w:highlight w:val="lightGray"/>
              </w:rPr>
              <w:t>կամ</w:t>
            </w:r>
            <w:proofErr w:type="spellEnd"/>
            <w:r w:rsidRPr="00717728">
              <w:rPr>
                <w:rFonts w:ascii="Times New Roman" w:hAnsi="Times New Roman" w:cs="Times New Roman"/>
                <w:highlight w:val="lightGray"/>
              </w:rPr>
              <w:t xml:space="preserve"> </w:t>
            </w:r>
            <w:proofErr w:type="spellStart"/>
            <w:r w:rsidRPr="00717728">
              <w:rPr>
                <w:rFonts w:ascii="Times New Roman" w:hAnsi="Times New Roman" w:cs="Times New Roman"/>
                <w:highlight w:val="lightGray"/>
              </w:rPr>
              <w:t>գնահատման</w:t>
            </w:r>
            <w:proofErr w:type="spellEnd"/>
            <w:r w:rsidRPr="00717728">
              <w:rPr>
                <w:rFonts w:ascii="Times New Roman" w:hAnsi="Times New Roman" w:cs="Times New Roman"/>
                <w:highlight w:val="lightGray"/>
              </w:rPr>
              <w:t xml:space="preserve"> </w:t>
            </w:r>
            <w:proofErr w:type="spellStart"/>
            <w:r w:rsidRPr="00717728">
              <w:rPr>
                <w:rFonts w:ascii="Times New Roman" w:hAnsi="Times New Roman" w:cs="Times New Roman"/>
                <w:highlight w:val="lightGray"/>
              </w:rPr>
              <w:t>կամ</w:t>
            </w:r>
            <w:proofErr w:type="spellEnd"/>
            <w:r w:rsidRPr="00717728">
              <w:rPr>
                <w:rFonts w:ascii="Times New Roman" w:hAnsi="Times New Roman" w:cs="Times New Roman"/>
                <w:highlight w:val="lightGray"/>
              </w:rPr>
              <w:t xml:space="preserve"> 17-րդ </w:t>
            </w:r>
            <w:proofErr w:type="spellStart"/>
            <w:r w:rsidRPr="00717728">
              <w:rPr>
                <w:rFonts w:ascii="Times New Roman" w:hAnsi="Times New Roman" w:cs="Times New Roman"/>
                <w:highlight w:val="lightGray"/>
              </w:rPr>
              <w:t>հոդվածում</w:t>
            </w:r>
            <w:proofErr w:type="spellEnd"/>
            <w:r w:rsidRPr="00717728">
              <w:rPr>
                <w:rFonts w:ascii="Times New Roman" w:hAnsi="Times New Roman" w:cs="Times New Roman"/>
                <w:highlight w:val="lightGray"/>
              </w:rPr>
              <w:t xml:space="preserve"> </w:t>
            </w:r>
            <w:proofErr w:type="spellStart"/>
            <w:r w:rsidRPr="00717728">
              <w:rPr>
                <w:rFonts w:ascii="Times New Roman" w:hAnsi="Times New Roman" w:cs="Times New Roman"/>
                <w:highlight w:val="lightGray"/>
              </w:rPr>
              <w:t>նշված</w:t>
            </w:r>
            <w:proofErr w:type="spellEnd"/>
            <w:r w:rsidRPr="00717728">
              <w:rPr>
                <w:rFonts w:ascii="Times New Roman" w:hAnsi="Times New Roman" w:cs="Times New Roman"/>
                <w:highlight w:val="lightGray"/>
              </w:rPr>
              <w:t xml:space="preserve"> </w:t>
            </w:r>
            <w:proofErr w:type="spellStart"/>
            <w:r w:rsidRPr="00717728">
              <w:rPr>
                <w:rFonts w:ascii="Times New Roman" w:hAnsi="Times New Roman" w:cs="Times New Roman"/>
                <w:highlight w:val="lightGray"/>
              </w:rPr>
              <w:t>աուդիտների</w:t>
            </w:r>
            <w:proofErr w:type="spellEnd"/>
            <w:r w:rsidRPr="00717728">
              <w:rPr>
                <w:rFonts w:ascii="Times New Roman" w:hAnsi="Times New Roman" w:cs="Times New Roman"/>
                <w:highlight w:val="lightGray"/>
              </w:rPr>
              <w:t xml:space="preserve"> և </w:t>
            </w:r>
            <w:proofErr w:type="spellStart"/>
            <w:r w:rsidRPr="00717728">
              <w:rPr>
                <w:rFonts w:ascii="Times New Roman" w:hAnsi="Times New Roman" w:cs="Times New Roman"/>
                <w:highlight w:val="lightGray"/>
              </w:rPr>
              <w:t>ստուգումների</w:t>
            </w:r>
            <w:proofErr w:type="spellEnd"/>
            <w:r w:rsidRPr="00717728">
              <w:rPr>
                <w:rFonts w:ascii="Times New Roman" w:hAnsi="Times New Roman" w:cs="Times New Roman"/>
                <w:highlight w:val="lightGray"/>
              </w:rPr>
              <w:t xml:space="preserve"> </w:t>
            </w:r>
            <w:proofErr w:type="spellStart"/>
            <w:r w:rsidRPr="001019CC">
              <w:rPr>
                <w:rFonts w:ascii="Times New Roman" w:hAnsi="Times New Roman" w:cs="Times New Roman"/>
                <w:highlight w:val="lightGray"/>
              </w:rPr>
              <w:t>համար</w:t>
            </w:r>
            <w:proofErr w:type="spellEnd"/>
            <w:r w:rsidRPr="001019CC">
              <w:rPr>
                <w:rFonts w:ascii="Times New Roman" w:hAnsi="Times New Roman" w:cs="Times New Roman"/>
                <w:b/>
                <w:highlight w:val="lightGray"/>
              </w:rPr>
              <w:t>:</w:t>
            </w:r>
            <w:r w:rsidRPr="001019CC">
              <w:rPr>
                <w:rFonts w:ascii="Times New Roman" w:hAnsi="Times New Roman" w:cs="Times New Roman"/>
                <w:b/>
                <w:color w:val="0070C0"/>
                <w:highlight w:val="lightGray"/>
              </w:rPr>
              <w:t>]</w:t>
            </w:r>
          </w:p>
        </w:tc>
        <w:tc>
          <w:tcPr>
            <w:tcW w:w="333" w:type="dxa"/>
            <w:tcBorders>
              <w:top w:val="nil"/>
              <w:left w:val="nil"/>
              <w:bottom w:val="nil"/>
              <w:right w:val="nil"/>
            </w:tcBorders>
          </w:tcPr>
          <w:p w14:paraId="4085552A" w14:textId="77777777" w:rsidR="00495ADE" w:rsidRPr="00717728" w:rsidRDefault="00495ADE" w:rsidP="00FE7866">
            <w:pPr>
              <w:tabs>
                <w:tab w:val="left" w:pos="6237"/>
              </w:tabs>
              <w:spacing w:before="60" w:after="60" w:line="240" w:lineRule="auto"/>
              <w:jc w:val="both"/>
              <w:rPr>
                <w:rFonts w:ascii="Times New Roman" w:hAnsi="Times New Roman" w:cs="Times New Roman"/>
                <w:bCs/>
                <w:highlight w:val="lightGray"/>
              </w:rPr>
            </w:pPr>
          </w:p>
        </w:tc>
        <w:tc>
          <w:tcPr>
            <w:tcW w:w="3895" w:type="dxa"/>
            <w:tcBorders>
              <w:top w:val="nil"/>
              <w:left w:val="nil"/>
              <w:bottom w:val="nil"/>
              <w:right w:val="nil"/>
            </w:tcBorders>
          </w:tcPr>
          <w:p w14:paraId="182D19ED" w14:textId="4D9DF9CF" w:rsidR="00495ADE" w:rsidRPr="00717728" w:rsidRDefault="00495ADE" w:rsidP="00FE7866">
            <w:pPr>
              <w:tabs>
                <w:tab w:val="left" w:pos="6237"/>
              </w:tabs>
              <w:spacing w:before="60" w:after="60" w:line="240" w:lineRule="auto"/>
              <w:jc w:val="both"/>
              <w:rPr>
                <w:rFonts w:ascii="Times New Roman" w:hAnsi="Times New Roman" w:cs="Times New Roman"/>
                <w:bCs/>
              </w:rPr>
            </w:pPr>
            <w:r w:rsidRPr="00717728">
              <w:rPr>
                <w:rFonts w:ascii="Times New Roman" w:hAnsi="Times New Roman" w:cs="Times New Roman"/>
                <w:bCs/>
                <w:highlight w:val="lightGray"/>
              </w:rPr>
              <w:t xml:space="preserve">6.2 </w:t>
            </w:r>
            <w:r w:rsidRPr="001019CC">
              <w:rPr>
                <w:rFonts w:ascii="Times New Roman" w:hAnsi="Times New Roman" w:cs="Times New Roman"/>
                <w:b/>
                <w:strike/>
                <w:highlight w:val="lightGray"/>
              </w:rPr>
              <w:t>[</w:t>
            </w:r>
            <w:r w:rsidRPr="00717728">
              <w:rPr>
                <w:rFonts w:ascii="Times New Roman" w:hAnsi="Times New Roman" w:cs="Times New Roman"/>
                <w:highlight w:val="lightGray"/>
              </w:rPr>
              <w:t xml:space="preserve">The Sub-Grant Co-Beneficiaries shall forward to the Sub-Grantee the data needed to draw up the reports, financial statements and other information or documents required by this Contract, including in the event of audits, checks, as described in Article 17, or in case of monitoring or </w:t>
            </w:r>
            <w:r w:rsidRPr="001019CC">
              <w:rPr>
                <w:rFonts w:ascii="Times New Roman" w:hAnsi="Times New Roman" w:cs="Times New Roman"/>
                <w:highlight w:val="lightGray"/>
              </w:rPr>
              <w:t>evaluations</w:t>
            </w:r>
            <w:r w:rsidRPr="001019CC">
              <w:rPr>
                <w:rFonts w:ascii="Times New Roman" w:hAnsi="Times New Roman" w:cs="Times New Roman"/>
                <w:b/>
                <w:highlight w:val="lightGray"/>
              </w:rPr>
              <w:t>]</w:t>
            </w:r>
            <w:r w:rsidRPr="001019CC">
              <w:rPr>
                <w:rFonts w:ascii="Times New Roman" w:hAnsi="Times New Roman" w:cs="Times New Roman"/>
                <w:b/>
              </w:rPr>
              <w:t>.</w:t>
            </w:r>
          </w:p>
        </w:tc>
      </w:tr>
      <w:tr w:rsidR="00495ADE" w:rsidRPr="00717728" w14:paraId="4BB7DF13"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Height w:val="20"/>
        </w:trPr>
        <w:tc>
          <w:tcPr>
            <w:tcW w:w="6246" w:type="dxa"/>
            <w:gridSpan w:val="5"/>
            <w:tcBorders>
              <w:top w:val="nil"/>
              <w:left w:val="nil"/>
              <w:bottom w:val="nil"/>
              <w:right w:val="nil"/>
            </w:tcBorders>
          </w:tcPr>
          <w:p w14:paraId="5B10A4A9" w14:textId="1C3F9F4E" w:rsidR="00495ADE" w:rsidRPr="00717728" w:rsidRDefault="00495ADE" w:rsidP="009727A6">
            <w:pPr>
              <w:tabs>
                <w:tab w:val="left" w:pos="6237"/>
              </w:tabs>
              <w:autoSpaceDE w:val="0"/>
              <w:autoSpaceDN w:val="0"/>
              <w:adjustRightInd w:val="0"/>
              <w:spacing w:before="60" w:after="60" w:line="240" w:lineRule="auto"/>
              <w:jc w:val="both"/>
              <w:rPr>
                <w:rFonts w:ascii="Times New Roman" w:hAnsi="Times New Roman" w:cs="Times New Roman"/>
              </w:rPr>
            </w:pPr>
            <w:r w:rsidRPr="00717728">
              <w:rPr>
                <w:rFonts w:ascii="Times New Roman" w:hAnsi="Times New Roman" w:cs="Times New Roman"/>
                <w:b/>
                <w:color w:val="0070C0"/>
                <w:highlight w:val="lightGray"/>
              </w:rPr>
              <w:t>[</w:t>
            </w:r>
            <w:proofErr w:type="spellStart"/>
            <w:r w:rsidRPr="00717728">
              <w:rPr>
                <w:rFonts w:ascii="Times New Roman" w:hAnsi="Times New Roman" w:cs="Times New Roman"/>
                <w:b/>
                <w:bCs/>
                <w:color w:val="0070C0"/>
                <w:highlight w:val="lightGray"/>
              </w:rPr>
              <w:t>Ենթադրամաշնորհառուի</w:t>
            </w:r>
            <w:proofErr w:type="spellEnd"/>
            <w:r w:rsidRPr="00717728">
              <w:rPr>
                <w:rFonts w:ascii="Times New Roman" w:hAnsi="Times New Roman" w:cs="Times New Roman"/>
                <w:b/>
                <w:bCs/>
                <w:color w:val="0070C0"/>
                <w:highlight w:val="lightGray"/>
              </w:rPr>
              <w:t xml:space="preserve"> </w:t>
            </w:r>
            <w:proofErr w:type="spellStart"/>
            <w:r w:rsidRPr="00717728">
              <w:rPr>
                <w:rFonts w:ascii="Times New Roman" w:hAnsi="Times New Roman" w:cs="Times New Roman"/>
                <w:b/>
                <w:bCs/>
                <w:color w:val="0070C0"/>
                <w:highlight w:val="lightGray"/>
              </w:rPr>
              <w:t>պարտավորությունները</w:t>
            </w:r>
            <w:proofErr w:type="spellEnd"/>
            <w:r w:rsidRPr="00717728">
              <w:rPr>
                <w:rFonts w:ascii="Times New Roman" w:hAnsi="Times New Roman" w:cs="Times New Roman"/>
                <w:b/>
                <w:color w:val="0070C0"/>
                <w:highlight w:val="lightGray"/>
              </w:rPr>
              <w:t>]</w:t>
            </w:r>
          </w:p>
        </w:tc>
        <w:tc>
          <w:tcPr>
            <w:tcW w:w="333" w:type="dxa"/>
            <w:tcBorders>
              <w:top w:val="nil"/>
              <w:left w:val="nil"/>
              <w:bottom w:val="nil"/>
              <w:right w:val="nil"/>
            </w:tcBorders>
          </w:tcPr>
          <w:p w14:paraId="49251F16" w14:textId="77777777" w:rsidR="00495ADE" w:rsidRPr="00717728" w:rsidRDefault="00495ADE" w:rsidP="00D60DAC">
            <w:pPr>
              <w:tabs>
                <w:tab w:val="left" w:pos="6237"/>
              </w:tabs>
              <w:spacing w:before="60" w:after="60" w:line="240" w:lineRule="auto"/>
              <w:jc w:val="both"/>
              <w:rPr>
                <w:rFonts w:ascii="Times New Roman" w:hAnsi="Times New Roman" w:cs="Times New Roman"/>
                <w:b/>
                <w:color w:val="0070C0"/>
                <w:highlight w:val="lightGray"/>
              </w:rPr>
            </w:pPr>
          </w:p>
        </w:tc>
        <w:tc>
          <w:tcPr>
            <w:tcW w:w="3895" w:type="dxa"/>
            <w:tcBorders>
              <w:top w:val="nil"/>
              <w:left w:val="nil"/>
              <w:bottom w:val="nil"/>
              <w:right w:val="nil"/>
            </w:tcBorders>
          </w:tcPr>
          <w:p w14:paraId="2889DB89" w14:textId="5620F35D" w:rsidR="00495ADE" w:rsidRPr="00717728" w:rsidRDefault="00495ADE" w:rsidP="00D60DAC">
            <w:pPr>
              <w:tabs>
                <w:tab w:val="left" w:pos="6237"/>
              </w:tabs>
              <w:spacing w:before="60" w:after="60" w:line="240" w:lineRule="auto"/>
              <w:jc w:val="both"/>
              <w:rPr>
                <w:rFonts w:ascii="Times New Roman" w:hAnsi="Times New Roman" w:cs="Times New Roman"/>
                <w:bCs/>
              </w:rPr>
            </w:pPr>
            <w:r w:rsidRPr="00717728">
              <w:rPr>
                <w:rFonts w:ascii="Times New Roman" w:hAnsi="Times New Roman" w:cs="Times New Roman"/>
                <w:b/>
                <w:color w:val="0070C0"/>
                <w:highlight w:val="lightGray"/>
              </w:rPr>
              <w:t>[</w:t>
            </w:r>
            <w:r>
              <w:rPr>
                <w:rFonts w:ascii="Times New Roman" w:hAnsi="Times New Roman" w:cs="Times New Roman"/>
                <w:b/>
                <w:bCs/>
                <w:color w:val="0070C0"/>
                <w:highlight w:val="lightGray"/>
              </w:rPr>
              <w:t>Obligation</w:t>
            </w:r>
            <w:r w:rsidRPr="00717728">
              <w:rPr>
                <w:rFonts w:ascii="Times New Roman" w:hAnsi="Times New Roman" w:cs="Times New Roman"/>
                <w:b/>
                <w:bCs/>
                <w:color w:val="0070C0"/>
                <w:highlight w:val="lightGray"/>
              </w:rPr>
              <w:t xml:space="preserve"> of the Sub-Grantee</w:t>
            </w:r>
            <w:r w:rsidRPr="00717728">
              <w:rPr>
                <w:rFonts w:ascii="Times New Roman" w:hAnsi="Times New Roman" w:cs="Times New Roman"/>
                <w:b/>
                <w:color w:val="0070C0"/>
                <w:highlight w:val="lightGray"/>
              </w:rPr>
              <w:t xml:space="preserve"> ]</w:t>
            </w:r>
          </w:p>
        </w:tc>
      </w:tr>
      <w:tr w:rsidR="00495ADE" w:rsidRPr="00717728" w14:paraId="0CA3FEF8"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Height w:val="20"/>
        </w:trPr>
        <w:tc>
          <w:tcPr>
            <w:tcW w:w="6246" w:type="dxa"/>
            <w:gridSpan w:val="5"/>
            <w:tcBorders>
              <w:top w:val="nil"/>
              <w:left w:val="nil"/>
              <w:bottom w:val="nil"/>
              <w:right w:val="nil"/>
            </w:tcBorders>
          </w:tcPr>
          <w:p w14:paraId="66E50426" w14:textId="4BB50AE3" w:rsidR="00495ADE" w:rsidRPr="00717728" w:rsidRDefault="00495ADE" w:rsidP="009727A6">
            <w:pPr>
              <w:tabs>
                <w:tab w:val="left" w:pos="6237"/>
              </w:tabs>
              <w:autoSpaceDE w:val="0"/>
              <w:autoSpaceDN w:val="0"/>
              <w:adjustRightInd w:val="0"/>
              <w:spacing w:before="60" w:after="60" w:line="240" w:lineRule="auto"/>
              <w:jc w:val="both"/>
              <w:rPr>
                <w:rFonts w:ascii="Times New Roman" w:hAnsi="Times New Roman" w:cs="Times New Roman"/>
              </w:rPr>
            </w:pPr>
            <w:r w:rsidRPr="00717728">
              <w:rPr>
                <w:rFonts w:ascii="Times New Roman" w:hAnsi="Times New Roman" w:cs="Times New Roman"/>
                <w:b/>
                <w:color w:val="0070C0"/>
                <w:highlight w:val="lightGray"/>
              </w:rPr>
              <w:t>[</w:t>
            </w:r>
            <w:r w:rsidRPr="00717728">
              <w:rPr>
                <w:rFonts w:ascii="Times New Roman" w:hAnsi="Times New Roman" w:cs="Times New Roman"/>
                <w:color w:val="0070C0"/>
                <w:highlight w:val="lightGray"/>
              </w:rPr>
              <w:t>6.2/6.3</w:t>
            </w:r>
            <w:r w:rsidRPr="00717728">
              <w:rPr>
                <w:rFonts w:ascii="Times New Roman" w:hAnsi="Times New Roman" w:cs="Times New Roman"/>
                <w:b/>
                <w:color w:val="0070C0"/>
                <w:highlight w:val="lightGray"/>
              </w:rPr>
              <w:t>]</w:t>
            </w:r>
            <w:proofErr w:type="spellStart"/>
            <w:r w:rsidRPr="00717728">
              <w:rPr>
                <w:rFonts w:ascii="Times New Roman" w:hAnsi="Times New Roman" w:cs="Times New Roman"/>
              </w:rPr>
              <w:t>Ենթադրամաշնորհառուն</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պարտավոր</w:t>
            </w:r>
            <w:proofErr w:type="spellEnd"/>
            <w:r w:rsidRPr="00717728">
              <w:rPr>
                <w:rFonts w:ascii="Times New Roman" w:hAnsi="Times New Roman" w:cs="Times New Roman"/>
              </w:rPr>
              <w:t xml:space="preserve"> է.</w:t>
            </w:r>
          </w:p>
        </w:tc>
        <w:tc>
          <w:tcPr>
            <w:tcW w:w="333" w:type="dxa"/>
            <w:tcBorders>
              <w:top w:val="nil"/>
              <w:left w:val="nil"/>
              <w:bottom w:val="nil"/>
              <w:right w:val="nil"/>
            </w:tcBorders>
          </w:tcPr>
          <w:p w14:paraId="4BAA8F65" w14:textId="77777777" w:rsidR="00495ADE" w:rsidRPr="00717728" w:rsidRDefault="00495ADE" w:rsidP="00A95022">
            <w:pPr>
              <w:tabs>
                <w:tab w:val="left" w:pos="6237"/>
              </w:tabs>
              <w:spacing w:before="60" w:after="60" w:line="240" w:lineRule="auto"/>
              <w:jc w:val="both"/>
              <w:rPr>
                <w:rFonts w:ascii="Times New Roman" w:hAnsi="Times New Roman" w:cs="Times New Roman"/>
                <w:b/>
                <w:color w:val="0070C0"/>
                <w:highlight w:val="lightGray"/>
              </w:rPr>
            </w:pPr>
          </w:p>
        </w:tc>
        <w:tc>
          <w:tcPr>
            <w:tcW w:w="3895" w:type="dxa"/>
            <w:tcBorders>
              <w:top w:val="nil"/>
              <w:left w:val="nil"/>
              <w:bottom w:val="nil"/>
              <w:right w:val="nil"/>
            </w:tcBorders>
          </w:tcPr>
          <w:p w14:paraId="7ADD08B5" w14:textId="302662D7" w:rsidR="00495ADE" w:rsidRPr="00717728" w:rsidRDefault="00495ADE" w:rsidP="00A95022">
            <w:pPr>
              <w:tabs>
                <w:tab w:val="left" w:pos="6237"/>
              </w:tabs>
              <w:spacing w:before="60" w:after="60" w:line="240" w:lineRule="auto"/>
              <w:jc w:val="both"/>
              <w:rPr>
                <w:rFonts w:ascii="Times New Roman" w:hAnsi="Times New Roman" w:cs="Times New Roman"/>
                <w:bCs/>
              </w:rPr>
            </w:pPr>
            <w:r w:rsidRPr="00717728">
              <w:rPr>
                <w:rFonts w:ascii="Times New Roman" w:hAnsi="Times New Roman" w:cs="Times New Roman"/>
                <w:b/>
                <w:color w:val="0070C0"/>
                <w:highlight w:val="lightGray"/>
              </w:rPr>
              <w:t>[</w:t>
            </w:r>
            <w:r w:rsidRPr="00717728">
              <w:rPr>
                <w:rFonts w:ascii="Times New Roman" w:hAnsi="Times New Roman" w:cs="Times New Roman"/>
                <w:color w:val="0070C0"/>
                <w:highlight w:val="lightGray"/>
              </w:rPr>
              <w:t>6.2/6.3</w:t>
            </w:r>
            <w:r w:rsidRPr="00717728">
              <w:rPr>
                <w:rFonts w:ascii="Times New Roman" w:hAnsi="Times New Roman" w:cs="Times New Roman"/>
                <w:b/>
                <w:color w:val="0070C0"/>
                <w:highlight w:val="lightGray"/>
              </w:rPr>
              <w:t>]</w:t>
            </w:r>
            <w:r w:rsidRPr="00717728">
              <w:rPr>
                <w:rFonts w:ascii="Times New Roman" w:hAnsi="Times New Roman" w:cs="Times New Roman"/>
              </w:rPr>
              <w:t>The Sub-Grantee shall:</w:t>
            </w:r>
          </w:p>
        </w:tc>
      </w:tr>
      <w:tr w:rsidR="00495ADE" w:rsidRPr="00717728" w14:paraId="4CE9DC48"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Height w:val="20"/>
        </w:trPr>
        <w:tc>
          <w:tcPr>
            <w:tcW w:w="6246" w:type="dxa"/>
            <w:gridSpan w:val="5"/>
            <w:tcBorders>
              <w:top w:val="nil"/>
              <w:left w:val="nil"/>
              <w:bottom w:val="nil"/>
              <w:right w:val="nil"/>
            </w:tcBorders>
          </w:tcPr>
          <w:p w14:paraId="6B56D454" w14:textId="41BDCC4A" w:rsidR="00495ADE" w:rsidRPr="00717728" w:rsidRDefault="00495ADE" w:rsidP="00335184">
            <w:pPr>
              <w:pStyle w:val="Default"/>
              <w:spacing w:after="120" w:line="259" w:lineRule="auto"/>
              <w:ind w:left="720"/>
              <w:contextualSpacing/>
              <w:jc w:val="both"/>
              <w:rPr>
                <w:rFonts w:ascii="Times New Roman" w:hAnsi="Times New Roman" w:cs="Times New Roman"/>
                <w:b/>
                <w:lang w:val="hy-AM"/>
              </w:rPr>
            </w:pPr>
            <w:r>
              <w:rPr>
                <w:rFonts w:ascii="Times New Roman" w:hAnsi="Times New Roman" w:cs="Times New Roman"/>
                <w:b/>
                <w:color w:val="0070C0"/>
                <w:sz w:val="22"/>
                <w:szCs w:val="22"/>
                <w:highlight w:val="lightGray"/>
              </w:rPr>
              <w:t xml:space="preserve">Ա. </w:t>
            </w:r>
            <w:proofErr w:type="spellStart"/>
            <w:r w:rsidRPr="00717728">
              <w:rPr>
                <w:rFonts w:ascii="Times New Roman" w:hAnsi="Times New Roman" w:cs="Times New Roman"/>
                <w:b/>
                <w:color w:val="0070C0"/>
                <w:sz w:val="22"/>
                <w:szCs w:val="22"/>
                <w:highlight w:val="lightGray"/>
              </w:rPr>
              <w:t>հետևել</w:t>
            </w:r>
            <w:proofErr w:type="spellEnd"/>
            <w:r w:rsidRPr="00717728">
              <w:rPr>
                <w:rFonts w:ascii="Times New Roman" w:hAnsi="Times New Roman" w:cs="Times New Roman"/>
                <w:sz w:val="22"/>
                <w:szCs w:val="22"/>
              </w:rPr>
              <w:t xml:space="preserve">, </w:t>
            </w:r>
            <w:proofErr w:type="spellStart"/>
            <w:r w:rsidRPr="00717728">
              <w:rPr>
                <w:rFonts w:ascii="Times New Roman" w:hAnsi="Times New Roman" w:cs="Times New Roman"/>
                <w:sz w:val="22"/>
                <w:szCs w:val="22"/>
              </w:rPr>
              <w:t>որ</w:t>
            </w:r>
            <w:proofErr w:type="spellEnd"/>
            <w:r w:rsidRPr="00717728">
              <w:rPr>
                <w:rFonts w:ascii="Times New Roman" w:hAnsi="Times New Roman" w:cs="Times New Roman"/>
                <w:sz w:val="22"/>
                <w:szCs w:val="22"/>
              </w:rPr>
              <w:t xml:space="preserve"> </w:t>
            </w:r>
            <w:proofErr w:type="spellStart"/>
            <w:r w:rsidRPr="00717728">
              <w:rPr>
                <w:rFonts w:ascii="Times New Roman" w:hAnsi="Times New Roman" w:cs="Times New Roman"/>
                <w:sz w:val="22"/>
                <w:szCs w:val="22"/>
              </w:rPr>
              <w:t>Գործողությունը</w:t>
            </w:r>
            <w:proofErr w:type="spellEnd"/>
            <w:r w:rsidRPr="00717728">
              <w:rPr>
                <w:rFonts w:ascii="Times New Roman" w:hAnsi="Times New Roman" w:cs="Times New Roman"/>
                <w:sz w:val="22"/>
                <w:szCs w:val="22"/>
              </w:rPr>
              <w:t xml:space="preserve"> </w:t>
            </w:r>
            <w:proofErr w:type="spellStart"/>
            <w:r w:rsidRPr="00717728">
              <w:rPr>
                <w:rFonts w:ascii="Times New Roman" w:hAnsi="Times New Roman" w:cs="Times New Roman"/>
                <w:sz w:val="22"/>
                <w:szCs w:val="22"/>
              </w:rPr>
              <w:t>իրականացվի</w:t>
            </w:r>
            <w:proofErr w:type="spellEnd"/>
            <w:r w:rsidRPr="00717728">
              <w:rPr>
                <w:rFonts w:ascii="Times New Roman" w:hAnsi="Times New Roman" w:cs="Times New Roman"/>
                <w:sz w:val="22"/>
                <w:szCs w:val="22"/>
              </w:rPr>
              <w:t xml:space="preserve"> </w:t>
            </w:r>
            <w:proofErr w:type="spellStart"/>
            <w:r w:rsidRPr="00717728">
              <w:rPr>
                <w:rFonts w:ascii="Times New Roman" w:hAnsi="Times New Roman" w:cs="Times New Roman"/>
                <w:sz w:val="22"/>
                <w:szCs w:val="22"/>
              </w:rPr>
              <w:t>Պայմանագրով</w:t>
            </w:r>
            <w:proofErr w:type="spellEnd"/>
            <w:r w:rsidRPr="00717728">
              <w:rPr>
                <w:rFonts w:ascii="Times New Roman" w:hAnsi="Times New Roman" w:cs="Times New Roman"/>
                <w:sz w:val="22"/>
                <w:szCs w:val="22"/>
              </w:rPr>
              <w:t xml:space="preserve"> </w:t>
            </w:r>
            <w:proofErr w:type="spellStart"/>
            <w:r w:rsidRPr="00717728">
              <w:rPr>
                <w:rFonts w:ascii="Times New Roman" w:hAnsi="Times New Roman" w:cs="Times New Roman"/>
                <w:sz w:val="22"/>
                <w:szCs w:val="22"/>
              </w:rPr>
              <w:t>սահմանված</w:t>
            </w:r>
            <w:proofErr w:type="spellEnd"/>
            <w:r w:rsidRPr="00717728">
              <w:rPr>
                <w:rFonts w:ascii="Times New Roman" w:hAnsi="Times New Roman" w:cs="Times New Roman"/>
                <w:sz w:val="22"/>
                <w:szCs w:val="22"/>
              </w:rPr>
              <w:t xml:space="preserve"> </w:t>
            </w:r>
            <w:proofErr w:type="spellStart"/>
            <w:r w:rsidRPr="00717728">
              <w:rPr>
                <w:rFonts w:ascii="Times New Roman" w:hAnsi="Times New Roman" w:cs="Times New Roman"/>
                <w:sz w:val="22"/>
                <w:szCs w:val="22"/>
              </w:rPr>
              <w:t>կարգով</w:t>
            </w:r>
            <w:proofErr w:type="spellEnd"/>
            <w:r w:rsidRPr="00717728">
              <w:rPr>
                <w:rFonts w:ascii="Times New Roman" w:hAnsi="Times New Roman" w:cs="Times New Roman"/>
                <w:sz w:val="22"/>
                <w:szCs w:val="22"/>
              </w:rPr>
              <w:t xml:space="preserve"> և </w:t>
            </w:r>
            <w:proofErr w:type="spellStart"/>
            <w:r w:rsidRPr="00717728">
              <w:rPr>
                <w:rFonts w:ascii="Times New Roman" w:hAnsi="Times New Roman" w:cs="Times New Roman"/>
                <w:sz w:val="22"/>
                <w:szCs w:val="22"/>
                <w:highlight w:val="lightGray"/>
              </w:rPr>
              <w:t>Գործողության</w:t>
            </w:r>
            <w:proofErr w:type="spellEnd"/>
            <w:r w:rsidRPr="00717728">
              <w:rPr>
                <w:rFonts w:ascii="Times New Roman" w:hAnsi="Times New Roman" w:cs="Times New Roman"/>
                <w:sz w:val="22"/>
                <w:szCs w:val="22"/>
                <w:highlight w:val="lightGray"/>
              </w:rPr>
              <w:t xml:space="preserve"> </w:t>
            </w:r>
            <w:proofErr w:type="spellStart"/>
            <w:r w:rsidRPr="00717728">
              <w:rPr>
                <w:rFonts w:ascii="Times New Roman" w:hAnsi="Times New Roman" w:cs="Times New Roman"/>
                <w:sz w:val="22"/>
                <w:szCs w:val="22"/>
                <w:highlight w:val="lightGray"/>
              </w:rPr>
              <w:t>իրականացման</w:t>
            </w:r>
            <w:proofErr w:type="spellEnd"/>
            <w:r w:rsidRPr="00717728">
              <w:rPr>
                <w:rFonts w:ascii="Times New Roman" w:hAnsi="Times New Roman" w:cs="Times New Roman"/>
                <w:sz w:val="22"/>
                <w:szCs w:val="22"/>
                <w:highlight w:val="lightGray"/>
              </w:rPr>
              <w:t xml:space="preserve"> </w:t>
            </w:r>
            <w:proofErr w:type="spellStart"/>
            <w:r w:rsidRPr="00717728">
              <w:rPr>
                <w:rFonts w:ascii="Times New Roman" w:hAnsi="Times New Roman" w:cs="Times New Roman"/>
                <w:sz w:val="22"/>
                <w:szCs w:val="22"/>
                <w:highlight w:val="lightGray"/>
              </w:rPr>
              <w:t>ընթացքում</w:t>
            </w:r>
            <w:proofErr w:type="spellEnd"/>
            <w:r w:rsidRPr="00717728">
              <w:rPr>
                <w:rFonts w:ascii="Times New Roman" w:hAnsi="Times New Roman" w:cs="Times New Roman"/>
                <w:sz w:val="22"/>
                <w:szCs w:val="22"/>
                <w:highlight w:val="lightGray"/>
              </w:rPr>
              <w:t xml:space="preserve"> </w:t>
            </w:r>
            <w:proofErr w:type="spellStart"/>
            <w:r w:rsidRPr="00717728">
              <w:rPr>
                <w:rFonts w:ascii="Times New Roman" w:hAnsi="Times New Roman" w:cs="Times New Roman"/>
                <w:sz w:val="22"/>
                <w:szCs w:val="22"/>
                <w:highlight w:val="lightGray"/>
              </w:rPr>
              <w:t>համակարգել</w:t>
            </w:r>
            <w:proofErr w:type="spellEnd"/>
            <w:r w:rsidRPr="00717728">
              <w:rPr>
                <w:rFonts w:ascii="Times New Roman" w:hAnsi="Times New Roman" w:cs="Times New Roman"/>
                <w:sz w:val="22"/>
                <w:szCs w:val="22"/>
                <w:highlight w:val="lightGray"/>
              </w:rPr>
              <w:t xml:space="preserve"> </w:t>
            </w:r>
            <w:proofErr w:type="spellStart"/>
            <w:r w:rsidRPr="00717728">
              <w:rPr>
                <w:rFonts w:ascii="Times New Roman" w:hAnsi="Times New Roman" w:cs="Times New Roman"/>
                <w:sz w:val="22"/>
                <w:szCs w:val="22"/>
                <w:highlight w:val="lightGray"/>
              </w:rPr>
              <w:t>համագործակցությունն</w:t>
            </w:r>
            <w:proofErr w:type="spellEnd"/>
            <w:r w:rsidRPr="00717728">
              <w:rPr>
                <w:rFonts w:ascii="Times New Roman" w:hAnsi="Times New Roman" w:cs="Times New Roman"/>
                <w:sz w:val="22"/>
                <w:szCs w:val="22"/>
                <w:highlight w:val="lightGray"/>
              </w:rPr>
              <w:t xml:space="preserve"> </w:t>
            </w:r>
            <w:proofErr w:type="spellStart"/>
            <w:r>
              <w:rPr>
                <w:rFonts w:ascii="Times New Roman" w:hAnsi="Times New Roman" w:cs="Times New Roman"/>
                <w:sz w:val="22"/>
                <w:szCs w:val="22"/>
                <w:highlight w:val="lightGray"/>
              </w:rPr>
              <w:t>Ենթադրամաշնորհի</w:t>
            </w:r>
            <w:proofErr w:type="spellEnd"/>
            <w:r>
              <w:rPr>
                <w:rFonts w:ascii="Times New Roman" w:hAnsi="Times New Roman" w:cs="Times New Roman"/>
                <w:sz w:val="22"/>
                <w:szCs w:val="22"/>
                <w:highlight w:val="lightGray"/>
              </w:rPr>
              <w:t xml:space="preserve"> </w:t>
            </w:r>
            <w:proofErr w:type="spellStart"/>
            <w:r w:rsidRPr="00717728">
              <w:rPr>
                <w:rFonts w:ascii="Times New Roman" w:hAnsi="Times New Roman" w:cs="Times New Roman"/>
                <w:sz w:val="22"/>
                <w:szCs w:val="22"/>
                <w:highlight w:val="lightGray"/>
              </w:rPr>
              <w:t>այլ</w:t>
            </w:r>
            <w:proofErr w:type="spellEnd"/>
            <w:r>
              <w:rPr>
                <w:rFonts w:ascii="Times New Roman" w:hAnsi="Times New Roman" w:cs="Times New Roman"/>
                <w:sz w:val="22"/>
                <w:szCs w:val="22"/>
                <w:highlight w:val="lightGray"/>
              </w:rPr>
              <w:t xml:space="preserve"> </w:t>
            </w:r>
            <w:proofErr w:type="spellStart"/>
            <w:r>
              <w:rPr>
                <w:rFonts w:ascii="Times New Roman" w:hAnsi="Times New Roman" w:cs="Times New Roman"/>
                <w:sz w:val="22"/>
                <w:szCs w:val="22"/>
                <w:highlight w:val="lightGray"/>
              </w:rPr>
              <w:t>շահառու</w:t>
            </w:r>
            <w:r w:rsidRPr="00717728">
              <w:rPr>
                <w:rFonts w:ascii="Times New Roman" w:hAnsi="Times New Roman" w:cs="Times New Roman"/>
                <w:sz w:val="22"/>
                <w:szCs w:val="22"/>
                <w:highlight w:val="lightGray"/>
              </w:rPr>
              <w:t>ների</w:t>
            </w:r>
            <w:proofErr w:type="spellEnd"/>
            <w:r w:rsidRPr="00717728">
              <w:rPr>
                <w:rFonts w:ascii="Times New Roman" w:hAnsi="Times New Roman" w:cs="Times New Roman"/>
                <w:sz w:val="22"/>
                <w:szCs w:val="22"/>
                <w:highlight w:val="lightGray"/>
              </w:rPr>
              <w:t xml:space="preserve"> </w:t>
            </w:r>
            <w:proofErr w:type="spellStart"/>
            <w:r w:rsidRPr="00717728">
              <w:rPr>
                <w:rFonts w:ascii="Times New Roman" w:hAnsi="Times New Roman" w:cs="Times New Roman"/>
                <w:sz w:val="22"/>
                <w:szCs w:val="22"/>
                <w:highlight w:val="lightGray"/>
              </w:rPr>
              <w:t>հետ</w:t>
            </w:r>
            <w:proofErr w:type="spellEnd"/>
            <w:r w:rsidRPr="00717728">
              <w:rPr>
                <w:rFonts w:ascii="Times New Roman" w:hAnsi="Times New Roman" w:cs="Times New Roman"/>
                <w:sz w:val="22"/>
                <w:szCs w:val="22"/>
              </w:rPr>
              <w:t>,</w:t>
            </w:r>
          </w:p>
        </w:tc>
        <w:tc>
          <w:tcPr>
            <w:tcW w:w="333" w:type="dxa"/>
            <w:tcBorders>
              <w:top w:val="nil"/>
              <w:left w:val="nil"/>
              <w:bottom w:val="nil"/>
              <w:right w:val="nil"/>
            </w:tcBorders>
          </w:tcPr>
          <w:p w14:paraId="24899F8A" w14:textId="77777777" w:rsidR="00495ADE" w:rsidRPr="00717728" w:rsidRDefault="00495ADE" w:rsidP="00F85D4E">
            <w:pPr>
              <w:pStyle w:val="Default"/>
              <w:numPr>
                <w:ilvl w:val="0"/>
                <w:numId w:val="41"/>
              </w:numPr>
              <w:spacing w:after="120" w:line="259" w:lineRule="auto"/>
              <w:contextualSpacing/>
              <w:jc w:val="both"/>
              <w:rPr>
                <w:rFonts w:ascii="Times New Roman" w:hAnsi="Times New Roman" w:cs="Times New Roman"/>
                <w:sz w:val="22"/>
                <w:szCs w:val="22"/>
              </w:rPr>
            </w:pPr>
          </w:p>
        </w:tc>
        <w:tc>
          <w:tcPr>
            <w:tcW w:w="3895" w:type="dxa"/>
            <w:tcBorders>
              <w:top w:val="nil"/>
              <w:left w:val="nil"/>
              <w:bottom w:val="nil"/>
              <w:right w:val="nil"/>
            </w:tcBorders>
          </w:tcPr>
          <w:p w14:paraId="7243D3DF" w14:textId="694C05DB" w:rsidR="00495ADE" w:rsidRPr="00717728" w:rsidRDefault="00495ADE" w:rsidP="00F85D4E">
            <w:pPr>
              <w:pStyle w:val="Default"/>
              <w:numPr>
                <w:ilvl w:val="0"/>
                <w:numId w:val="41"/>
              </w:numPr>
              <w:spacing w:after="120" w:line="259" w:lineRule="auto"/>
              <w:contextualSpacing/>
              <w:jc w:val="both"/>
              <w:rPr>
                <w:rFonts w:ascii="Times New Roman" w:hAnsi="Times New Roman" w:cs="Times New Roman"/>
                <w:sz w:val="22"/>
                <w:szCs w:val="22"/>
              </w:rPr>
            </w:pPr>
            <w:r w:rsidRPr="00717728">
              <w:rPr>
                <w:rFonts w:ascii="Times New Roman" w:hAnsi="Times New Roman" w:cs="Times New Roman"/>
                <w:sz w:val="22"/>
                <w:szCs w:val="22"/>
              </w:rPr>
              <w:t xml:space="preserve">monitor that the action is implemented in accordance with this contract </w:t>
            </w:r>
            <w:r w:rsidRPr="00717728">
              <w:rPr>
                <w:rFonts w:ascii="Times New Roman" w:hAnsi="Times New Roman" w:cs="Times New Roman"/>
                <w:sz w:val="22"/>
                <w:szCs w:val="22"/>
                <w:highlight w:val="lightGray"/>
              </w:rPr>
              <w:t xml:space="preserve">and ensure coordination with the other </w:t>
            </w:r>
            <w:r w:rsidRPr="00717728">
              <w:rPr>
                <w:rFonts w:ascii="Times New Roman" w:hAnsi="Times New Roman" w:cs="Times New Roman"/>
                <w:bCs/>
                <w:color w:val="0070C0"/>
                <w:sz w:val="22"/>
                <w:szCs w:val="22"/>
                <w:highlight w:val="lightGray"/>
              </w:rPr>
              <w:t>Sub-Grant Beneficiaries</w:t>
            </w:r>
            <w:r w:rsidRPr="00717728">
              <w:rPr>
                <w:rFonts w:ascii="Times New Roman" w:hAnsi="Times New Roman" w:cs="Times New Roman"/>
                <w:sz w:val="22"/>
                <w:szCs w:val="22"/>
                <w:highlight w:val="lightGray"/>
              </w:rPr>
              <w:t xml:space="preserve"> in the implementation of the action;</w:t>
            </w:r>
            <w:r w:rsidRPr="00717728">
              <w:rPr>
                <w:rFonts w:ascii="Times New Roman" w:hAnsi="Times New Roman" w:cs="Times New Roman"/>
                <w:sz w:val="22"/>
                <w:szCs w:val="22"/>
              </w:rPr>
              <w:t xml:space="preserve"> </w:t>
            </w:r>
          </w:p>
          <w:p w14:paraId="7D1C976B" w14:textId="6600350F" w:rsidR="00495ADE" w:rsidRPr="00717728" w:rsidRDefault="00495ADE" w:rsidP="00A95022">
            <w:pPr>
              <w:tabs>
                <w:tab w:val="left" w:pos="6237"/>
              </w:tabs>
              <w:spacing w:before="60" w:after="60" w:line="240" w:lineRule="auto"/>
              <w:jc w:val="both"/>
              <w:rPr>
                <w:rFonts w:ascii="Times New Roman" w:hAnsi="Times New Roman" w:cs="Times New Roman"/>
                <w:b/>
                <w:color w:val="000000" w:themeColor="text1"/>
              </w:rPr>
            </w:pPr>
          </w:p>
        </w:tc>
      </w:tr>
      <w:tr w:rsidR="00495ADE" w:rsidRPr="00717728" w14:paraId="0BCA4612"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Height w:val="20"/>
        </w:trPr>
        <w:tc>
          <w:tcPr>
            <w:tcW w:w="6246" w:type="dxa"/>
            <w:gridSpan w:val="5"/>
            <w:tcBorders>
              <w:top w:val="nil"/>
              <w:left w:val="nil"/>
              <w:bottom w:val="nil"/>
              <w:right w:val="nil"/>
            </w:tcBorders>
          </w:tcPr>
          <w:p w14:paraId="7157A528" w14:textId="36E80C45" w:rsidR="00495ADE" w:rsidRPr="00717728" w:rsidRDefault="00495ADE" w:rsidP="00335184">
            <w:pPr>
              <w:pStyle w:val="Default"/>
              <w:spacing w:after="120" w:line="259" w:lineRule="auto"/>
              <w:ind w:left="720"/>
              <w:contextualSpacing/>
              <w:jc w:val="both"/>
              <w:rPr>
                <w:rFonts w:ascii="Times New Roman" w:hAnsi="Times New Roman" w:cs="Times New Roman"/>
                <w:sz w:val="22"/>
                <w:szCs w:val="22"/>
              </w:rPr>
            </w:pPr>
            <w:r>
              <w:rPr>
                <w:rFonts w:ascii="Times New Roman" w:hAnsi="Times New Roman" w:cs="Times New Roman"/>
                <w:b/>
                <w:color w:val="0070C0"/>
                <w:sz w:val="22"/>
                <w:szCs w:val="22"/>
                <w:highlight w:val="lightGray"/>
              </w:rPr>
              <w:t xml:space="preserve">Բ. </w:t>
            </w:r>
            <w:r w:rsidRPr="00717728">
              <w:rPr>
                <w:rFonts w:ascii="Times New Roman" w:hAnsi="Times New Roman" w:cs="Times New Roman"/>
                <w:b/>
                <w:color w:val="0070C0"/>
                <w:sz w:val="22"/>
                <w:szCs w:val="22"/>
                <w:highlight w:val="lightGray"/>
              </w:rPr>
              <w:t>[</w:t>
            </w:r>
            <w:proofErr w:type="spellStart"/>
            <w:r w:rsidRPr="00717728">
              <w:rPr>
                <w:rFonts w:ascii="Times New Roman" w:hAnsi="Times New Roman" w:cs="Times New Roman"/>
                <w:sz w:val="22"/>
                <w:szCs w:val="22"/>
                <w:highlight w:val="lightGray"/>
              </w:rPr>
              <w:t>հանդես</w:t>
            </w:r>
            <w:proofErr w:type="spellEnd"/>
            <w:r w:rsidRPr="00717728">
              <w:rPr>
                <w:rFonts w:ascii="Times New Roman" w:hAnsi="Times New Roman" w:cs="Times New Roman"/>
                <w:sz w:val="22"/>
                <w:szCs w:val="22"/>
                <w:highlight w:val="lightGray"/>
              </w:rPr>
              <w:t xml:space="preserve"> </w:t>
            </w:r>
            <w:proofErr w:type="spellStart"/>
            <w:r w:rsidRPr="00717728">
              <w:rPr>
                <w:rFonts w:ascii="Times New Roman" w:hAnsi="Times New Roman" w:cs="Times New Roman"/>
                <w:sz w:val="22"/>
                <w:szCs w:val="22"/>
                <w:highlight w:val="lightGray"/>
              </w:rPr>
              <w:t>գալ</w:t>
            </w:r>
            <w:proofErr w:type="spellEnd"/>
            <w:r w:rsidRPr="00717728">
              <w:rPr>
                <w:rFonts w:ascii="Times New Roman" w:hAnsi="Times New Roman" w:cs="Times New Roman"/>
                <w:sz w:val="22"/>
                <w:szCs w:val="22"/>
                <w:highlight w:val="lightGray"/>
              </w:rPr>
              <w:t xml:space="preserve"> </w:t>
            </w:r>
            <w:proofErr w:type="spellStart"/>
            <w:r w:rsidRPr="00717728">
              <w:rPr>
                <w:rFonts w:ascii="Times New Roman" w:hAnsi="Times New Roman" w:cs="Times New Roman"/>
                <w:sz w:val="22"/>
                <w:szCs w:val="22"/>
                <w:highlight w:val="lightGray"/>
              </w:rPr>
              <w:t>որպես</w:t>
            </w:r>
            <w:proofErr w:type="spellEnd"/>
            <w:r w:rsidRPr="00717728">
              <w:rPr>
                <w:rFonts w:ascii="Times New Roman" w:hAnsi="Times New Roman" w:cs="Times New Roman"/>
                <w:sz w:val="22"/>
                <w:szCs w:val="22"/>
                <w:highlight w:val="lightGray"/>
              </w:rPr>
              <w:t xml:space="preserve"> </w:t>
            </w:r>
            <w:proofErr w:type="spellStart"/>
            <w:r w:rsidRPr="00717728">
              <w:rPr>
                <w:rFonts w:ascii="Times New Roman" w:hAnsi="Times New Roman" w:cs="Times New Roman"/>
                <w:sz w:val="22"/>
                <w:szCs w:val="22"/>
                <w:highlight w:val="lightGray"/>
              </w:rPr>
              <w:t>միջնորդ</w:t>
            </w:r>
            <w:proofErr w:type="spellEnd"/>
            <w:r w:rsidRPr="00717728">
              <w:rPr>
                <w:rFonts w:ascii="Times New Roman" w:hAnsi="Times New Roman" w:cs="Times New Roman"/>
                <w:sz w:val="22"/>
                <w:szCs w:val="22"/>
                <w:highlight w:val="lightGray"/>
              </w:rPr>
              <w:t xml:space="preserve">՝ </w:t>
            </w:r>
            <w:proofErr w:type="spellStart"/>
            <w:r>
              <w:rPr>
                <w:rFonts w:ascii="Times New Roman" w:hAnsi="Times New Roman" w:cs="Times New Roman"/>
                <w:bCs/>
                <w:color w:val="0070C0"/>
                <w:sz w:val="22"/>
                <w:szCs w:val="22"/>
                <w:highlight w:val="lightGray"/>
              </w:rPr>
              <w:t>Ենթադրամաշնորհի</w:t>
            </w:r>
            <w:proofErr w:type="spellEnd"/>
            <w:r>
              <w:rPr>
                <w:rFonts w:ascii="Times New Roman" w:hAnsi="Times New Roman" w:cs="Times New Roman"/>
                <w:bCs/>
                <w:color w:val="0070C0"/>
                <w:sz w:val="22"/>
                <w:szCs w:val="22"/>
                <w:highlight w:val="lightGray"/>
              </w:rPr>
              <w:t xml:space="preserve"> </w:t>
            </w:r>
            <w:proofErr w:type="spellStart"/>
            <w:r>
              <w:rPr>
                <w:rFonts w:ascii="Times New Roman" w:hAnsi="Times New Roman" w:cs="Times New Roman"/>
                <w:bCs/>
                <w:color w:val="0070C0"/>
                <w:sz w:val="22"/>
                <w:szCs w:val="22"/>
                <w:highlight w:val="lightGray"/>
              </w:rPr>
              <w:t>համաշահառու</w:t>
            </w:r>
            <w:r w:rsidRPr="00717728">
              <w:rPr>
                <w:rFonts w:ascii="Times New Roman" w:hAnsi="Times New Roman" w:cs="Times New Roman"/>
                <w:bCs/>
                <w:color w:val="0070C0"/>
                <w:sz w:val="22"/>
                <w:szCs w:val="22"/>
                <w:highlight w:val="lightGray"/>
              </w:rPr>
              <w:t>ների</w:t>
            </w:r>
            <w:proofErr w:type="spellEnd"/>
            <w:r w:rsidRPr="00717728">
              <w:rPr>
                <w:rFonts w:ascii="Times New Roman" w:hAnsi="Times New Roman" w:cs="Times New Roman"/>
                <w:b/>
                <w:color w:val="0070C0"/>
                <w:highlight w:val="lightGray"/>
              </w:rPr>
              <w:t xml:space="preserve"> </w:t>
            </w:r>
            <w:r w:rsidRPr="00717728">
              <w:rPr>
                <w:rFonts w:ascii="Times New Roman" w:hAnsi="Times New Roman" w:cs="Times New Roman"/>
                <w:sz w:val="22"/>
                <w:szCs w:val="22"/>
                <w:highlight w:val="lightGray"/>
              </w:rPr>
              <w:t xml:space="preserve">և </w:t>
            </w:r>
            <w:proofErr w:type="spellStart"/>
            <w:r>
              <w:rPr>
                <w:rFonts w:ascii="Times New Roman" w:hAnsi="Times New Roman" w:cs="Times New Roman"/>
                <w:sz w:val="22"/>
                <w:szCs w:val="22"/>
                <w:highlight w:val="lightGray"/>
              </w:rPr>
              <w:t>Ենթադրամաշնորհատ</w:t>
            </w:r>
            <w:r w:rsidRPr="00717728">
              <w:rPr>
                <w:rFonts w:ascii="Times New Roman" w:hAnsi="Times New Roman" w:cs="Times New Roman"/>
                <w:sz w:val="22"/>
                <w:szCs w:val="22"/>
                <w:highlight w:val="lightGray"/>
              </w:rPr>
              <w:t>ուի</w:t>
            </w:r>
            <w:proofErr w:type="spellEnd"/>
            <w:r w:rsidRPr="00717728">
              <w:rPr>
                <w:rFonts w:ascii="Times New Roman" w:hAnsi="Times New Roman" w:cs="Times New Roman"/>
                <w:sz w:val="22"/>
                <w:szCs w:val="22"/>
                <w:highlight w:val="lightGray"/>
              </w:rPr>
              <w:t xml:space="preserve"> </w:t>
            </w:r>
            <w:proofErr w:type="spellStart"/>
            <w:r w:rsidRPr="00717728">
              <w:rPr>
                <w:rFonts w:ascii="Times New Roman" w:hAnsi="Times New Roman" w:cs="Times New Roman"/>
                <w:sz w:val="22"/>
                <w:szCs w:val="22"/>
                <w:highlight w:val="lightGray"/>
              </w:rPr>
              <w:t>միջև</w:t>
            </w:r>
            <w:proofErr w:type="spellEnd"/>
            <w:r w:rsidRPr="00717728">
              <w:rPr>
                <w:rFonts w:ascii="Times New Roman" w:hAnsi="Times New Roman" w:cs="Times New Roman"/>
                <w:sz w:val="22"/>
                <w:szCs w:val="22"/>
                <w:highlight w:val="lightGray"/>
              </w:rPr>
              <w:t xml:space="preserve"> </w:t>
            </w:r>
            <w:proofErr w:type="spellStart"/>
            <w:r w:rsidRPr="00717728">
              <w:rPr>
                <w:rFonts w:ascii="Times New Roman" w:hAnsi="Times New Roman" w:cs="Times New Roman"/>
                <w:sz w:val="22"/>
                <w:szCs w:val="22"/>
                <w:highlight w:val="lightGray"/>
              </w:rPr>
              <w:t>հաղորդակցություն</w:t>
            </w:r>
            <w:proofErr w:type="spellEnd"/>
            <w:r w:rsidRPr="00717728">
              <w:rPr>
                <w:rFonts w:ascii="Times New Roman" w:hAnsi="Times New Roman" w:cs="Times New Roman"/>
                <w:sz w:val="22"/>
                <w:szCs w:val="22"/>
                <w:highlight w:val="lightGray"/>
              </w:rPr>
              <w:t xml:space="preserve"> </w:t>
            </w:r>
            <w:proofErr w:type="spellStart"/>
            <w:r w:rsidRPr="00717728">
              <w:rPr>
                <w:rFonts w:ascii="Times New Roman" w:hAnsi="Times New Roman" w:cs="Times New Roman"/>
                <w:sz w:val="22"/>
                <w:szCs w:val="22"/>
                <w:highlight w:val="lightGray"/>
              </w:rPr>
              <w:t>ապահովելու</w:t>
            </w:r>
            <w:proofErr w:type="spellEnd"/>
            <w:r w:rsidRPr="00717728">
              <w:rPr>
                <w:rFonts w:ascii="Times New Roman" w:hAnsi="Times New Roman" w:cs="Times New Roman"/>
                <w:sz w:val="22"/>
                <w:szCs w:val="22"/>
                <w:highlight w:val="lightGray"/>
              </w:rPr>
              <w:t xml:space="preserve"> </w:t>
            </w:r>
            <w:proofErr w:type="spellStart"/>
            <w:r>
              <w:rPr>
                <w:rFonts w:ascii="Times New Roman" w:hAnsi="Times New Roman" w:cs="Times New Roman"/>
                <w:sz w:val="22"/>
                <w:szCs w:val="22"/>
                <w:highlight w:val="lightGray"/>
              </w:rPr>
              <w:t>նպատակով</w:t>
            </w:r>
            <w:proofErr w:type="spellEnd"/>
            <w:r w:rsidRPr="00717728">
              <w:rPr>
                <w:rFonts w:ascii="Times New Roman" w:hAnsi="Times New Roman" w:cs="Times New Roman"/>
                <w:b/>
                <w:color w:val="0070C0"/>
                <w:sz w:val="22"/>
                <w:szCs w:val="22"/>
                <w:highlight w:val="lightGray"/>
              </w:rPr>
              <w:t>]</w:t>
            </w:r>
            <w:r w:rsidRPr="00717728">
              <w:rPr>
                <w:rFonts w:ascii="Times New Roman" w:hAnsi="Times New Roman" w:cs="Times New Roman"/>
                <w:b/>
                <w:color w:val="0070C0"/>
                <w:sz w:val="22"/>
                <w:szCs w:val="22"/>
              </w:rPr>
              <w:t>,</w:t>
            </w:r>
          </w:p>
        </w:tc>
        <w:tc>
          <w:tcPr>
            <w:tcW w:w="333" w:type="dxa"/>
            <w:tcBorders>
              <w:top w:val="nil"/>
              <w:left w:val="nil"/>
              <w:bottom w:val="nil"/>
              <w:right w:val="nil"/>
            </w:tcBorders>
          </w:tcPr>
          <w:p w14:paraId="5BB885AE" w14:textId="77777777" w:rsidR="00495ADE" w:rsidRPr="00717728" w:rsidRDefault="00495ADE" w:rsidP="00F85D4E">
            <w:pPr>
              <w:pStyle w:val="Default"/>
              <w:numPr>
                <w:ilvl w:val="0"/>
                <w:numId w:val="41"/>
              </w:numPr>
              <w:spacing w:after="120" w:line="259" w:lineRule="auto"/>
              <w:contextualSpacing/>
              <w:jc w:val="both"/>
              <w:rPr>
                <w:rFonts w:ascii="Times New Roman" w:hAnsi="Times New Roman" w:cs="Times New Roman"/>
                <w:b/>
                <w:color w:val="0070C0"/>
                <w:sz w:val="22"/>
                <w:szCs w:val="22"/>
                <w:highlight w:val="lightGray"/>
              </w:rPr>
            </w:pPr>
          </w:p>
        </w:tc>
        <w:tc>
          <w:tcPr>
            <w:tcW w:w="3895" w:type="dxa"/>
            <w:tcBorders>
              <w:top w:val="nil"/>
              <w:left w:val="nil"/>
              <w:bottom w:val="nil"/>
              <w:right w:val="nil"/>
            </w:tcBorders>
          </w:tcPr>
          <w:p w14:paraId="4A67D103" w14:textId="4EBA4A12" w:rsidR="00495ADE" w:rsidRPr="00717728" w:rsidRDefault="00495ADE" w:rsidP="00F85D4E">
            <w:pPr>
              <w:pStyle w:val="Default"/>
              <w:numPr>
                <w:ilvl w:val="0"/>
                <w:numId w:val="41"/>
              </w:numPr>
              <w:spacing w:after="120" w:line="259" w:lineRule="auto"/>
              <w:contextualSpacing/>
              <w:jc w:val="both"/>
              <w:rPr>
                <w:rFonts w:ascii="Times New Roman" w:hAnsi="Times New Roman" w:cs="Times New Roman"/>
                <w:bCs/>
              </w:rPr>
            </w:pPr>
            <w:r w:rsidRPr="00717728">
              <w:rPr>
                <w:rFonts w:ascii="Times New Roman" w:hAnsi="Times New Roman" w:cs="Times New Roman"/>
                <w:b/>
                <w:color w:val="0070C0"/>
                <w:sz w:val="22"/>
                <w:szCs w:val="22"/>
                <w:highlight w:val="lightGray"/>
              </w:rPr>
              <w:t>[</w:t>
            </w:r>
            <w:r w:rsidRPr="00717728">
              <w:rPr>
                <w:rFonts w:ascii="Times New Roman" w:hAnsi="Times New Roman" w:cs="Times New Roman"/>
                <w:sz w:val="22"/>
                <w:szCs w:val="22"/>
                <w:highlight w:val="lightGray"/>
              </w:rPr>
              <w:t xml:space="preserve">be the intermediary for all communications between the </w:t>
            </w:r>
            <w:r w:rsidRPr="00717728">
              <w:rPr>
                <w:rFonts w:ascii="Times New Roman" w:hAnsi="Times New Roman" w:cs="Times New Roman"/>
                <w:bCs/>
                <w:color w:val="0070C0"/>
                <w:sz w:val="22"/>
                <w:szCs w:val="22"/>
                <w:highlight w:val="lightGray"/>
              </w:rPr>
              <w:t>Sub-Grant Beneficiaries</w:t>
            </w:r>
            <w:r w:rsidRPr="00717728">
              <w:rPr>
                <w:rFonts w:ascii="Times New Roman" w:hAnsi="Times New Roman" w:cs="Times New Roman"/>
                <w:b/>
                <w:color w:val="0070C0"/>
                <w:highlight w:val="lightGray"/>
              </w:rPr>
              <w:t xml:space="preserve"> </w:t>
            </w:r>
            <w:r w:rsidRPr="00717728">
              <w:rPr>
                <w:rFonts w:ascii="Times New Roman" w:hAnsi="Times New Roman" w:cs="Times New Roman"/>
                <w:sz w:val="22"/>
                <w:szCs w:val="22"/>
                <w:highlight w:val="lightGray"/>
              </w:rPr>
              <w:t xml:space="preserve">and the </w:t>
            </w:r>
            <w:r>
              <w:rPr>
                <w:rFonts w:ascii="Times New Roman" w:hAnsi="Times New Roman" w:cs="Times New Roman"/>
                <w:sz w:val="22"/>
                <w:szCs w:val="22"/>
                <w:highlight w:val="lightGray"/>
              </w:rPr>
              <w:t>Sub-grantor</w:t>
            </w:r>
            <w:r w:rsidRPr="00717728">
              <w:rPr>
                <w:rFonts w:ascii="Times New Roman" w:hAnsi="Times New Roman" w:cs="Times New Roman"/>
                <w:sz w:val="22"/>
                <w:szCs w:val="22"/>
                <w:highlight w:val="lightGray"/>
              </w:rPr>
              <w:t>;</w:t>
            </w:r>
            <w:r w:rsidRPr="00717728">
              <w:rPr>
                <w:rFonts w:ascii="Times New Roman" w:hAnsi="Times New Roman" w:cs="Times New Roman"/>
                <w:b/>
                <w:color w:val="0070C0"/>
                <w:sz w:val="22"/>
                <w:szCs w:val="22"/>
                <w:highlight w:val="lightGray"/>
              </w:rPr>
              <w:t>]</w:t>
            </w:r>
          </w:p>
        </w:tc>
      </w:tr>
      <w:tr w:rsidR="00495ADE" w:rsidRPr="00717728" w14:paraId="4D8DBE91"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Height w:val="20"/>
        </w:trPr>
        <w:tc>
          <w:tcPr>
            <w:tcW w:w="6246" w:type="dxa"/>
            <w:gridSpan w:val="5"/>
            <w:tcBorders>
              <w:top w:val="nil"/>
              <w:left w:val="nil"/>
              <w:bottom w:val="nil"/>
              <w:right w:val="nil"/>
            </w:tcBorders>
          </w:tcPr>
          <w:p w14:paraId="7F8AC1D9" w14:textId="7EFEE8FA" w:rsidR="00495ADE" w:rsidRPr="00717728" w:rsidRDefault="00495ADE" w:rsidP="00335184">
            <w:pPr>
              <w:pStyle w:val="Default"/>
              <w:spacing w:after="120" w:line="259" w:lineRule="auto"/>
              <w:ind w:left="720"/>
              <w:contextualSpacing/>
              <w:jc w:val="both"/>
              <w:rPr>
                <w:rFonts w:ascii="Times New Roman" w:hAnsi="Times New Roman" w:cs="Times New Roman"/>
              </w:rPr>
            </w:pPr>
            <w:r>
              <w:rPr>
                <w:rFonts w:ascii="Times New Roman" w:hAnsi="Times New Roman" w:cs="Times New Roman"/>
                <w:b/>
                <w:color w:val="0070C0"/>
                <w:sz w:val="22"/>
                <w:szCs w:val="22"/>
                <w:highlight w:val="lightGray"/>
              </w:rPr>
              <w:t xml:space="preserve">Գ. </w:t>
            </w:r>
            <w:proofErr w:type="spellStart"/>
            <w:r w:rsidRPr="00717728">
              <w:rPr>
                <w:rFonts w:ascii="Times New Roman" w:hAnsi="Times New Roman" w:cs="Times New Roman"/>
                <w:b/>
                <w:color w:val="0070C0"/>
                <w:sz w:val="22"/>
                <w:szCs w:val="22"/>
                <w:highlight w:val="lightGray"/>
              </w:rPr>
              <w:t>տրամադրել</w:t>
            </w:r>
            <w:proofErr w:type="spellEnd"/>
            <w:r w:rsidRPr="00717728">
              <w:rPr>
                <w:rFonts w:ascii="Times New Roman" w:hAnsi="Times New Roman" w:cs="Times New Roman"/>
                <w:sz w:val="22"/>
                <w:szCs w:val="22"/>
              </w:rPr>
              <w:t xml:space="preserve"> </w:t>
            </w:r>
            <w:r>
              <w:rPr>
                <w:rFonts w:ascii="Times New Roman" w:hAnsi="Times New Roman" w:cs="Times New Roman"/>
                <w:sz w:val="22"/>
                <w:szCs w:val="22"/>
              </w:rPr>
              <w:t xml:space="preserve"> </w:t>
            </w:r>
            <w:proofErr w:type="spellStart"/>
            <w:r>
              <w:rPr>
                <w:rFonts w:ascii="Times New Roman" w:hAnsi="Times New Roman" w:cs="Times New Roman"/>
                <w:sz w:val="22"/>
                <w:szCs w:val="22"/>
              </w:rPr>
              <w:t>Ենթադրամաշնորհատ</w:t>
            </w:r>
            <w:r w:rsidRPr="00717728">
              <w:rPr>
                <w:rFonts w:ascii="Times New Roman" w:hAnsi="Times New Roman" w:cs="Times New Roman"/>
                <w:sz w:val="22"/>
                <w:szCs w:val="22"/>
              </w:rPr>
              <w:t>ուի</w:t>
            </w:r>
            <w:proofErr w:type="spellEnd"/>
            <w:r w:rsidRPr="00717728">
              <w:rPr>
                <w:rFonts w:ascii="Times New Roman" w:hAnsi="Times New Roman" w:cs="Times New Roman"/>
                <w:sz w:val="22"/>
                <w:szCs w:val="22"/>
              </w:rPr>
              <w:t xml:space="preserve"> </w:t>
            </w:r>
            <w:proofErr w:type="spellStart"/>
            <w:r w:rsidRPr="00717728">
              <w:rPr>
                <w:rFonts w:ascii="Times New Roman" w:hAnsi="Times New Roman" w:cs="Times New Roman"/>
                <w:sz w:val="22"/>
                <w:szCs w:val="22"/>
              </w:rPr>
              <w:t>կողմից</w:t>
            </w:r>
            <w:proofErr w:type="spellEnd"/>
            <w:r w:rsidRPr="00717728">
              <w:rPr>
                <w:rFonts w:ascii="Times New Roman" w:hAnsi="Times New Roman" w:cs="Times New Roman"/>
                <w:sz w:val="22"/>
                <w:szCs w:val="22"/>
              </w:rPr>
              <w:t xml:space="preserve"> </w:t>
            </w:r>
            <w:proofErr w:type="spellStart"/>
            <w:r w:rsidRPr="00717728">
              <w:rPr>
                <w:rFonts w:ascii="Times New Roman" w:hAnsi="Times New Roman" w:cs="Times New Roman"/>
                <w:sz w:val="22"/>
                <w:szCs w:val="22"/>
              </w:rPr>
              <w:t>Պայմանագրով</w:t>
            </w:r>
            <w:proofErr w:type="spellEnd"/>
            <w:r w:rsidRPr="00717728">
              <w:rPr>
                <w:rFonts w:ascii="Times New Roman" w:hAnsi="Times New Roman" w:cs="Times New Roman"/>
                <w:sz w:val="22"/>
                <w:szCs w:val="22"/>
              </w:rPr>
              <w:t xml:space="preserve"> </w:t>
            </w:r>
            <w:proofErr w:type="spellStart"/>
            <w:r w:rsidRPr="00717728">
              <w:rPr>
                <w:rFonts w:ascii="Times New Roman" w:hAnsi="Times New Roman" w:cs="Times New Roman"/>
                <w:sz w:val="22"/>
                <w:szCs w:val="22"/>
              </w:rPr>
              <w:t>պահանջվող</w:t>
            </w:r>
            <w:proofErr w:type="spellEnd"/>
            <w:r w:rsidRPr="00717728">
              <w:rPr>
                <w:rFonts w:ascii="Times New Roman" w:hAnsi="Times New Roman" w:cs="Times New Roman"/>
                <w:sz w:val="22"/>
                <w:szCs w:val="22"/>
              </w:rPr>
              <w:t xml:space="preserve"> </w:t>
            </w:r>
            <w:proofErr w:type="spellStart"/>
            <w:r w:rsidRPr="00717728">
              <w:rPr>
                <w:rFonts w:ascii="Times New Roman" w:hAnsi="Times New Roman" w:cs="Times New Roman"/>
                <w:sz w:val="22"/>
                <w:szCs w:val="22"/>
              </w:rPr>
              <w:t>բոլոր</w:t>
            </w:r>
            <w:proofErr w:type="spellEnd"/>
            <w:r w:rsidRPr="00717728">
              <w:rPr>
                <w:rFonts w:ascii="Times New Roman" w:hAnsi="Times New Roman" w:cs="Times New Roman"/>
                <w:sz w:val="22"/>
                <w:szCs w:val="22"/>
              </w:rPr>
              <w:t xml:space="preserve"> </w:t>
            </w:r>
            <w:proofErr w:type="spellStart"/>
            <w:r w:rsidRPr="00717728">
              <w:rPr>
                <w:rFonts w:ascii="Times New Roman" w:hAnsi="Times New Roman" w:cs="Times New Roman"/>
                <w:sz w:val="22"/>
                <w:szCs w:val="22"/>
              </w:rPr>
              <w:t>փաստաթղթերը</w:t>
            </w:r>
            <w:proofErr w:type="spellEnd"/>
            <w:r w:rsidRPr="00717728">
              <w:rPr>
                <w:rFonts w:ascii="Times New Roman" w:hAnsi="Times New Roman" w:cs="Times New Roman"/>
                <w:sz w:val="22"/>
                <w:szCs w:val="22"/>
              </w:rPr>
              <w:t xml:space="preserve"> և </w:t>
            </w:r>
            <w:proofErr w:type="spellStart"/>
            <w:r w:rsidRPr="00717728">
              <w:rPr>
                <w:rFonts w:ascii="Times New Roman" w:hAnsi="Times New Roman" w:cs="Times New Roman"/>
                <w:sz w:val="22"/>
                <w:szCs w:val="22"/>
              </w:rPr>
              <w:lastRenderedPageBreak/>
              <w:t>տեղեկությունները</w:t>
            </w:r>
            <w:proofErr w:type="spellEnd"/>
            <w:r w:rsidRPr="00717728">
              <w:rPr>
                <w:rFonts w:ascii="Times New Roman" w:hAnsi="Times New Roman" w:cs="Times New Roman"/>
                <w:sz w:val="22"/>
                <w:szCs w:val="22"/>
              </w:rPr>
              <w:t xml:space="preserve">: </w:t>
            </w:r>
            <w:proofErr w:type="spellStart"/>
            <w:r w:rsidRPr="00717728">
              <w:rPr>
                <w:rFonts w:ascii="Times New Roman" w:hAnsi="Times New Roman" w:cs="Times New Roman"/>
                <w:sz w:val="22"/>
                <w:szCs w:val="22"/>
              </w:rPr>
              <w:t>Սրանք</w:t>
            </w:r>
            <w:proofErr w:type="spellEnd"/>
            <w:r w:rsidRPr="00717728">
              <w:rPr>
                <w:rFonts w:ascii="Times New Roman" w:hAnsi="Times New Roman" w:cs="Times New Roman"/>
                <w:sz w:val="22"/>
                <w:szCs w:val="22"/>
              </w:rPr>
              <w:t xml:space="preserve"> </w:t>
            </w:r>
            <w:proofErr w:type="spellStart"/>
            <w:r w:rsidRPr="00717728">
              <w:rPr>
                <w:rFonts w:ascii="Times New Roman" w:hAnsi="Times New Roman" w:cs="Times New Roman"/>
                <w:sz w:val="22"/>
                <w:szCs w:val="22"/>
              </w:rPr>
              <w:t>ներառում</w:t>
            </w:r>
            <w:proofErr w:type="spellEnd"/>
            <w:r w:rsidRPr="00717728">
              <w:rPr>
                <w:rFonts w:ascii="Times New Roman" w:hAnsi="Times New Roman" w:cs="Times New Roman"/>
                <w:sz w:val="22"/>
                <w:szCs w:val="22"/>
              </w:rPr>
              <w:t xml:space="preserve"> </w:t>
            </w:r>
            <w:proofErr w:type="spellStart"/>
            <w:r w:rsidRPr="00717728">
              <w:rPr>
                <w:rFonts w:ascii="Times New Roman" w:hAnsi="Times New Roman" w:cs="Times New Roman"/>
                <w:sz w:val="22"/>
                <w:szCs w:val="22"/>
              </w:rPr>
              <w:t>են</w:t>
            </w:r>
            <w:proofErr w:type="spellEnd"/>
            <w:r w:rsidRPr="00717728">
              <w:rPr>
                <w:rFonts w:ascii="Times New Roman" w:hAnsi="Times New Roman" w:cs="Times New Roman"/>
                <w:sz w:val="22"/>
                <w:szCs w:val="22"/>
              </w:rPr>
              <w:t xml:space="preserve"> </w:t>
            </w:r>
            <w:proofErr w:type="spellStart"/>
            <w:r w:rsidRPr="00717728">
              <w:rPr>
                <w:rFonts w:ascii="Times New Roman" w:hAnsi="Times New Roman" w:cs="Times New Roman"/>
                <w:sz w:val="22"/>
                <w:szCs w:val="22"/>
              </w:rPr>
              <w:t>Պատմողական</w:t>
            </w:r>
            <w:proofErr w:type="spellEnd"/>
            <w:r w:rsidRPr="00717728">
              <w:rPr>
                <w:rFonts w:ascii="Times New Roman" w:hAnsi="Times New Roman" w:cs="Times New Roman"/>
                <w:sz w:val="22"/>
                <w:szCs w:val="22"/>
              </w:rPr>
              <w:t xml:space="preserve"> և </w:t>
            </w:r>
            <w:proofErr w:type="spellStart"/>
            <w:r w:rsidRPr="00717728">
              <w:rPr>
                <w:rFonts w:ascii="Times New Roman" w:hAnsi="Times New Roman" w:cs="Times New Roman"/>
                <w:sz w:val="22"/>
                <w:szCs w:val="22"/>
              </w:rPr>
              <w:t>Ֆինանսական</w:t>
            </w:r>
            <w:proofErr w:type="spellEnd"/>
            <w:r w:rsidRPr="00717728">
              <w:rPr>
                <w:rFonts w:ascii="Times New Roman" w:hAnsi="Times New Roman" w:cs="Times New Roman"/>
                <w:sz w:val="22"/>
                <w:szCs w:val="22"/>
              </w:rPr>
              <w:t xml:space="preserve"> </w:t>
            </w:r>
            <w:proofErr w:type="spellStart"/>
            <w:r w:rsidRPr="00717728">
              <w:rPr>
                <w:rFonts w:ascii="Times New Roman" w:hAnsi="Times New Roman" w:cs="Times New Roman"/>
                <w:sz w:val="22"/>
                <w:szCs w:val="22"/>
              </w:rPr>
              <w:t>հաշվետվությունները</w:t>
            </w:r>
            <w:proofErr w:type="spellEnd"/>
            <w:r w:rsidRPr="00717728">
              <w:rPr>
                <w:rFonts w:ascii="Times New Roman" w:hAnsi="Times New Roman" w:cs="Times New Roman"/>
                <w:sz w:val="22"/>
                <w:szCs w:val="22"/>
              </w:rPr>
              <w:t xml:space="preserve">՝ </w:t>
            </w:r>
            <w:proofErr w:type="spellStart"/>
            <w:r w:rsidRPr="00717728">
              <w:rPr>
                <w:rFonts w:ascii="Times New Roman" w:hAnsi="Times New Roman" w:cs="Times New Roman"/>
                <w:sz w:val="22"/>
                <w:szCs w:val="22"/>
              </w:rPr>
              <w:t>ըստ</w:t>
            </w:r>
            <w:proofErr w:type="spellEnd"/>
            <w:r w:rsidRPr="00717728">
              <w:rPr>
                <w:rFonts w:ascii="Times New Roman" w:hAnsi="Times New Roman" w:cs="Times New Roman"/>
                <w:sz w:val="22"/>
                <w:szCs w:val="22"/>
              </w:rPr>
              <w:t xml:space="preserve"> </w:t>
            </w:r>
            <w:proofErr w:type="spellStart"/>
            <w:r w:rsidRPr="00717728">
              <w:rPr>
                <w:rFonts w:ascii="Times New Roman" w:hAnsi="Times New Roman" w:cs="Times New Roman"/>
                <w:sz w:val="22"/>
                <w:szCs w:val="22"/>
              </w:rPr>
              <w:t>Պայամանագրին</w:t>
            </w:r>
            <w:proofErr w:type="spellEnd"/>
            <w:r w:rsidRPr="00717728">
              <w:rPr>
                <w:rFonts w:ascii="Times New Roman" w:hAnsi="Times New Roman" w:cs="Times New Roman"/>
                <w:sz w:val="22"/>
                <w:szCs w:val="22"/>
              </w:rPr>
              <w:t xml:space="preserve"> </w:t>
            </w:r>
            <w:proofErr w:type="spellStart"/>
            <w:r w:rsidRPr="00717728">
              <w:rPr>
                <w:rFonts w:ascii="Times New Roman" w:hAnsi="Times New Roman" w:cs="Times New Roman"/>
                <w:sz w:val="22"/>
                <w:szCs w:val="22"/>
              </w:rPr>
              <w:t>կցված</w:t>
            </w:r>
            <w:proofErr w:type="spellEnd"/>
            <w:r w:rsidRPr="00717728">
              <w:rPr>
                <w:rFonts w:ascii="Times New Roman" w:hAnsi="Times New Roman" w:cs="Times New Roman"/>
                <w:sz w:val="22"/>
                <w:szCs w:val="22"/>
              </w:rPr>
              <w:t xml:space="preserve"> </w:t>
            </w:r>
            <w:proofErr w:type="spellStart"/>
            <w:r w:rsidRPr="00717728">
              <w:rPr>
                <w:rFonts w:ascii="Times New Roman" w:hAnsi="Times New Roman" w:cs="Times New Roman"/>
                <w:sz w:val="22"/>
                <w:szCs w:val="22"/>
              </w:rPr>
              <w:t>ձևանմուշների</w:t>
            </w:r>
            <w:proofErr w:type="spellEnd"/>
            <w:r w:rsidRPr="00717728">
              <w:rPr>
                <w:rFonts w:ascii="Times New Roman" w:hAnsi="Times New Roman" w:cs="Times New Roman"/>
                <w:sz w:val="22"/>
                <w:szCs w:val="22"/>
              </w:rPr>
              <w:t xml:space="preserve">, </w:t>
            </w:r>
            <w:proofErr w:type="spellStart"/>
            <w:r w:rsidRPr="00717728">
              <w:rPr>
                <w:rFonts w:ascii="Times New Roman" w:hAnsi="Times New Roman" w:cs="Times New Roman"/>
                <w:sz w:val="22"/>
                <w:szCs w:val="22"/>
              </w:rPr>
              <w:t>ինչպես</w:t>
            </w:r>
            <w:proofErr w:type="spellEnd"/>
            <w:r w:rsidRPr="00717728">
              <w:rPr>
                <w:rFonts w:ascii="Times New Roman" w:hAnsi="Times New Roman" w:cs="Times New Roman"/>
                <w:sz w:val="22"/>
                <w:szCs w:val="22"/>
              </w:rPr>
              <w:t xml:space="preserve"> </w:t>
            </w:r>
            <w:proofErr w:type="spellStart"/>
            <w:r w:rsidRPr="00717728">
              <w:rPr>
                <w:rFonts w:ascii="Times New Roman" w:hAnsi="Times New Roman" w:cs="Times New Roman"/>
                <w:sz w:val="22"/>
                <w:szCs w:val="22"/>
              </w:rPr>
              <w:t>նաև</w:t>
            </w:r>
            <w:proofErr w:type="spellEnd"/>
            <w:r w:rsidRPr="00717728">
              <w:rPr>
                <w:rFonts w:ascii="Times New Roman" w:hAnsi="Times New Roman" w:cs="Times New Roman"/>
                <w:sz w:val="22"/>
                <w:szCs w:val="22"/>
              </w:rPr>
              <w:t xml:space="preserve"> </w:t>
            </w:r>
            <w:proofErr w:type="spellStart"/>
            <w:r w:rsidRPr="00717728">
              <w:rPr>
                <w:rFonts w:ascii="Times New Roman" w:hAnsi="Times New Roman" w:cs="Times New Roman"/>
                <w:sz w:val="22"/>
                <w:szCs w:val="22"/>
              </w:rPr>
              <w:t>այլ</w:t>
            </w:r>
            <w:proofErr w:type="spellEnd"/>
            <w:r w:rsidRPr="00717728">
              <w:rPr>
                <w:rFonts w:ascii="Times New Roman" w:hAnsi="Times New Roman" w:cs="Times New Roman"/>
                <w:sz w:val="22"/>
                <w:szCs w:val="22"/>
              </w:rPr>
              <w:t xml:space="preserve"> </w:t>
            </w:r>
            <w:proofErr w:type="spellStart"/>
            <w:r w:rsidRPr="00717728">
              <w:rPr>
                <w:rFonts w:ascii="Times New Roman" w:hAnsi="Times New Roman" w:cs="Times New Roman"/>
                <w:sz w:val="22"/>
                <w:szCs w:val="22"/>
              </w:rPr>
              <w:t>պարբերական</w:t>
            </w:r>
            <w:proofErr w:type="spellEnd"/>
            <w:r w:rsidRPr="00717728">
              <w:rPr>
                <w:rFonts w:ascii="Times New Roman" w:hAnsi="Times New Roman" w:cs="Times New Roman"/>
                <w:sz w:val="22"/>
                <w:szCs w:val="22"/>
              </w:rPr>
              <w:t xml:space="preserve"> </w:t>
            </w:r>
            <w:proofErr w:type="spellStart"/>
            <w:r w:rsidRPr="00717728">
              <w:rPr>
                <w:rFonts w:ascii="Times New Roman" w:hAnsi="Times New Roman" w:cs="Times New Roman"/>
                <w:sz w:val="22"/>
                <w:szCs w:val="22"/>
              </w:rPr>
              <w:t>զեկույցները</w:t>
            </w:r>
            <w:proofErr w:type="spellEnd"/>
            <w:r w:rsidRPr="00717728">
              <w:rPr>
                <w:rFonts w:ascii="Times New Roman" w:hAnsi="Times New Roman" w:cs="Times New Roman"/>
                <w:sz w:val="22"/>
                <w:szCs w:val="22"/>
              </w:rPr>
              <w:t xml:space="preserve">, </w:t>
            </w:r>
            <w:proofErr w:type="spellStart"/>
            <w:r w:rsidRPr="00717728">
              <w:rPr>
                <w:rFonts w:ascii="Times New Roman" w:hAnsi="Times New Roman" w:cs="Times New Roman"/>
                <w:sz w:val="22"/>
                <w:szCs w:val="22"/>
              </w:rPr>
              <w:t>որը</w:t>
            </w:r>
            <w:proofErr w:type="spellEnd"/>
            <w:r w:rsidRPr="00717728">
              <w:rPr>
                <w:rFonts w:ascii="Times New Roman" w:hAnsi="Times New Roman" w:cs="Times New Roman"/>
                <w:sz w:val="22"/>
                <w:szCs w:val="22"/>
              </w:rPr>
              <w:t xml:space="preserve"> </w:t>
            </w:r>
            <w:proofErr w:type="spellStart"/>
            <w:r>
              <w:rPr>
                <w:rFonts w:ascii="Times New Roman" w:hAnsi="Times New Roman" w:cs="Times New Roman"/>
                <w:sz w:val="22"/>
                <w:szCs w:val="22"/>
              </w:rPr>
              <w:t>Ենթադրամաշնորհատ</w:t>
            </w:r>
            <w:r w:rsidRPr="00717728">
              <w:rPr>
                <w:rFonts w:ascii="Times New Roman" w:hAnsi="Times New Roman" w:cs="Times New Roman"/>
                <w:sz w:val="22"/>
                <w:szCs w:val="22"/>
              </w:rPr>
              <w:t>ուն</w:t>
            </w:r>
            <w:proofErr w:type="spellEnd"/>
            <w:r w:rsidRPr="00717728">
              <w:rPr>
                <w:rFonts w:ascii="Times New Roman" w:hAnsi="Times New Roman" w:cs="Times New Roman"/>
                <w:sz w:val="22"/>
                <w:szCs w:val="22"/>
              </w:rPr>
              <w:t xml:space="preserve"> </w:t>
            </w:r>
            <w:proofErr w:type="spellStart"/>
            <w:r w:rsidRPr="00717728">
              <w:rPr>
                <w:rFonts w:ascii="Times New Roman" w:hAnsi="Times New Roman" w:cs="Times New Roman"/>
                <w:sz w:val="22"/>
                <w:szCs w:val="22"/>
              </w:rPr>
              <w:t>կպահանջի</w:t>
            </w:r>
            <w:proofErr w:type="spellEnd"/>
            <w:r w:rsidRPr="00717728">
              <w:rPr>
                <w:rFonts w:ascii="Times New Roman" w:hAnsi="Times New Roman" w:cs="Times New Roman"/>
                <w:sz w:val="22"/>
                <w:szCs w:val="22"/>
              </w:rPr>
              <w:t xml:space="preserve"> </w:t>
            </w:r>
            <w:proofErr w:type="spellStart"/>
            <w:r w:rsidRPr="00717728">
              <w:rPr>
                <w:rFonts w:ascii="Times New Roman" w:hAnsi="Times New Roman" w:cs="Times New Roman"/>
                <w:sz w:val="22"/>
                <w:szCs w:val="22"/>
              </w:rPr>
              <w:t>Գործողության</w:t>
            </w:r>
            <w:proofErr w:type="spellEnd"/>
            <w:r w:rsidRPr="00717728">
              <w:rPr>
                <w:rFonts w:ascii="Times New Roman" w:hAnsi="Times New Roman" w:cs="Times New Roman"/>
                <w:sz w:val="22"/>
                <w:szCs w:val="22"/>
              </w:rPr>
              <w:t xml:space="preserve"> </w:t>
            </w:r>
            <w:proofErr w:type="spellStart"/>
            <w:r w:rsidRPr="00717728">
              <w:rPr>
                <w:rFonts w:ascii="Times New Roman" w:hAnsi="Times New Roman" w:cs="Times New Roman"/>
                <w:sz w:val="22"/>
                <w:szCs w:val="22"/>
              </w:rPr>
              <w:t>իրականացման</w:t>
            </w:r>
            <w:proofErr w:type="spellEnd"/>
            <w:r w:rsidRPr="00717728">
              <w:rPr>
                <w:rFonts w:ascii="Times New Roman" w:hAnsi="Times New Roman" w:cs="Times New Roman"/>
                <w:sz w:val="22"/>
                <w:szCs w:val="22"/>
              </w:rPr>
              <w:t xml:space="preserve"> </w:t>
            </w:r>
            <w:proofErr w:type="spellStart"/>
            <w:r w:rsidRPr="00717728">
              <w:rPr>
                <w:rFonts w:ascii="Times New Roman" w:hAnsi="Times New Roman" w:cs="Times New Roman"/>
                <w:sz w:val="22"/>
                <w:szCs w:val="22"/>
              </w:rPr>
              <w:t>ընթացքում</w:t>
            </w:r>
            <w:proofErr w:type="spellEnd"/>
            <w:r w:rsidRPr="00717728">
              <w:rPr>
                <w:rFonts w:ascii="Times New Roman" w:hAnsi="Times New Roman" w:cs="Times New Roman"/>
                <w:sz w:val="22"/>
                <w:szCs w:val="22"/>
              </w:rPr>
              <w:t xml:space="preserve">,  </w:t>
            </w:r>
          </w:p>
        </w:tc>
        <w:tc>
          <w:tcPr>
            <w:tcW w:w="333" w:type="dxa"/>
            <w:tcBorders>
              <w:top w:val="nil"/>
              <w:left w:val="nil"/>
              <w:bottom w:val="nil"/>
              <w:right w:val="nil"/>
            </w:tcBorders>
          </w:tcPr>
          <w:p w14:paraId="3A0A7808" w14:textId="77777777" w:rsidR="00495ADE" w:rsidRPr="00717728" w:rsidRDefault="00495ADE" w:rsidP="00F85D4E">
            <w:pPr>
              <w:pStyle w:val="Default"/>
              <w:numPr>
                <w:ilvl w:val="0"/>
                <w:numId w:val="41"/>
              </w:numPr>
              <w:spacing w:after="120" w:line="259" w:lineRule="auto"/>
              <w:contextualSpacing/>
              <w:jc w:val="both"/>
              <w:rPr>
                <w:rFonts w:ascii="Times New Roman" w:hAnsi="Times New Roman" w:cs="Times New Roman"/>
                <w:sz w:val="22"/>
                <w:szCs w:val="22"/>
              </w:rPr>
            </w:pPr>
          </w:p>
        </w:tc>
        <w:tc>
          <w:tcPr>
            <w:tcW w:w="3895" w:type="dxa"/>
            <w:tcBorders>
              <w:top w:val="nil"/>
              <w:left w:val="nil"/>
              <w:bottom w:val="nil"/>
              <w:right w:val="nil"/>
            </w:tcBorders>
          </w:tcPr>
          <w:p w14:paraId="093B9347" w14:textId="50ED48B0" w:rsidR="00495ADE" w:rsidRPr="00717728" w:rsidRDefault="00495ADE" w:rsidP="00F85D4E">
            <w:pPr>
              <w:pStyle w:val="Default"/>
              <w:numPr>
                <w:ilvl w:val="0"/>
                <w:numId w:val="41"/>
              </w:numPr>
              <w:spacing w:after="120" w:line="259" w:lineRule="auto"/>
              <w:contextualSpacing/>
              <w:jc w:val="both"/>
              <w:rPr>
                <w:rFonts w:ascii="Times New Roman" w:hAnsi="Times New Roman" w:cs="Times New Roman"/>
                <w:bCs/>
              </w:rPr>
            </w:pPr>
            <w:r w:rsidRPr="00717728">
              <w:rPr>
                <w:rFonts w:ascii="Times New Roman" w:hAnsi="Times New Roman" w:cs="Times New Roman"/>
                <w:sz w:val="22"/>
                <w:szCs w:val="22"/>
              </w:rPr>
              <w:t xml:space="preserve">supply all documents and information that the </w:t>
            </w:r>
            <w:r>
              <w:rPr>
                <w:rFonts w:ascii="Times New Roman" w:hAnsi="Times New Roman" w:cs="Times New Roman"/>
                <w:sz w:val="22"/>
                <w:szCs w:val="22"/>
              </w:rPr>
              <w:t>Sub-grantor</w:t>
            </w:r>
            <w:r w:rsidRPr="00717728">
              <w:rPr>
                <w:rFonts w:ascii="Times New Roman" w:hAnsi="Times New Roman" w:cs="Times New Roman"/>
                <w:sz w:val="22"/>
                <w:szCs w:val="22"/>
              </w:rPr>
              <w:t xml:space="preserve"> </w:t>
            </w:r>
            <w:r w:rsidRPr="00717728">
              <w:rPr>
                <w:rFonts w:ascii="Times New Roman" w:hAnsi="Times New Roman" w:cs="Times New Roman"/>
                <w:sz w:val="22"/>
                <w:szCs w:val="22"/>
              </w:rPr>
              <w:lastRenderedPageBreak/>
              <w:t xml:space="preserve">will require under this Contract. This includes the narrative and financial final reports, as per templates attached to this Contract, and any other periodic reports that the </w:t>
            </w:r>
            <w:r>
              <w:rPr>
                <w:rFonts w:ascii="Times New Roman" w:hAnsi="Times New Roman" w:cs="Times New Roman"/>
                <w:sz w:val="22"/>
                <w:szCs w:val="22"/>
              </w:rPr>
              <w:t>Sub-grantor</w:t>
            </w:r>
            <w:r w:rsidRPr="00717728">
              <w:rPr>
                <w:rFonts w:ascii="Times New Roman" w:hAnsi="Times New Roman" w:cs="Times New Roman"/>
                <w:sz w:val="22"/>
                <w:szCs w:val="22"/>
              </w:rPr>
              <w:t xml:space="preserve"> will require during implementation.</w:t>
            </w:r>
          </w:p>
        </w:tc>
      </w:tr>
      <w:tr w:rsidR="00495ADE" w:rsidRPr="00717728" w14:paraId="638E594A"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Height w:val="20"/>
        </w:trPr>
        <w:tc>
          <w:tcPr>
            <w:tcW w:w="6246" w:type="dxa"/>
            <w:gridSpan w:val="5"/>
            <w:tcBorders>
              <w:top w:val="nil"/>
              <w:left w:val="nil"/>
              <w:bottom w:val="nil"/>
              <w:right w:val="nil"/>
            </w:tcBorders>
          </w:tcPr>
          <w:p w14:paraId="26DBEE1B" w14:textId="0055FAF6" w:rsidR="00495ADE" w:rsidRPr="00717728" w:rsidRDefault="00495ADE" w:rsidP="00D60DAC">
            <w:pPr>
              <w:pStyle w:val="Default"/>
              <w:spacing w:after="120" w:line="259" w:lineRule="auto"/>
              <w:ind w:left="720"/>
              <w:contextualSpacing/>
              <w:jc w:val="both"/>
              <w:rPr>
                <w:rFonts w:ascii="Times New Roman" w:hAnsi="Times New Roman" w:cs="Times New Roman"/>
                <w:lang w:val="hy-AM"/>
              </w:rPr>
            </w:pPr>
            <w:r>
              <w:rPr>
                <w:rFonts w:ascii="Times New Roman" w:hAnsi="Times New Roman" w:cs="Times New Roman"/>
                <w:b/>
                <w:color w:val="0070C0"/>
                <w:sz w:val="22"/>
                <w:szCs w:val="22"/>
                <w:highlight w:val="lightGray"/>
              </w:rPr>
              <w:lastRenderedPageBreak/>
              <w:t xml:space="preserve">Դ. </w:t>
            </w:r>
            <w:proofErr w:type="spellStart"/>
            <w:r w:rsidRPr="00717728">
              <w:rPr>
                <w:rFonts w:ascii="Times New Roman" w:hAnsi="Times New Roman" w:cs="Times New Roman"/>
                <w:b/>
                <w:color w:val="0070C0"/>
                <w:sz w:val="22"/>
                <w:szCs w:val="22"/>
                <w:highlight w:val="lightGray"/>
              </w:rPr>
              <w:t>ժամանակին</w:t>
            </w:r>
            <w:proofErr w:type="spellEnd"/>
            <w:r w:rsidRPr="00717728">
              <w:rPr>
                <w:rFonts w:ascii="Times New Roman" w:hAnsi="Times New Roman" w:cs="Times New Roman"/>
                <w:sz w:val="22"/>
                <w:szCs w:val="22"/>
              </w:rPr>
              <w:t xml:space="preserve"> </w:t>
            </w:r>
            <w:proofErr w:type="spellStart"/>
            <w:r w:rsidRPr="00717728">
              <w:rPr>
                <w:rFonts w:ascii="Times New Roman" w:hAnsi="Times New Roman" w:cs="Times New Roman"/>
                <w:sz w:val="22"/>
                <w:szCs w:val="22"/>
              </w:rPr>
              <w:t>տեղեկացնել</w:t>
            </w:r>
            <w:proofErr w:type="spellEnd"/>
            <w:r w:rsidRPr="00717728">
              <w:rPr>
                <w:rFonts w:ascii="Times New Roman" w:hAnsi="Times New Roman" w:cs="Times New Roman"/>
                <w:sz w:val="22"/>
                <w:szCs w:val="22"/>
              </w:rPr>
              <w:t xml:space="preserve"> </w:t>
            </w:r>
            <w:r>
              <w:rPr>
                <w:rFonts w:ascii="Times New Roman" w:hAnsi="Times New Roman" w:cs="Times New Roman"/>
                <w:sz w:val="22"/>
                <w:szCs w:val="22"/>
              </w:rPr>
              <w:t xml:space="preserve"> </w:t>
            </w:r>
            <w:proofErr w:type="spellStart"/>
            <w:r>
              <w:rPr>
                <w:rFonts w:ascii="Times New Roman" w:hAnsi="Times New Roman" w:cs="Times New Roman"/>
                <w:sz w:val="22"/>
                <w:szCs w:val="22"/>
              </w:rPr>
              <w:t>Ենթադրամաշնորհատ</w:t>
            </w:r>
            <w:r w:rsidRPr="00717728">
              <w:rPr>
                <w:rFonts w:ascii="Times New Roman" w:hAnsi="Times New Roman" w:cs="Times New Roman"/>
                <w:sz w:val="22"/>
                <w:szCs w:val="22"/>
              </w:rPr>
              <w:t>ուին</w:t>
            </w:r>
            <w:proofErr w:type="spellEnd"/>
            <w:r w:rsidRPr="00717728">
              <w:rPr>
                <w:rFonts w:ascii="Times New Roman" w:hAnsi="Times New Roman" w:cs="Times New Roman"/>
                <w:sz w:val="22"/>
                <w:szCs w:val="22"/>
              </w:rPr>
              <w:t xml:space="preserve"> </w:t>
            </w:r>
            <w:proofErr w:type="spellStart"/>
            <w:r w:rsidRPr="00717728">
              <w:rPr>
                <w:rFonts w:ascii="Times New Roman" w:hAnsi="Times New Roman" w:cs="Times New Roman"/>
                <w:sz w:val="22"/>
                <w:szCs w:val="22"/>
              </w:rPr>
              <w:t>այնպիսի</w:t>
            </w:r>
            <w:proofErr w:type="spellEnd"/>
            <w:r w:rsidRPr="00717728">
              <w:rPr>
                <w:rFonts w:ascii="Times New Roman" w:hAnsi="Times New Roman" w:cs="Times New Roman"/>
                <w:sz w:val="22"/>
                <w:szCs w:val="22"/>
              </w:rPr>
              <w:t xml:space="preserve"> </w:t>
            </w:r>
            <w:proofErr w:type="spellStart"/>
            <w:r w:rsidRPr="00717728">
              <w:rPr>
                <w:rFonts w:ascii="Times New Roman" w:hAnsi="Times New Roman" w:cs="Times New Roman"/>
                <w:sz w:val="22"/>
                <w:szCs w:val="22"/>
              </w:rPr>
              <w:t>իրադարձությունների</w:t>
            </w:r>
            <w:proofErr w:type="spellEnd"/>
            <w:r w:rsidRPr="00717728">
              <w:rPr>
                <w:rFonts w:ascii="Times New Roman" w:hAnsi="Times New Roman" w:cs="Times New Roman"/>
                <w:sz w:val="22"/>
                <w:szCs w:val="22"/>
              </w:rPr>
              <w:t xml:space="preserve"> </w:t>
            </w:r>
            <w:proofErr w:type="spellStart"/>
            <w:r w:rsidRPr="00717728">
              <w:rPr>
                <w:rFonts w:ascii="Times New Roman" w:hAnsi="Times New Roman" w:cs="Times New Roman"/>
                <w:sz w:val="22"/>
                <w:szCs w:val="22"/>
              </w:rPr>
              <w:t>մասին</w:t>
            </w:r>
            <w:proofErr w:type="spellEnd"/>
            <w:r w:rsidRPr="00717728">
              <w:rPr>
                <w:rFonts w:ascii="Times New Roman" w:hAnsi="Times New Roman" w:cs="Times New Roman"/>
                <w:sz w:val="22"/>
                <w:szCs w:val="22"/>
              </w:rPr>
              <w:t xml:space="preserve">, </w:t>
            </w:r>
            <w:proofErr w:type="spellStart"/>
            <w:r w:rsidRPr="00717728">
              <w:rPr>
                <w:rFonts w:ascii="Times New Roman" w:hAnsi="Times New Roman" w:cs="Times New Roman"/>
                <w:sz w:val="22"/>
                <w:szCs w:val="22"/>
              </w:rPr>
              <w:t>որոնք</w:t>
            </w:r>
            <w:proofErr w:type="spellEnd"/>
            <w:r w:rsidRPr="00717728">
              <w:rPr>
                <w:rFonts w:ascii="Times New Roman" w:hAnsi="Times New Roman" w:cs="Times New Roman"/>
                <w:sz w:val="22"/>
                <w:szCs w:val="22"/>
              </w:rPr>
              <w:t xml:space="preserve"> </w:t>
            </w:r>
            <w:proofErr w:type="spellStart"/>
            <w:r w:rsidRPr="00717728">
              <w:rPr>
                <w:rFonts w:ascii="Times New Roman" w:hAnsi="Times New Roman" w:cs="Times New Roman"/>
                <w:sz w:val="22"/>
                <w:szCs w:val="22"/>
              </w:rPr>
              <w:t>կարող</w:t>
            </w:r>
            <w:proofErr w:type="spellEnd"/>
            <w:r w:rsidRPr="00717728">
              <w:rPr>
                <w:rFonts w:ascii="Times New Roman" w:hAnsi="Times New Roman" w:cs="Times New Roman"/>
                <w:sz w:val="22"/>
                <w:szCs w:val="22"/>
              </w:rPr>
              <w:t xml:space="preserve"> </w:t>
            </w:r>
            <w:proofErr w:type="spellStart"/>
            <w:r w:rsidRPr="00717728">
              <w:rPr>
                <w:rFonts w:ascii="Times New Roman" w:hAnsi="Times New Roman" w:cs="Times New Roman"/>
                <w:sz w:val="22"/>
                <w:szCs w:val="22"/>
              </w:rPr>
              <w:t>են</w:t>
            </w:r>
            <w:proofErr w:type="spellEnd"/>
            <w:r w:rsidRPr="00717728">
              <w:rPr>
                <w:rFonts w:ascii="Times New Roman" w:hAnsi="Times New Roman" w:cs="Times New Roman"/>
                <w:sz w:val="22"/>
                <w:szCs w:val="22"/>
              </w:rPr>
              <w:t xml:space="preserve"> </w:t>
            </w:r>
            <w:proofErr w:type="spellStart"/>
            <w:r w:rsidRPr="00717728">
              <w:rPr>
                <w:rFonts w:ascii="Times New Roman" w:hAnsi="Times New Roman" w:cs="Times New Roman"/>
                <w:sz w:val="22"/>
                <w:szCs w:val="22"/>
              </w:rPr>
              <w:t>ազդել</w:t>
            </w:r>
            <w:proofErr w:type="spellEnd"/>
            <w:r w:rsidRPr="00717728">
              <w:rPr>
                <w:rFonts w:ascii="Times New Roman" w:hAnsi="Times New Roman" w:cs="Times New Roman"/>
                <w:sz w:val="22"/>
                <w:szCs w:val="22"/>
              </w:rPr>
              <w:t xml:space="preserve"> </w:t>
            </w:r>
            <w:proofErr w:type="spellStart"/>
            <w:r w:rsidRPr="00717728">
              <w:rPr>
                <w:rFonts w:ascii="Times New Roman" w:hAnsi="Times New Roman" w:cs="Times New Roman"/>
                <w:sz w:val="22"/>
                <w:szCs w:val="22"/>
              </w:rPr>
              <w:t>Գործողության</w:t>
            </w:r>
            <w:proofErr w:type="spellEnd"/>
            <w:r w:rsidRPr="00717728">
              <w:rPr>
                <w:rFonts w:ascii="Times New Roman" w:hAnsi="Times New Roman" w:cs="Times New Roman"/>
                <w:sz w:val="22"/>
                <w:szCs w:val="22"/>
              </w:rPr>
              <w:t xml:space="preserve"> </w:t>
            </w:r>
            <w:proofErr w:type="spellStart"/>
            <w:r w:rsidRPr="00717728">
              <w:rPr>
                <w:rFonts w:ascii="Times New Roman" w:hAnsi="Times New Roman" w:cs="Times New Roman"/>
                <w:sz w:val="22"/>
                <w:szCs w:val="22"/>
              </w:rPr>
              <w:t>իրականացման</w:t>
            </w:r>
            <w:proofErr w:type="spellEnd"/>
            <w:r w:rsidRPr="00717728">
              <w:rPr>
                <w:rFonts w:ascii="Times New Roman" w:hAnsi="Times New Roman" w:cs="Times New Roman"/>
                <w:sz w:val="22"/>
                <w:szCs w:val="22"/>
              </w:rPr>
              <w:t xml:space="preserve"> </w:t>
            </w:r>
            <w:proofErr w:type="spellStart"/>
            <w:r w:rsidRPr="00717728">
              <w:rPr>
                <w:rFonts w:ascii="Times New Roman" w:hAnsi="Times New Roman" w:cs="Times New Roman"/>
                <w:sz w:val="22"/>
                <w:szCs w:val="22"/>
              </w:rPr>
              <w:t>վրա</w:t>
            </w:r>
            <w:proofErr w:type="spellEnd"/>
            <w:r w:rsidRPr="00717728">
              <w:rPr>
                <w:rFonts w:ascii="Times New Roman" w:hAnsi="Times New Roman" w:cs="Times New Roman"/>
                <w:sz w:val="22"/>
                <w:szCs w:val="22"/>
              </w:rPr>
              <w:t xml:space="preserve"> </w:t>
            </w:r>
            <w:proofErr w:type="spellStart"/>
            <w:r w:rsidRPr="00717728">
              <w:rPr>
                <w:rFonts w:ascii="Times New Roman" w:hAnsi="Times New Roman" w:cs="Times New Roman"/>
                <w:sz w:val="22"/>
                <w:szCs w:val="22"/>
              </w:rPr>
              <w:t>կամ</w:t>
            </w:r>
            <w:proofErr w:type="spellEnd"/>
            <w:r w:rsidRPr="00717728">
              <w:rPr>
                <w:rFonts w:ascii="Times New Roman" w:hAnsi="Times New Roman" w:cs="Times New Roman"/>
                <w:sz w:val="22"/>
                <w:szCs w:val="22"/>
              </w:rPr>
              <w:t xml:space="preserve"> </w:t>
            </w:r>
            <w:proofErr w:type="spellStart"/>
            <w:r w:rsidRPr="00717728">
              <w:rPr>
                <w:rFonts w:ascii="Times New Roman" w:hAnsi="Times New Roman" w:cs="Times New Roman"/>
                <w:sz w:val="22"/>
                <w:szCs w:val="22"/>
              </w:rPr>
              <w:t>հետաձգել</w:t>
            </w:r>
            <w:proofErr w:type="spellEnd"/>
            <w:r w:rsidRPr="00717728">
              <w:rPr>
                <w:rFonts w:ascii="Times New Roman" w:hAnsi="Times New Roman" w:cs="Times New Roman"/>
                <w:sz w:val="22"/>
                <w:szCs w:val="22"/>
              </w:rPr>
              <w:t xml:space="preserve"> </w:t>
            </w:r>
            <w:proofErr w:type="spellStart"/>
            <w:r w:rsidRPr="00717728">
              <w:rPr>
                <w:rFonts w:ascii="Times New Roman" w:hAnsi="Times New Roman" w:cs="Times New Roman"/>
                <w:sz w:val="22"/>
                <w:szCs w:val="22"/>
              </w:rPr>
              <w:t>այն</w:t>
            </w:r>
            <w:proofErr w:type="spellEnd"/>
            <w:r w:rsidRPr="00717728">
              <w:rPr>
                <w:rFonts w:ascii="Times New Roman" w:hAnsi="Times New Roman" w:cs="Times New Roman"/>
                <w:sz w:val="22"/>
                <w:szCs w:val="22"/>
              </w:rPr>
              <w:t>,</w:t>
            </w:r>
            <w:r w:rsidRPr="00717728">
              <w:rPr>
                <w:rFonts w:ascii="Times New Roman" w:hAnsi="Times New Roman" w:cs="Times New Roman"/>
                <w:lang w:val="hy-AM"/>
              </w:rPr>
              <w:t xml:space="preserve">  </w:t>
            </w:r>
          </w:p>
        </w:tc>
        <w:tc>
          <w:tcPr>
            <w:tcW w:w="333" w:type="dxa"/>
            <w:tcBorders>
              <w:top w:val="nil"/>
              <w:left w:val="nil"/>
              <w:bottom w:val="nil"/>
              <w:right w:val="nil"/>
            </w:tcBorders>
          </w:tcPr>
          <w:p w14:paraId="585516A5" w14:textId="77777777" w:rsidR="00495ADE" w:rsidRPr="00717728" w:rsidRDefault="00495ADE" w:rsidP="00335184">
            <w:pPr>
              <w:pStyle w:val="Default"/>
              <w:numPr>
                <w:ilvl w:val="0"/>
                <w:numId w:val="41"/>
              </w:numPr>
              <w:spacing w:after="120" w:line="259" w:lineRule="auto"/>
              <w:contextualSpacing/>
              <w:jc w:val="both"/>
              <w:rPr>
                <w:rFonts w:ascii="Times New Roman" w:hAnsi="Times New Roman" w:cs="Times New Roman"/>
                <w:sz w:val="22"/>
                <w:szCs w:val="22"/>
              </w:rPr>
            </w:pPr>
          </w:p>
        </w:tc>
        <w:tc>
          <w:tcPr>
            <w:tcW w:w="3895" w:type="dxa"/>
            <w:tcBorders>
              <w:top w:val="nil"/>
              <w:left w:val="nil"/>
              <w:bottom w:val="nil"/>
              <w:right w:val="nil"/>
            </w:tcBorders>
          </w:tcPr>
          <w:p w14:paraId="5E4A4D8F" w14:textId="3EAB9A8E" w:rsidR="00495ADE" w:rsidRPr="00717728" w:rsidRDefault="00495ADE" w:rsidP="00335184">
            <w:pPr>
              <w:pStyle w:val="Default"/>
              <w:numPr>
                <w:ilvl w:val="0"/>
                <w:numId w:val="41"/>
              </w:numPr>
              <w:spacing w:after="120" w:line="259" w:lineRule="auto"/>
              <w:contextualSpacing/>
              <w:jc w:val="both"/>
              <w:rPr>
                <w:rFonts w:ascii="Times New Roman" w:hAnsi="Times New Roman" w:cs="Times New Roman"/>
                <w:bCs/>
              </w:rPr>
            </w:pPr>
            <w:r w:rsidRPr="00717728">
              <w:rPr>
                <w:rFonts w:ascii="Times New Roman" w:hAnsi="Times New Roman" w:cs="Times New Roman"/>
                <w:sz w:val="22"/>
                <w:szCs w:val="22"/>
              </w:rPr>
              <w:t>timely</w:t>
            </w:r>
            <w:r w:rsidRPr="00717728">
              <w:rPr>
                <w:rFonts w:ascii="Times New Roman" w:hAnsi="Times New Roman" w:cs="Times New Roman"/>
                <w:color w:val="auto"/>
                <w:sz w:val="22"/>
                <w:szCs w:val="22"/>
              </w:rPr>
              <w:t xml:space="preserve"> inform the </w:t>
            </w:r>
            <w:r>
              <w:rPr>
                <w:rFonts w:ascii="Times New Roman" w:hAnsi="Times New Roman" w:cs="Times New Roman"/>
                <w:color w:val="auto"/>
                <w:sz w:val="22"/>
                <w:szCs w:val="22"/>
              </w:rPr>
              <w:t>Sub-grantor</w:t>
            </w:r>
            <w:r w:rsidRPr="00717728">
              <w:rPr>
                <w:rFonts w:ascii="Times New Roman" w:hAnsi="Times New Roman" w:cs="Times New Roman"/>
                <w:color w:val="auto"/>
                <w:sz w:val="22"/>
                <w:szCs w:val="22"/>
              </w:rPr>
              <w:t xml:space="preserve"> of any event likely to affect or delay the implementation of the Action;</w:t>
            </w:r>
          </w:p>
        </w:tc>
      </w:tr>
      <w:tr w:rsidR="00495ADE" w:rsidRPr="00717728" w14:paraId="3B65F01E"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Height w:val="20"/>
        </w:trPr>
        <w:tc>
          <w:tcPr>
            <w:tcW w:w="6246" w:type="dxa"/>
            <w:gridSpan w:val="5"/>
            <w:tcBorders>
              <w:top w:val="nil"/>
              <w:left w:val="nil"/>
              <w:bottom w:val="nil"/>
              <w:right w:val="nil"/>
            </w:tcBorders>
          </w:tcPr>
          <w:p w14:paraId="3DD62A54" w14:textId="27E611A3" w:rsidR="00495ADE" w:rsidRPr="00717728" w:rsidRDefault="00495ADE" w:rsidP="00D60DAC">
            <w:pPr>
              <w:pStyle w:val="Default"/>
              <w:spacing w:after="120" w:line="259" w:lineRule="auto"/>
              <w:ind w:left="720"/>
              <w:contextualSpacing/>
              <w:jc w:val="both"/>
              <w:rPr>
                <w:rFonts w:ascii="Times New Roman" w:hAnsi="Times New Roman" w:cs="Times New Roman"/>
              </w:rPr>
            </w:pPr>
            <w:r>
              <w:rPr>
                <w:rFonts w:ascii="Times New Roman" w:hAnsi="Times New Roman" w:cs="Times New Roman"/>
                <w:b/>
                <w:color w:val="0070C0"/>
                <w:sz w:val="22"/>
                <w:szCs w:val="22"/>
              </w:rPr>
              <w:t xml:space="preserve">Ե. </w:t>
            </w:r>
            <w:proofErr w:type="spellStart"/>
            <w:r w:rsidRPr="00717728">
              <w:rPr>
                <w:rFonts w:ascii="Times New Roman" w:hAnsi="Times New Roman" w:cs="Times New Roman"/>
                <w:color w:val="auto"/>
                <w:sz w:val="22"/>
                <w:szCs w:val="22"/>
              </w:rPr>
              <w:t>ժամանակին</w:t>
            </w:r>
            <w:proofErr w:type="spellEnd"/>
            <w:r w:rsidRPr="00717728">
              <w:rPr>
                <w:rFonts w:ascii="Times New Roman" w:hAnsi="Times New Roman" w:cs="Times New Roman"/>
                <w:color w:val="auto"/>
                <w:sz w:val="22"/>
                <w:szCs w:val="22"/>
              </w:rPr>
              <w:t xml:space="preserve"> </w:t>
            </w:r>
            <w:proofErr w:type="spellStart"/>
            <w:r w:rsidRPr="00717728">
              <w:rPr>
                <w:rFonts w:ascii="Times New Roman" w:hAnsi="Times New Roman" w:cs="Times New Roman"/>
                <w:color w:val="auto"/>
                <w:sz w:val="22"/>
                <w:szCs w:val="22"/>
              </w:rPr>
              <w:t>տեղեկացնել</w:t>
            </w:r>
            <w:proofErr w:type="spellEnd"/>
            <w:r w:rsidRPr="00717728">
              <w:rPr>
                <w:rFonts w:ascii="Times New Roman" w:hAnsi="Times New Roman" w:cs="Times New Roman"/>
                <w:color w:val="auto"/>
                <w:sz w:val="22"/>
                <w:szCs w:val="22"/>
              </w:rPr>
              <w:t xml:space="preserve"> </w:t>
            </w:r>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Ենթադրամաշնորհատ</w:t>
            </w:r>
            <w:r w:rsidRPr="00717728">
              <w:rPr>
                <w:rFonts w:ascii="Times New Roman" w:hAnsi="Times New Roman" w:cs="Times New Roman"/>
                <w:color w:val="auto"/>
                <w:sz w:val="22"/>
                <w:szCs w:val="22"/>
              </w:rPr>
              <w:t>ուին</w:t>
            </w:r>
            <w:proofErr w:type="spellEnd"/>
            <w:r w:rsidRPr="00717728">
              <w:rPr>
                <w:rFonts w:ascii="Times New Roman" w:hAnsi="Times New Roman" w:cs="Times New Roman"/>
                <w:color w:val="auto"/>
                <w:sz w:val="22"/>
                <w:szCs w:val="22"/>
              </w:rPr>
              <w:t xml:space="preserve"> </w:t>
            </w:r>
            <w:proofErr w:type="spellStart"/>
            <w:r w:rsidRPr="00717728">
              <w:rPr>
                <w:rFonts w:ascii="Times New Roman" w:hAnsi="Times New Roman" w:cs="Times New Roman"/>
                <w:bCs/>
                <w:color w:val="auto"/>
                <w:sz w:val="22"/>
                <w:szCs w:val="22"/>
                <w:highlight w:val="lightGray"/>
              </w:rPr>
              <w:t>որևէ</w:t>
            </w:r>
            <w:proofErr w:type="spellEnd"/>
            <w:r w:rsidRPr="00717728">
              <w:rPr>
                <w:rFonts w:ascii="Times New Roman" w:hAnsi="Times New Roman" w:cs="Times New Roman"/>
                <w:bCs/>
                <w:color w:val="auto"/>
                <w:sz w:val="22"/>
                <w:szCs w:val="22"/>
                <w:highlight w:val="lightGray"/>
              </w:rPr>
              <w:t xml:space="preserve"> </w:t>
            </w:r>
            <w:proofErr w:type="spellStart"/>
            <w:r>
              <w:rPr>
                <w:rFonts w:ascii="Times New Roman" w:hAnsi="Times New Roman" w:cs="Times New Roman"/>
                <w:color w:val="auto"/>
                <w:sz w:val="22"/>
                <w:szCs w:val="22"/>
                <w:highlight w:val="lightGray"/>
              </w:rPr>
              <w:t>Ենթադրամաշնորհի</w:t>
            </w:r>
            <w:proofErr w:type="spellEnd"/>
            <w:r>
              <w:rPr>
                <w:rFonts w:ascii="Times New Roman" w:hAnsi="Times New Roman" w:cs="Times New Roman"/>
                <w:color w:val="auto"/>
                <w:sz w:val="22"/>
                <w:szCs w:val="22"/>
                <w:highlight w:val="lightGray"/>
              </w:rPr>
              <w:t xml:space="preserve"> </w:t>
            </w:r>
            <w:proofErr w:type="spellStart"/>
            <w:r>
              <w:rPr>
                <w:rFonts w:ascii="Times New Roman" w:hAnsi="Times New Roman" w:cs="Times New Roman"/>
                <w:color w:val="auto"/>
                <w:sz w:val="22"/>
                <w:szCs w:val="22"/>
                <w:highlight w:val="lightGray"/>
              </w:rPr>
              <w:t>համաշահառու</w:t>
            </w:r>
            <w:r w:rsidRPr="00717728">
              <w:rPr>
                <w:rFonts w:ascii="Times New Roman" w:hAnsi="Times New Roman" w:cs="Times New Roman"/>
                <w:color w:val="auto"/>
                <w:sz w:val="22"/>
                <w:szCs w:val="22"/>
                <w:highlight w:val="lightGray"/>
              </w:rPr>
              <w:t>ի</w:t>
            </w:r>
            <w:r>
              <w:rPr>
                <w:rFonts w:ascii="Times New Roman" w:hAnsi="Times New Roman" w:cs="Times New Roman"/>
                <w:color w:val="auto"/>
                <w:sz w:val="22"/>
                <w:szCs w:val="22"/>
                <w:highlight w:val="lightGray"/>
              </w:rPr>
              <w:t>ն</w:t>
            </w:r>
            <w:proofErr w:type="spellEnd"/>
            <w:r w:rsidRPr="00717728">
              <w:rPr>
                <w:rFonts w:ascii="Times New Roman" w:hAnsi="Times New Roman" w:cs="Times New Roman"/>
                <w:color w:val="auto"/>
                <w:sz w:val="22"/>
                <w:szCs w:val="22"/>
                <w:highlight w:val="lightGray"/>
              </w:rPr>
              <w:t xml:space="preserve"> </w:t>
            </w:r>
            <w:proofErr w:type="spellStart"/>
            <w:r w:rsidRPr="00717728">
              <w:rPr>
                <w:rFonts w:ascii="Times New Roman" w:hAnsi="Times New Roman" w:cs="Times New Roman"/>
                <w:color w:val="auto"/>
                <w:sz w:val="22"/>
                <w:szCs w:val="22"/>
                <w:highlight w:val="lightGray"/>
              </w:rPr>
              <w:t>առնչվող</w:t>
            </w:r>
            <w:proofErr w:type="spellEnd"/>
            <w:r w:rsidRPr="00717728">
              <w:rPr>
                <w:rFonts w:ascii="Times New Roman" w:hAnsi="Times New Roman" w:cs="Times New Roman"/>
                <w:color w:val="auto"/>
                <w:sz w:val="22"/>
                <w:szCs w:val="22"/>
              </w:rPr>
              <w:t xml:space="preserve"> </w:t>
            </w:r>
            <w:proofErr w:type="spellStart"/>
            <w:r w:rsidRPr="00717728">
              <w:rPr>
                <w:rFonts w:ascii="Times New Roman" w:hAnsi="Times New Roman" w:cs="Times New Roman"/>
                <w:color w:val="auto"/>
                <w:sz w:val="22"/>
                <w:szCs w:val="22"/>
              </w:rPr>
              <w:t>իրավական</w:t>
            </w:r>
            <w:proofErr w:type="spellEnd"/>
            <w:r w:rsidRPr="00717728">
              <w:rPr>
                <w:rFonts w:ascii="Times New Roman" w:hAnsi="Times New Roman" w:cs="Times New Roman"/>
                <w:color w:val="auto"/>
                <w:sz w:val="22"/>
                <w:szCs w:val="22"/>
              </w:rPr>
              <w:t xml:space="preserve">, </w:t>
            </w:r>
            <w:proofErr w:type="spellStart"/>
            <w:r w:rsidRPr="00717728">
              <w:rPr>
                <w:rFonts w:ascii="Times New Roman" w:hAnsi="Times New Roman" w:cs="Times New Roman"/>
                <w:color w:val="auto"/>
                <w:sz w:val="22"/>
                <w:szCs w:val="22"/>
              </w:rPr>
              <w:t>ֆինանսական</w:t>
            </w:r>
            <w:proofErr w:type="spellEnd"/>
            <w:r w:rsidRPr="00717728">
              <w:rPr>
                <w:rFonts w:ascii="Times New Roman" w:hAnsi="Times New Roman" w:cs="Times New Roman"/>
                <w:color w:val="auto"/>
                <w:sz w:val="22"/>
                <w:szCs w:val="22"/>
              </w:rPr>
              <w:t xml:space="preserve">, </w:t>
            </w:r>
            <w:proofErr w:type="spellStart"/>
            <w:r w:rsidRPr="00717728">
              <w:rPr>
                <w:rFonts w:ascii="Times New Roman" w:hAnsi="Times New Roman" w:cs="Times New Roman"/>
                <w:color w:val="auto"/>
                <w:sz w:val="22"/>
                <w:szCs w:val="22"/>
              </w:rPr>
              <w:t>տեխնիկական</w:t>
            </w:r>
            <w:proofErr w:type="spellEnd"/>
            <w:r w:rsidRPr="00717728">
              <w:rPr>
                <w:rFonts w:ascii="Times New Roman" w:hAnsi="Times New Roman" w:cs="Times New Roman"/>
                <w:color w:val="auto"/>
                <w:sz w:val="22"/>
                <w:szCs w:val="22"/>
              </w:rPr>
              <w:t xml:space="preserve">, </w:t>
            </w:r>
            <w:proofErr w:type="spellStart"/>
            <w:r w:rsidRPr="00717728">
              <w:rPr>
                <w:rFonts w:ascii="Times New Roman" w:hAnsi="Times New Roman" w:cs="Times New Roman"/>
                <w:color w:val="auto"/>
                <w:sz w:val="22"/>
                <w:szCs w:val="22"/>
              </w:rPr>
              <w:t>կազմակերպական</w:t>
            </w:r>
            <w:proofErr w:type="spellEnd"/>
            <w:r w:rsidRPr="00717728">
              <w:rPr>
                <w:rFonts w:ascii="Times New Roman" w:hAnsi="Times New Roman" w:cs="Times New Roman"/>
                <w:color w:val="auto"/>
                <w:sz w:val="22"/>
                <w:szCs w:val="22"/>
              </w:rPr>
              <w:t xml:space="preserve"> </w:t>
            </w:r>
            <w:proofErr w:type="spellStart"/>
            <w:r w:rsidRPr="00717728">
              <w:rPr>
                <w:rFonts w:ascii="Times New Roman" w:hAnsi="Times New Roman" w:cs="Times New Roman"/>
                <w:color w:val="auto"/>
                <w:sz w:val="22"/>
                <w:szCs w:val="22"/>
              </w:rPr>
              <w:t>կամ</w:t>
            </w:r>
            <w:proofErr w:type="spellEnd"/>
            <w:r w:rsidRPr="00717728">
              <w:rPr>
                <w:rFonts w:ascii="Times New Roman" w:hAnsi="Times New Roman" w:cs="Times New Roman"/>
                <w:color w:val="auto"/>
                <w:sz w:val="22"/>
                <w:szCs w:val="22"/>
              </w:rPr>
              <w:t xml:space="preserve"> </w:t>
            </w:r>
            <w:proofErr w:type="spellStart"/>
            <w:r w:rsidRPr="00717728">
              <w:rPr>
                <w:rFonts w:ascii="Times New Roman" w:hAnsi="Times New Roman" w:cs="Times New Roman"/>
                <w:color w:val="auto"/>
                <w:sz w:val="22"/>
                <w:szCs w:val="22"/>
              </w:rPr>
              <w:t>սեփականությանն</w:t>
            </w:r>
            <w:proofErr w:type="spellEnd"/>
            <w:r w:rsidRPr="00717728">
              <w:rPr>
                <w:rFonts w:ascii="Times New Roman" w:hAnsi="Times New Roman" w:cs="Times New Roman"/>
                <w:color w:val="auto"/>
                <w:sz w:val="22"/>
                <w:szCs w:val="22"/>
              </w:rPr>
              <w:t xml:space="preserve"> </w:t>
            </w:r>
            <w:proofErr w:type="spellStart"/>
            <w:r w:rsidRPr="00717728">
              <w:rPr>
                <w:rFonts w:ascii="Times New Roman" w:hAnsi="Times New Roman" w:cs="Times New Roman"/>
                <w:color w:val="auto"/>
                <w:sz w:val="22"/>
                <w:szCs w:val="22"/>
              </w:rPr>
              <w:t>առնչվող</w:t>
            </w:r>
            <w:proofErr w:type="spellEnd"/>
            <w:r w:rsidRPr="00717728">
              <w:rPr>
                <w:rFonts w:ascii="Times New Roman" w:hAnsi="Times New Roman" w:cs="Times New Roman"/>
                <w:color w:val="auto"/>
                <w:sz w:val="22"/>
                <w:szCs w:val="22"/>
              </w:rPr>
              <w:t xml:space="preserve"> </w:t>
            </w:r>
            <w:proofErr w:type="spellStart"/>
            <w:r w:rsidRPr="00717728">
              <w:rPr>
                <w:rFonts w:ascii="Times New Roman" w:hAnsi="Times New Roman" w:cs="Times New Roman"/>
                <w:color w:val="auto"/>
                <w:sz w:val="22"/>
                <w:szCs w:val="22"/>
              </w:rPr>
              <w:t>իրավիճակի</w:t>
            </w:r>
            <w:proofErr w:type="spellEnd"/>
            <w:r w:rsidRPr="00717728">
              <w:rPr>
                <w:rFonts w:ascii="Times New Roman" w:hAnsi="Times New Roman" w:cs="Times New Roman"/>
                <w:color w:val="auto"/>
                <w:sz w:val="22"/>
                <w:szCs w:val="22"/>
              </w:rPr>
              <w:t xml:space="preserve"> </w:t>
            </w:r>
            <w:proofErr w:type="spellStart"/>
            <w:r w:rsidRPr="00717728">
              <w:rPr>
                <w:rFonts w:ascii="Times New Roman" w:hAnsi="Times New Roman" w:cs="Times New Roman"/>
                <w:color w:val="auto"/>
                <w:sz w:val="22"/>
                <w:szCs w:val="22"/>
              </w:rPr>
              <w:t>ցանկացած</w:t>
            </w:r>
            <w:proofErr w:type="spellEnd"/>
            <w:r w:rsidRPr="00717728">
              <w:rPr>
                <w:rFonts w:ascii="Times New Roman" w:hAnsi="Times New Roman" w:cs="Times New Roman"/>
                <w:color w:val="auto"/>
                <w:sz w:val="22"/>
                <w:szCs w:val="22"/>
              </w:rPr>
              <w:t xml:space="preserve"> </w:t>
            </w:r>
            <w:proofErr w:type="spellStart"/>
            <w:r w:rsidRPr="00717728">
              <w:rPr>
                <w:rFonts w:ascii="Times New Roman" w:hAnsi="Times New Roman" w:cs="Times New Roman"/>
                <w:color w:val="auto"/>
                <w:sz w:val="22"/>
                <w:szCs w:val="22"/>
              </w:rPr>
              <w:t>փոփոխության</w:t>
            </w:r>
            <w:proofErr w:type="spellEnd"/>
            <w:r w:rsidRPr="00717728">
              <w:rPr>
                <w:rFonts w:ascii="Times New Roman" w:hAnsi="Times New Roman" w:cs="Times New Roman"/>
                <w:color w:val="auto"/>
                <w:sz w:val="22"/>
                <w:szCs w:val="22"/>
              </w:rPr>
              <w:t xml:space="preserve">, </w:t>
            </w:r>
            <w:proofErr w:type="spellStart"/>
            <w:r w:rsidRPr="00717728">
              <w:rPr>
                <w:rFonts w:ascii="Times New Roman" w:hAnsi="Times New Roman" w:cs="Times New Roman"/>
                <w:color w:val="auto"/>
                <w:sz w:val="22"/>
                <w:szCs w:val="22"/>
              </w:rPr>
              <w:t>ինչպես</w:t>
            </w:r>
            <w:proofErr w:type="spellEnd"/>
            <w:r w:rsidRPr="00717728">
              <w:rPr>
                <w:rFonts w:ascii="Times New Roman" w:hAnsi="Times New Roman" w:cs="Times New Roman"/>
                <w:color w:val="auto"/>
                <w:sz w:val="22"/>
                <w:szCs w:val="22"/>
              </w:rPr>
              <w:t xml:space="preserve"> </w:t>
            </w:r>
            <w:proofErr w:type="spellStart"/>
            <w:r w:rsidRPr="00717728">
              <w:rPr>
                <w:rFonts w:ascii="Times New Roman" w:hAnsi="Times New Roman" w:cs="Times New Roman"/>
                <w:color w:val="auto"/>
                <w:sz w:val="22"/>
                <w:szCs w:val="22"/>
              </w:rPr>
              <w:t>նաև</w:t>
            </w:r>
            <w:proofErr w:type="spellEnd"/>
            <w:r w:rsidRPr="00717728">
              <w:rPr>
                <w:rFonts w:ascii="Times New Roman" w:hAnsi="Times New Roman" w:cs="Times New Roman"/>
                <w:color w:val="auto"/>
                <w:sz w:val="22"/>
                <w:szCs w:val="22"/>
              </w:rPr>
              <w:t xml:space="preserve"> </w:t>
            </w:r>
            <w:proofErr w:type="spellStart"/>
            <w:r w:rsidRPr="00717728">
              <w:rPr>
                <w:rFonts w:ascii="Times New Roman" w:hAnsi="Times New Roman" w:cs="Times New Roman"/>
                <w:color w:val="auto"/>
                <w:sz w:val="22"/>
                <w:szCs w:val="22"/>
              </w:rPr>
              <w:t>անվան</w:t>
            </w:r>
            <w:proofErr w:type="spellEnd"/>
            <w:r w:rsidRPr="00717728">
              <w:rPr>
                <w:rFonts w:ascii="Times New Roman" w:hAnsi="Times New Roman" w:cs="Times New Roman"/>
                <w:color w:val="auto"/>
                <w:sz w:val="22"/>
                <w:szCs w:val="22"/>
              </w:rPr>
              <w:t xml:space="preserve">, </w:t>
            </w:r>
            <w:proofErr w:type="spellStart"/>
            <w:r w:rsidRPr="00717728">
              <w:rPr>
                <w:rFonts w:ascii="Times New Roman" w:hAnsi="Times New Roman" w:cs="Times New Roman"/>
                <w:color w:val="auto"/>
                <w:sz w:val="22"/>
                <w:szCs w:val="22"/>
              </w:rPr>
              <w:t>հասցեի</w:t>
            </w:r>
            <w:proofErr w:type="spellEnd"/>
            <w:r w:rsidRPr="00717728">
              <w:rPr>
                <w:rFonts w:ascii="Times New Roman" w:hAnsi="Times New Roman" w:cs="Times New Roman"/>
                <w:color w:val="auto"/>
                <w:sz w:val="22"/>
                <w:szCs w:val="22"/>
              </w:rPr>
              <w:t xml:space="preserve">, </w:t>
            </w:r>
            <w:proofErr w:type="spellStart"/>
            <w:r w:rsidRPr="00717728">
              <w:rPr>
                <w:rFonts w:ascii="Times New Roman" w:hAnsi="Times New Roman" w:cs="Times New Roman"/>
                <w:color w:val="auto"/>
                <w:sz w:val="22"/>
                <w:szCs w:val="22"/>
              </w:rPr>
              <w:t>օրինական</w:t>
            </w:r>
            <w:proofErr w:type="spellEnd"/>
            <w:r w:rsidRPr="00717728">
              <w:rPr>
                <w:rFonts w:ascii="Times New Roman" w:hAnsi="Times New Roman" w:cs="Times New Roman"/>
                <w:color w:val="auto"/>
                <w:sz w:val="22"/>
                <w:szCs w:val="22"/>
              </w:rPr>
              <w:t xml:space="preserve"> </w:t>
            </w:r>
            <w:proofErr w:type="spellStart"/>
            <w:r w:rsidRPr="00717728">
              <w:rPr>
                <w:rFonts w:ascii="Times New Roman" w:hAnsi="Times New Roman" w:cs="Times New Roman"/>
                <w:color w:val="auto"/>
                <w:sz w:val="22"/>
                <w:szCs w:val="22"/>
              </w:rPr>
              <w:t>ներկայացուցչի</w:t>
            </w:r>
            <w:proofErr w:type="spellEnd"/>
            <w:r w:rsidRPr="00717728">
              <w:rPr>
                <w:rFonts w:ascii="Times New Roman" w:hAnsi="Times New Roman" w:cs="Times New Roman"/>
                <w:color w:val="auto"/>
                <w:sz w:val="22"/>
                <w:szCs w:val="22"/>
              </w:rPr>
              <w:t xml:space="preserve"> </w:t>
            </w:r>
            <w:proofErr w:type="spellStart"/>
            <w:r w:rsidRPr="00717728">
              <w:rPr>
                <w:rFonts w:ascii="Times New Roman" w:hAnsi="Times New Roman" w:cs="Times New Roman"/>
                <w:color w:val="auto"/>
                <w:sz w:val="22"/>
                <w:szCs w:val="22"/>
              </w:rPr>
              <w:t>կամ</w:t>
            </w:r>
            <w:proofErr w:type="spellEnd"/>
            <w:r w:rsidRPr="00717728">
              <w:rPr>
                <w:rFonts w:ascii="Times New Roman" w:hAnsi="Times New Roman" w:cs="Times New Roman"/>
                <w:color w:val="auto"/>
                <w:sz w:val="22"/>
                <w:szCs w:val="22"/>
              </w:rPr>
              <w:t xml:space="preserve"> </w:t>
            </w:r>
            <w:proofErr w:type="spellStart"/>
            <w:r w:rsidRPr="00717728">
              <w:rPr>
                <w:rFonts w:ascii="Times New Roman" w:hAnsi="Times New Roman" w:cs="Times New Roman"/>
                <w:color w:val="auto"/>
                <w:sz w:val="22"/>
                <w:szCs w:val="22"/>
              </w:rPr>
              <w:t>համապատասխան</w:t>
            </w:r>
            <w:proofErr w:type="spellEnd"/>
            <w:r w:rsidRPr="00717728">
              <w:rPr>
                <w:rFonts w:ascii="Times New Roman" w:hAnsi="Times New Roman" w:cs="Times New Roman"/>
                <w:color w:val="auto"/>
                <w:sz w:val="22"/>
                <w:szCs w:val="22"/>
              </w:rPr>
              <w:t xml:space="preserve"> </w:t>
            </w:r>
            <w:proofErr w:type="spellStart"/>
            <w:r w:rsidRPr="00717728">
              <w:rPr>
                <w:rFonts w:ascii="Times New Roman" w:hAnsi="Times New Roman" w:cs="Times New Roman"/>
                <w:color w:val="auto"/>
                <w:sz w:val="22"/>
                <w:szCs w:val="22"/>
              </w:rPr>
              <w:t>ֆինանսական</w:t>
            </w:r>
            <w:proofErr w:type="spellEnd"/>
            <w:r w:rsidRPr="00717728">
              <w:rPr>
                <w:rFonts w:ascii="Times New Roman" w:hAnsi="Times New Roman" w:cs="Times New Roman"/>
                <w:color w:val="auto"/>
                <w:sz w:val="22"/>
                <w:szCs w:val="22"/>
              </w:rPr>
              <w:t xml:space="preserve"> </w:t>
            </w:r>
            <w:proofErr w:type="spellStart"/>
            <w:r w:rsidRPr="00717728">
              <w:rPr>
                <w:rFonts w:ascii="Times New Roman" w:hAnsi="Times New Roman" w:cs="Times New Roman"/>
                <w:color w:val="auto"/>
                <w:sz w:val="22"/>
                <w:szCs w:val="22"/>
              </w:rPr>
              <w:t>տեղեկատվության</w:t>
            </w:r>
            <w:proofErr w:type="spellEnd"/>
            <w:r w:rsidRPr="00717728">
              <w:rPr>
                <w:rFonts w:ascii="Times New Roman" w:hAnsi="Times New Roman" w:cs="Times New Roman"/>
                <w:color w:val="auto"/>
                <w:sz w:val="22"/>
                <w:szCs w:val="22"/>
              </w:rPr>
              <w:t xml:space="preserve"> </w:t>
            </w:r>
            <w:proofErr w:type="spellStart"/>
            <w:r w:rsidRPr="00717728">
              <w:rPr>
                <w:rFonts w:ascii="Times New Roman" w:hAnsi="Times New Roman" w:cs="Times New Roman"/>
                <w:color w:val="auto"/>
                <w:sz w:val="22"/>
                <w:szCs w:val="22"/>
              </w:rPr>
              <w:t>փոփոխության</w:t>
            </w:r>
            <w:proofErr w:type="spellEnd"/>
            <w:r w:rsidRPr="00717728">
              <w:rPr>
                <w:rFonts w:ascii="Times New Roman" w:hAnsi="Times New Roman" w:cs="Times New Roman"/>
                <w:color w:val="auto"/>
                <w:sz w:val="22"/>
                <w:szCs w:val="22"/>
              </w:rPr>
              <w:t xml:space="preserve"> </w:t>
            </w:r>
            <w:proofErr w:type="spellStart"/>
            <w:r w:rsidRPr="00717728">
              <w:rPr>
                <w:rFonts w:ascii="Times New Roman" w:hAnsi="Times New Roman" w:cs="Times New Roman"/>
                <w:color w:val="auto"/>
                <w:sz w:val="22"/>
                <w:szCs w:val="22"/>
              </w:rPr>
              <w:t>մասին</w:t>
            </w:r>
            <w:proofErr w:type="spellEnd"/>
            <w:r w:rsidRPr="00717728">
              <w:rPr>
                <w:rFonts w:ascii="Times New Roman" w:hAnsi="Times New Roman" w:cs="Times New Roman"/>
                <w:color w:val="auto"/>
                <w:sz w:val="22"/>
                <w:szCs w:val="22"/>
              </w:rPr>
              <w:t>,</w:t>
            </w:r>
          </w:p>
        </w:tc>
        <w:tc>
          <w:tcPr>
            <w:tcW w:w="333" w:type="dxa"/>
            <w:tcBorders>
              <w:top w:val="nil"/>
              <w:left w:val="nil"/>
              <w:bottom w:val="nil"/>
              <w:right w:val="nil"/>
            </w:tcBorders>
          </w:tcPr>
          <w:p w14:paraId="251F0FC2" w14:textId="77777777" w:rsidR="00495ADE" w:rsidRPr="00717728" w:rsidRDefault="00495ADE" w:rsidP="001019CC">
            <w:pPr>
              <w:pStyle w:val="Default"/>
              <w:numPr>
                <w:ilvl w:val="0"/>
                <w:numId w:val="41"/>
              </w:numPr>
              <w:spacing w:after="120" w:line="259" w:lineRule="auto"/>
              <w:contextualSpacing/>
              <w:jc w:val="both"/>
              <w:rPr>
                <w:rFonts w:ascii="Times New Roman" w:hAnsi="Times New Roman" w:cs="Times New Roman"/>
                <w:sz w:val="22"/>
                <w:szCs w:val="22"/>
              </w:rPr>
            </w:pPr>
          </w:p>
        </w:tc>
        <w:tc>
          <w:tcPr>
            <w:tcW w:w="3895" w:type="dxa"/>
            <w:tcBorders>
              <w:top w:val="nil"/>
              <w:left w:val="nil"/>
              <w:bottom w:val="nil"/>
              <w:right w:val="nil"/>
            </w:tcBorders>
          </w:tcPr>
          <w:p w14:paraId="5C22BAD2" w14:textId="5352A8B5" w:rsidR="00495ADE" w:rsidRPr="00717728" w:rsidRDefault="00495ADE" w:rsidP="001019CC">
            <w:pPr>
              <w:pStyle w:val="Default"/>
              <w:numPr>
                <w:ilvl w:val="0"/>
                <w:numId w:val="41"/>
              </w:numPr>
              <w:spacing w:after="120" w:line="259" w:lineRule="auto"/>
              <w:contextualSpacing/>
              <w:jc w:val="both"/>
              <w:rPr>
                <w:rFonts w:ascii="Times New Roman" w:hAnsi="Times New Roman" w:cs="Times New Roman"/>
                <w:bCs/>
              </w:rPr>
            </w:pPr>
            <w:r w:rsidRPr="00717728">
              <w:rPr>
                <w:rFonts w:ascii="Times New Roman" w:hAnsi="Times New Roman" w:cs="Times New Roman"/>
                <w:sz w:val="22"/>
                <w:szCs w:val="22"/>
              </w:rPr>
              <w:t>timely</w:t>
            </w:r>
            <w:r w:rsidRPr="00717728">
              <w:rPr>
                <w:rFonts w:ascii="Times New Roman" w:hAnsi="Times New Roman" w:cs="Times New Roman"/>
                <w:color w:val="auto"/>
                <w:sz w:val="22"/>
                <w:szCs w:val="22"/>
              </w:rPr>
              <w:t xml:space="preserve"> inform the </w:t>
            </w:r>
            <w:r>
              <w:rPr>
                <w:rFonts w:ascii="Times New Roman" w:hAnsi="Times New Roman" w:cs="Times New Roman"/>
                <w:color w:val="auto"/>
                <w:sz w:val="22"/>
                <w:szCs w:val="22"/>
              </w:rPr>
              <w:t>Sub-grantor</w:t>
            </w:r>
            <w:r w:rsidRPr="00717728">
              <w:rPr>
                <w:rFonts w:ascii="Times New Roman" w:hAnsi="Times New Roman" w:cs="Times New Roman"/>
                <w:color w:val="auto"/>
                <w:sz w:val="22"/>
                <w:szCs w:val="22"/>
              </w:rPr>
              <w:t xml:space="preserve"> of any changes in legal, financial, technical, </w:t>
            </w:r>
            <w:proofErr w:type="spellStart"/>
            <w:r w:rsidRPr="00717728">
              <w:rPr>
                <w:rFonts w:ascii="Times New Roman" w:hAnsi="Times New Roman" w:cs="Times New Roman"/>
                <w:color w:val="auto"/>
                <w:sz w:val="22"/>
                <w:szCs w:val="22"/>
              </w:rPr>
              <w:t>organisational</w:t>
            </w:r>
            <w:proofErr w:type="spellEnd"/>
            <w:r w:rsidRPr="00717728">
              <w:rPr>
                <w:rFonts w:ascii="Times New Roman" w:hAnsi="Times New Roman" w:cs="Times New Roman"/>
                <w:color w:val="auto"/>
                <w:sz w:val="22"/>
                <w:szCs w:val="22"/>
              </w:rPr>
              <w:t xml:space="preserve"> or ownership situation as well as of any changes in the name, address or legal representative or concerning financial information </w:t>
            </w:r>
            <w:r w:rsidRPr="00717728">
              <w:rPr>
                <w:rFonts w:ascii="Times New Roman" w:hAnsi="Times New Roman" w:cs="Times New Roman"/>
                <w:bCs/>
                <w:color w:val="auto"/>
                <w:sz w:val="22"/>
                <w:szCs w:val="22"/>
                <w:highlight w:val="lightGray"/>
              </w:rPr>
              <w:t>[</w:t>
            </w:r>
            <w:r w:rsidRPr="00717728">
              <w:rPr>
                <w:rFonts w:ascii="Times New Roman" w:hAnsi="Times New Roman" w:cs="Times New Roman"/>
                <w:color w:val="auto"/>
                <w:sz w:val="22"/>
                <w:szCs w:val="22"/>
                <w:highlight w:val="lightGray"/>
              </w:rPr>
              <w:t xml:space="preserve">occurring to any of the Sub-Grant </w:t>
            </w:r>
            <w:r>
              <w:rPr>
                <w:rFonts w:ascii="Times New Roman" w:hAnsi="Times New Roman" w:cs="Times New Roman"/>
                <w:color w:val="auto"/>
                <w:sz w:val="22"/>
                <w:szCs w:val="22"/>
                <w:highlight w:val="lightGray"/>
              </w:rPr>
              <w:t>Co-</w:t>
            </w:r>
            <w:r w:rsidRPr="00717728">
              <w:rPr>
                <w:rFonts w:ascii="Times New Roman" w:hAnsi="Times New Roman" w:cs="Times New Roman"/>
                <w:color w:val="auto"/>
                <w:sz w:val="22"/>
                <w:szCs w:val="22"/>
                <w:highlight w:val="lightGray"/>
              </w:rPr>
              <w:t>Beneficiaries</w:t>
            </w:r>
            <w:r w:rsidRPr="00717728">
              <w:rPr>
                <w:rFonts w:ascii="Times New Roman" w:hAnsi="Times New Roman" w:cs="Times New Roman"/>
                <w:bCs/>
                <w:color w:val="auto"/>
                <w:sz w:val="22"/>
                <w:szCs w:val="22"/>
                <w:highlight w:val="lightGray"/>
              </w:rPr>
              <w:t>]</w:t>
            </w:r>
            <w:r w:rsidRPr="00717728">
              <w:rPr>
                <w:rFonts w:ascii="Times New Roman" w:hAnsi="Times New Roman" w:cs="Times New Roman"/>
                <w:color w:val="auto"/>
                <w:sz w:val="22"/>
                <w:szCs w:val="22"/>
                <w:highlight w:val="lightGray"/>
              </w:rPr>
              <w:t>;</w:t>
            </w:r>
          </w:p>
        </w:tc>
      </w:tr>
      <w:tr w:rsidR="00495ADE" w:rsidRPr="00717728" w14:paraId="7E83F1AC"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Height w:val="20"/>
        </w:trPr>
        <w:tc>
          <w:tcPr>
            <w:tcW w:w="6246" w:type="dxa"/>
            <w:gridSpan w:val="5"/>
            <w:tcBorders>
              <w:top w:val="nil"/>
              <w:left w:val="nil"/>
              <w:bottom w:val="nil"/>
              <w:right w:val="nil"/>
            </w:tcBorders>
          </w:tcPr>
          <w:p w14:paraId="05CF7BFC" w14:textId="73B57F25" w:rsidR="00495ADE" w:rsidRPr="00717728" w:rsidRDefault="00495ADE" w:rsidP="00D60DAC">
            <w:pPr>
              <w:pStyle w:val="Default"/>
              <w:spacing w:after="120" w:line="259" w:lineRule="auto"/>
              <w:ind w:left="720"/>
              <w:contextualSpacing/>
              <w:jc w:val="both"/>
              <w:rPr>
                <w:rFonts w:ascii="Times New Roman" w:hAnsi="Times New Roman" w:cs="Times New Roman"/>
                <w:b/>
                <w:lang w:val="hy-AM"/>
              </w:rPr>
            </w:pPr>
            <w:r>
              <w:rPr>
                <w:rFonts w:ascii="Times New Roman" w:hAnsi="Times New Roman" w:cs="Times New Roman"/>
                <w:color w:val="auto"/>
                <w:sz w:val="22"/>
                <w:szCs w:val="22"/>
              </w:rPr>
              <w:t xml:space="preserve">Զ. </w:t>
            </w:r>
            <w:proofErr w:type="spellStart"/>
            <w:r w:rsidRPr="00717728">
              <w:rPr>
                <w:rFonts w:ascii="Times New Roman" w:hAnsi="Times New Roman" w:cs="Times New Roman"/>
                <w:color w:val="auto"/>
                <w:sz w:val="22"/>
                <w:szCs w:val="22"/>
              </w:rPr>
              <w:t>մշտադիտարկման</w:t>
            </w:r>
            <w:proofErr w:type="spellEnd"/>
            <w:r w:rsidRPr="00717728">
              <w:rPr>
                <w:rFonts w:ascii="Times New Roman" w:hAnsi="Times New Roman" w:cs="Times New Roman"/>
                <w:color w:val="auto"/>
                <w:sz w:val="22"/>
                <w:szCs w:val="22"/>
              </w:rPr>
              <w:t>/</w:t>
            </w:r>
            <w:proofErr w:type="spellStart"/>
            <w:r w:rsidRPr="00717728">
              <w:rPr>
                <w:rFonts w:ascii="Times New Roman" w:hAnsi="Times New Roman" w:cs="Times New Roman"/>
                <w:color w:val="auto"/>
                <w:sz w:val="22"/>
                <w:szCs w:val="22"/>
              </w:rPr>
              <w:t>գնահատման</w:t>
            </w:r>
            <w:proofErr w:type="spellEnd"/>
            <w:r w:rsidRPr="00717728">
              <w:rPr>
                <w:rFonts w:ascii="Times New Roman" w:hAnsi="Times New Roman" w:cs="Times New Roman"/>
                <w:color w:val="auto"/>
                <w:sz w:val="22"/>
                <w:szCs w:val="22"/>
              </w:rPr>
              <w:t xml:space="preserve"> </w:t>
            </w:r>
            <w:proofErr w:type="spellStart"/>
            <w:r w:rsidRPr="00717728">
              <w:rPr>
                <w:rFonts w:ascii="Times New Roman" w:hAnsi="Times New Roman" w:cs="Times New Roman"/>
                <w:color w:val="auto"/>
                <w:sz w:val="22"/>
                <w:szCs w:val="22"/>
              </w:rPr>
              <w:t>կամ</w:t>
            </w:r>
            <w:proofErr w:type="spellEnd"/>
            <w:r w:rsidRPr="00717728">
              <w:rPr>
                <w:rFonts w:ascii="Times New Roman" w:hAnsi="Times New Roman" w:cs="Times New Roman"/>
                <w:color w:val="auto"/>
                <w:sz w:val="22"/>
                <w:szCs w:val="22"/>
              </w:rPr>
              <w:t xml:space="preserve"> 17-րդ </w:t>
            </w:r>
            <w:proofErr w:type="spellStart"/>
            <w:r w:rsidRPr="00717728">
              <w:rPr>
                <w:rFonts w:ascii="Times New Roman" w:hAnsi="Times New Roman" w:cs="Times New Roman"/>
                <w:color w:val="auto"/>
                <w:sz w:val="22"/>
                <w:szCs w:val="22"/>
              </w:rPr>
              <w:t>հոդվածով</w:t>
            </w:r>
            <w:proofErr w:type="spellEnd"/>
            <w:r w:rsidRPr="00717728">
              <w:rPr>
                <w:rFonts w:ascii="Times New Roman" w:hAnsi="Times New Roman" w:cs="Times New Roman"/>
                <w:color w:val="auto"/>
                <w:sz w:val="22"/>
                <w:szCs w:val="22"/>
              </w:rPr>
              <w:t xml:space="preserve"> </w:t>
            </w:r>
            <w:proofErr w:type="spellStart"/>
            <w:r w:rsidRPr="00717728">
              <w:rPr>
                <w:rFonts w:ascii="Times New Roman" w:hAnsi="Times New Roman" w:cs="Times New Roman"/>
                <w:color w:val="auto"/>
                <w:sz w:val="22"/>
                <w:szCs w:val="22"/>
              </w:rPr>
              <w:t>նախատեսված</w:t>
            </w:r>
            <w:proofErr w:type="spellEnd"/>
            <w:r w:rsidRPr="00717728">
              <w:rPr>
                <w:rFonts w:ascii="Times New Roman" w:hAnsi="Times New Roman" w:cs="Times New Roman"/>
                <w:color w:val="auto"/>
                <w:sz w:val="22"/>
                <w:szCs w:val="22"/>
              </w:rPr>
              <w:t xml:space="preserve"> </w:t>
            </w:r>
            <w:proofErr w:type="spellStart"/>
            <w:r w:rsidRPr="00717728">
              <w:rPr>
                <w:rFonts w:ascii="Times New Roman" w:hAnsi="Times New Roman" w:cs="Times New Roman"/>
                <w:color w:val="auto"/>
                <w:sz w:val="22"/>
                <w:szCs w:val="22"/>
              </w:rPr>
              <w:t>աուդիտների</w:t>
            </w:r>
            <w:proofErr w:type="spellEnd"/>
            <w:r w:rsidRPr="00717728">
              <w:rPr>
                <w:rFonts w:ascii="Times New Roman" w:hAnsi="Times New Roman" w:cs="Times New Roman"/>
                <w:color w:val="auto"/>
                <w:sz w:val="22"/>
                <w:szCs w:val="22"/>
              </w:rPr>
              <w:t xml:space="preserve"> և </w:t>
            </w:r>
            <w:proofErr w:type="spellStart"/>
            <w:r w:rsidRPr="00717728">
              <w:rPr>
                <w:rFonts w:ascii="Times New Roman" w:hAnsi="Times New Roman" w:cs="Times New Roman"/>
                <w:color w:val="auto"/>
                <w:sz w:val="22"/>
                <w:szCs w:val="22"/>
              </w:rPr>
              <w:t>ստուգումների</w:t>
            </w:r>
            <w:proofErr w:type="spellEnd"/>
            <w:r w:rsidRPr="00717728">
              <w:rPr>
                <w:rFonts w:ascii="Times New Roman" w:hAnsi="Times New Roman" w:cs="Times New Roman"/>
                <w:color w:val="auto"/>
                <w:sz w:val="22"/>
                <w:szCs w:val="22"/>
              </w:rPr>
              <w:t xml:space="preserve"> </w:t>
            </w:r>
            <w:proofErr w:type="spellStart"/>
            <w:r w:rsidRPr="00717728">
              <w:rPr>
                <w:rFonts w:ascii="Times New Roman" w:hAnsi="Times New Roman" w:cs="Times New Roman"/>
                <w:color w:val="auto"/>
                <w:sz w:val="22"/>
                <w:szCs w:val="22"/>
              </w:rPr>
              <w:t>դեպքում</w:t>
            </w:r>
            <w:proofErr w:type="spellEnd"/>
            <w:r w:rsidRPr="00717728">
              <w:rPr>
                <w:rFonts w:ascii="Times New Roman" w:hAnsi="Times New Roman" w:cs="Times New Roman"/>
                <w:color w:val="auto"/>
                <w:sz w:val="22"/>
                <w:szCs w:val="22"/>
              </w:rPr>
              <w:t xml:space="preserve"> </w:t>
            </w:r>
            <w:proofErr w:type="spellStart"/>
            <w:r w:rsidRPr="00717728">
              <w:rPr>
                <w:rFonts w:ascii="Times New Roman" w:hAnsi="Times New Roman" w:cs="Times New Roman"/>
                <w:color w:val="auto"/>
                <w:sz w:val="22"/>
                <w:szCs w:val="22"/>
              </w:rPr>
              <w:t>տրամադրել</w:t>
            </w:r>
            <w:proofErr w:type="spellEnd"/>
            <w:r w:rsidRPr="00717728">
              <w:rPr>
                <w:rFonts w:ascii="Times New Roman" w:hAnsi="Times New Roman" w:cs="Times New Roman"/>
                <w:color w:val="auto"/>
                <w:sz w:val="22"/>
                <w:szCs w:val="22"/>
              </w:rPr>
              <w:t xml:space="preserve"> </w:t>
            </w:r>
            <w:proofErr w:type="spellStart"/>
            <w:r>
              <w:rPr>
                <w:rFonts w:ascii="Times New Roman" w:hAnsi="Times New Roman" w:cs="Times New Roman"/>
                <w:bCs/>
                <w:color w:val="auto"/>
                <w:sz w:val="22"/>
                <w:szCs w:val="22"/>
                <w:highlight w:val="lightGray"/>
              </w:rPr>
              <w:t>Ենթադրամաշնորհի</w:t>
            </w:r>
            <w:proofErr w:type="spellEnd"/>
            <w:r>
              <w:rPr>
                <w:rFonts w:ascii="Times New Roman" w:hAnsi="Times New Roman" w:cs="Times New Roman"/>
                <w:bCs/>
                <w:color w:val="auto"/>
                <w:sz w:val="22"/>
                <w:szCs w:val="22"/>
                <w:highlight w:val="lightGray"/>
              </w:rPr>
              <w:t xml:space="preserve"> </w:t>
            </w:r>
            <w:proofErr w:type="spellStart"/>
            <w:r>
              <w:rPr>
                <w:rFonts w:ascii="Times New Roman" w:hAnsi="Times New Roman" w:cs="Times New Roman"/>
                <w:bCs/>
                <w:color w:val="auto"/>
                <w:sz w:val="22"/>
                <w:szCs w:val="22"/>
                <w:highlight w:val="lightGray"/>
              </w:rPr>
              <w:t>համաշահառու</w:t>
            </w:r>
            <w:r w:rsidRPr="00717728">
              <w:rPr>
                <w:rFonts w:ascii="Times New Roman" w:hAnsi="Times New Roman" w:cs="Times New Roman"/>
                <w:bCs/>
                <w:color w:val="auto"/>
                <w:sz w:val="22"/>
                <w:szCs w:val="22"/>
                <w:highlight w:val="lightGray"/>
              </w:rPr>
              <w:t>ների</w:t>
            </w:r>
            <w:proofErr w:type="spellEnd"/>
            <w:r w:rsidRPr="00717728">
              <w:rPr>
                <w:rFonts w:ascii="Times New Roman" w:hAnsi="Times New Roman" w:cs="Times New Roman"/>
                <w:bCs/>
                <w:color w:val="auto"/>
                <w:sz w:val="22"/>
                <w:szCs w:val="22"/>
              </w:rPr>
              <w:t xml:space="preserve"> </w:t>
            </w:r>
            <w:proofErr w:type="spellStart"/>
            <w:r w:rsidRPr="00717728">
              <w:rPr>
                <w:rFonts w:ascii="Times New Roman" w:hAnsi="Times New Roman" w:cs="Times New Roman"/>
                <w:color w:val="auto"/>
                <w:sz w:val="22"/>
                <w:szCs w:val="22"/>
              </w:rPr>
              <w:t>անհրաժեշտ</w:t>
            </w:r>
            <w:proofErr w:type="spellEnd"/>
            <w:r w:rsidRPr="00717728">
              <w:rPr>
                <w:rFonts w:ascii="Times New Roman" w:hAnsi="Times New Roman" w:cs="Times New Roman"/>
                <w:color w:val="auto"/>
                <w:sz w:val="22"/>
                <w:szCs w:val="22"/>
              </w:rPr>
              <w:t xml:space="preserve"> </w:t>
            </w:r>
            <w:proofErr w:type="spellStart"/>
            <w:r w:rsidRPr="00717728">
              <w:rPr>
                <w:rFonts w:ascii="Times New Roman" w:hAnsi="Times New Roman" w:cs="Times New Roman"/>
                <w:color w:val="auto"/>
                <w:sz w:val="22"/>
                <w:szCs w:val="22"/>
              </w:rPr>
              <w:t>բոլոր</w:t>
            </w:r>
            <w:proofErr w:type="spellEnd"/>
            <w:r w:rsidRPr="00717728">
              <w:rPr>
                <w:rFonts w:ascii="Times New Roman" w:hAnsi="Times New Roman" w:cs="Times New Roman"/>
                <w:color w:val="auto"/>
                <w:sz w:val="22"/>
                <w:szCs w:val="22"/>
              </w:rPr>
              <w:t xml:space="preserve"> </w:t>
            </w:r>
            <w:proofErr w:type="spellStart"/>
            <w:r w:rsidRPr="00717728">
              <w:rPr>
                <w:rFonts w:ascii="Times New Roman" w:hAnsi="Times New Roman" w:cs="Times New Roman"/>
                <w:color w:val="auto"/>
                <w:sz w:val="22"/>
                <w:szCs w:val="22"/>
              </w:rPr>
              <w:t>փաստաթղթերը</w:t>
            </w:r>
            <w:proofErr w:type="spellEnd"/>
            <w:r w:rsidRPr="00717728">
              <w:rPr>
                <w:rFonts w:ascii="Times New Roman" w:hAnsi="Times New Roman" w:cs="Times New Roman"/>
                <w:color w:val="auto"/>
                <w:sz w:val="22"/>
                <w:szCs w:val="22"/>
              </w:rPr>
              <w:t xml:space="preserve">, ի </w:t>
            </w:r>
            <w:proofErr w:type="spellStart"/>
            <w:r w:rsidRPr="00717728">
              <w:rPr>
                <w:rFonts w:ascii="Times New Roman" w:hAnsi="Times New Roman" w:cs="Times New Roman"/>
                <w:color w:val="auto"/>
                <w:sz w:val="22"/>
                <w:szCs w:val="22"/>
              </w:rPr>
              <w:t>թիվս</w:t>
            </w:r>
            <w:proofErr w:type="spellEnd"/>
            <w:r w:rsidRPr="00717728">
              <w:rPr>
                <w:rFonts w:ascii="Times New Roman" w:hAnsi="Times New Roman" w:cs="Times New Roman"/>
                <w:color w:val="auto"/>
                <w:sz w:val="22"/>
                <w:szCs w:val="22"/>
              </w:rPr>
              <w:t xml:space="preserve"> </w:t>
            </w:r>
            <w:proofErr w:type="spellStart"/>
            <w:r w:rsidRPr="00717728">
              <w:rPr>
                <w:rFonts w:ascii="Times New Roman" w:hAnsi="Times New Roman" w:cs="Times New Roman"/>
                <w:color w:val="auto"/>
                <w:sz w:val="22"/>
                <w:szCs w:val="22"/>
              </w:rPr>
              <w:t>այլնի</w:t>
            </w:r>
            <w:proofErr w:type="spellEnd"/>
            <w:r w:rsidRPr="00717728">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քաղվածքներ</w:t>
            </w:r>
            <w:proofErr w:type="spellEnd"/>
            <w:r w:rsidRPr="00717728">
              <w:rPr>
                <w:rFonts w:ascii="Times New Roman" w:hAnsi="Times New Roman" w:cs="Times New Roman"/>
                <w:color w:val="auto"/>
                <w:sz w:val="22"/>
                <w:szCs w:val="22"/>
              </w:rPr>
              <w:t xml:space="preserve"> </w:t>
            </w:r>
            <w:proofErr w:type="spellStart"/>
            <w:r w:rsidRPr="00717728">
              <w:rPr>
                <w:rFonts w:ascii="Times New Roman" w:hAnsi="Times New Roman" w:cs="Times New Roman"/>
                <w:color w:val="auto"/>
                <w:sz w:val="22"/>
                <w:szCs w:val="22"/>
              </w:rPr>
              <w:t>հաշիվներից</w:t>
            </w:r>
            <w:proofErr w:type="spellEnd"/>
            <w:r w:rsidRPr="00717728">
              <w:rPr>
                <w:rFonts w:ascii="Times New Roman" w:hAnsi="Times New Roman" w:cs="Times New Roman"/>
                <w:color w:val="auto"/>
                <w:sz w:val="22"/>
                <w:szCs w:val="22"/>
              </w:rPr>
              <w:t xml:space="preserve">, </w:t>
            </w:r>
            <w:proofErr w:type="spellStart"/>
            <w:r w:rsidRPr="00717728">
              <w:rPr>
                <w:rFonts w:ascii="Times New Roman" w:hAnsi="Times New Roman" w:cs="Times New Roman"/>
                <w:color w:val="auto"/>
                <w:sz w:val="22"/>
                <w:szCs w:val="22"/>
              </w:rPr>
              <w:t>համապատասխան</w:t>
            </w:r>
            <w:proofErr w:type="spellEnd"/>
            <w:r w:rsidRPr="00717728">
              <w:rPr>
                <w:rFonts w:ascii="Times New Roman" w:hAnsi="Times New Roman" w:cs="Times New Roman"/>
                <w:color w:val="auto"/>
                <w:sz w:val="22"/>
                <w:szCs w:val="22"/>
              </w:rPr>
              <w:t xml:space="preserve"> </w:t>
            </w:r>
            <w:proofErr w:type="spellStart"/>
            <w:r w:rsidRPr="00717728">
              <w:rPr>
                <w:rFonts w:ascii="Times New Roman" w:hAnsi="Times New Roman" w:cs="Times New Roman"/>
                <w:color w:val="auto"/>
                <w:sz w:val="22"/>
                <w:szCs w:val="22"/>
              </w:rPr>
              <w:t>ուղեկցող</w:t>
            </w:r>
            <w:proofErr w:type="spellEnd"/>
            <w:r w:rsidRPr="00717728">
              <w:rPr>
                <w:rFonts w:ascii="Times New Roman" w:hAnsi="Times New Roman" w:cs="Times New Roman"/>
                <w:color w:val="auto"/>
                <w:sz w:val="22"/>
                <w:szCs w:val="22"/>
              </w:rPr>
              <w:t xml:space="preserve"> </w:t>
            </w:r>
            <w:proofErr w:type="spellStart"/>
            <w:r w:rsidRPr="00717728">
              <w:rPr>
                <w:rFonts w:ascii="Times New Roman" w:hAnsi="Times New Roman" w:cs="Times New Roman"/>
                <w:color w:val="auto"/>
                <w:sz w:val="22"/>
                <w:szCs w:val="22"/>
              </w:rPr>
              <w:t>փաստաթղթերի</w:t>
            </w:r>
            <w:proofErr w:type="spellEnd"/>
            <w:r w:rsidRPr="00717728">
              <w:rPr>
                <w:rFonts w:ascii="Times New Roman" w:hAnsi="Times New Roman" w:cs="Times New Roman"/>
                <w:color w:val="auto"/>
                <w:sz w:val="22"/>
                <w:szCs w:val="22"/>
              </w:rPr>
              <w:t xml:space="preserve"> </w:t>
            </w:r>
            <w:proofErr w:type="spellStart"/>
            <w:r w:rsidRPr="00717728">
              <w:rPr>
                <w:rFonts w:ascii="Times New Roman" w:hAnsi="Times New Roman" w:cs="Times New Roman"/>
                <w:color w:val="auto"/>
                <w:sz w:val="22"/>
                <w:szCs w:val="22"/>
              </w:rPr>
              <w:t>պատճեններ</w:t>
            </w:r>
            <w:proofErr w:type="spellEnd"/>
            <w:r w:rsidRPr="00717728">
              <w:rPr>
                <w:rFonts w:ascii="Times New Roman" w:hAnsi="Times New Roman" w:cs="Times New Roman"/>
                <w:color w:val="auto"/>
                <w:sz w:val="22"/>
                <w:szCs w:val="22"/>
              </w:rPr>
              <w:t xml:space="preserve"> և </w:t>
            </w:r>
            <w:proofErr w:type="spellStart"/>
            <w:r w:rsidRPr="00717728">
              <w:rPr>
                <w:rFonts w:ascii="Times New Roman" w:hAnsi="Times New Roman" w:cs="Times New Roman"/>
                <w:color w:val="auto"/>
                <w:sz w:val="22"/>
                <w:szCs w:val="22"/>
              </w:rPr>
              <w:t>Գործողության</w:t>
            </w:r>
            <w:proofErr w:type="spellEnd"/>
            <w:r w:rsidRPr="00717728">
              <w:rPr>
                <w:rFonts w:ascii="Times New Roman" w:hAnsi="Times New Roman" w:cs="Times New Roman"/>
                <w:color w:val="auto"/>
                <w:sz w:val="22"/>
                <w:szCs w:val="22"/>
              </w:rPr>
              <w:t xml:space="preserve"> </w:t>
            </w:r>
            <w:proofErr w:type="spellStart"/>
            <w:r w:rsidRPr="00717728">
              <w:rPr>
                <w:rFonts w:ascii="Times New Roman" w:hAnsi="Times New Roman" w:cs="Times New Roman"/>
                <w:color w:val="auto"/>
                <w:sz w:val="22"/>
                <w:szCs w:val="22"/>
              </w:rPr>
              <w:t>իրականացման</w:t>
            </w:r>
            <w:proofErr w:type="spellEnd"/>
            <w:r w:rsidRPr="00717728">
              <w:rPr>
                <w:rFonts w:ascii="Times New Roman" w:hAnsi="Times New Roman" w:cs="Times New Roman"/>
                <w:color w:val="auto"/>
                <w:sz w:val="22"/>
                <w:szCs w:val="22"/>
              </w:rPr>
              <w:t xml:space="preserve"> </w:t>
            </w:r>
            <w:proofErr w:type="spellStart"/>
            <w:r w:rsidRPr="00717728">
              <w:rPr>
                <w:rFonts w:ascii="Times New Roman" w:hAnsi="Times New Roman" w:cs="Times New Roman"/>
                <w:color w:val="auto"/>
                <w:sz w:val="22"/>
                <w:szCs w:val="22"/>
              </w:rPr>
              <w:t>նպատակով</w:t>
            </w:r>
            <w:proofErr w:type="spellEnd"/>
            <w:r w:rsidRPr="00717728">
              <w:rPr>
                <w:rFonts w:ascii="Times New Roman" w:hAnsi="Times New Roman" w:cs="Times New Roman"/>
                <w:color w:val="auto"/>
                <w:sz w:val="22"/>
                <w:szCs w:val="22"/>
              </w:rPr>
              <w:t xml:space="preserve"> </w:t>
            </w:r>
            <w:proofErr w:type="spellStart"/>
            <w:r w:rsidRPr="00717728">
              <w:rPr>
                <w:rFonts w:ascii="Times New Roman" w:hAnsi="Times New Roman" w:cs="Times New Roman"/>
                <w:color w:val="auto"/>
                <w:sz w:val="22"/>
                <w:szCs w:val="22"/>
              </w:rPr>
              <w:t>կնքված</w:t>
            </w:r>
            <w:proofErr w:type="spellEnd"/>
            <w:r w:rsidRPr="00717728">
              <w:rPr>
                <w:rFonts w:ascii="Times New Roman" w:hAnsi="Times New Roman" w:cs="Times New Roman"/>
                <w:color w:val="auto"/>
                <w:sz w:val="22"/>
                <w:szCs w:val="22"/>
              </w:rPr>
              <w:t xml:space="preserve"> </w:t>
            </w:r>
            <w:proofErr w:type="spellStart"/>
            <w:r w:rsidRPr="00717728">
              <w:rPr>
                <w:rFonts w:ascii="Times New Roman" w:hAnsi="Times New Roman" w:cs="Times New Roman"/>
                <w:color w:val="auto"/>
                <w:sz w:val="22"/>
                <w:szCs w:val="22"/>
              </w:rPr>
              <w:t>ցանկացած</w:t>
            </w:r>
            <w:proofErr w:type="spellEnd"/>
            <w:r w:rsidRPr="00717728">
              <w:rPr>
                <w:rFonts w:ascii="Times New Roman" w:hAnsi="Times New Roman" w:cs="Times New Roman"/>
                <w:color w:val="auto"/>
                <w:sz w:val="22"/>
                <w:szCs w:val="22"/>
              </w:rPr>
              <w:t xml:space="preserve"> </w:t>
            </w:r>
            <w:proofErr w:type="spellStart"/>
            <w:r w:rsidRPr="00717728">
              <w:rPr>
                <w:rFonts w:ascii="Times New Roman" w:hAnsi="Times New Roman" w:cs="Times New Roman"/>
                <w:color w:val="auto"/>
                <w:sz w:val="22"/>
                <w:szCs w:val="22"/>
              </w:rPr>
              <w:t>պայմանագրի</w:t>
            </w:r>
            <w:proofErr w:type="spellEnd"/>
            <w:r w:rsidRPr="00717728">
              <w:rPr>
                <w:rFonts w:ascii="Times New Roman" w:hAnsi="Times New Roman" w:cs="Times New Roman"/>
                <w:color w:val="auto"/>
                <w:sz w:val="22"/>
                <w:szCs w:val="22"/>
              </w:rPr>
              <w:t xml:space="preserve"> </w:t>
            </w:r>
            <w:proofErr w:type="spellStart"/>
            <w:r w:rsidRPr="00717728">
              <w:rPr>
                <w:rFonts w:ascii="Times New Roman" w:hAnsi="Times New Roman" w:cs="Times New Roman"/>
                <w:color w:val="auto"/>
                <w:sz w:val="22"/>
                <w:szCs w:val="22"/>
              </w:rPr>
              <w:t>ստորագրված</w:t>
            </w:r>
            <w:proofErr w:type="spellEnd"/>
            <w:r w:rsidRPr="00717728">
              <w:rPr>
                <w:rFonts w:ascii="Times New Roman" w:hAnsi="Times New Roman" w:cs="Times New Roman"/>
                <w:color w:val="auto"/>
                <w:sz w:val="22"/>
                <w:szCs w:val="22"/>
              </w:rPr>
              <w:t xml:space="preserve"> </w:t>
            </w:r>
            <w:proofErr w:type="spellStart"/>
            <w:r w:rsidRPr="00717728">
              <w:rPr>
                <w:rFonts w:ascii="Times New Roman" w:hAnsi="Times New Roman" w:cs="Times New Roman"/>
                <w:color w:val="auto"/>
                <w:sz w:val="22"/>
                <w:szCs w:val="22"/>
              </w:rPr>
              <w:t>պատճեններ</w:t>
            </w:r>
            <w:proofErr w:type="spellEnd"/>
            <w:r w:rsidRPr="00717728">
              <w:rPr>
                <w:rFonts w:ascii="Times New Roman" w:hAnsi="Times New Roman" w:cs="Times New Roman"/>
                <w:color w:val="auto"/>
                <w:sz w:val="22"/>
                <w:szCs w:val="22"/>
              </w:rPr>
              <w:t xml:space="preserve">՝ </w:t>
            </w:r>
            <w:proofErr w:type="spellStart"/>
            <w:r w:rsidRPr="00717728">
              <w:rPr>
                <w:rFonts w:ascii="Times New Roman" w:hAnsi="Times New Roman" w:cs="Times New Roman"/>
                <w:color w:val="auto"/>
                <w:sz w:val="22"/>
                <w:szCs w:val="22"/>
              </w:rPr>
              <w:t>համաձայն</w:t>
            </w:r>
            <w:proofErr w:type="spellEnd"/>
            <w:r w:rsidRPr="00717728">
              <w:rPr>
                <w:rFonts w:ascii="Times New Roman" w:hAnsi="Times New Roman" w:cs="Times New Roman"/>
                <w:color w:val="auto"/>
                <w:sz w:val="22"/>
                <w:szCs w:val="22"/>
              </w:rPr>
              <w:t xml:space="preserve"> 17.4-րդ </w:t>
            </w:r>
            <w:proofErr w:type="spellStart"/>
            <w:r w:rsidRPr="00717728">
              <w:rPr>
                <w:rFonts w:ascii="Times New Roman" w:hAnsi="Times New Roman" w:cs="Times New Roman"/>
                <w:color w:val="auto"/>
                <w:sz w:val="22"/>
                <w:szCs w:val="22"/>
              </w:rPr>
              <w:t>հոդվածի</w:t>
            </w:r>
            <w:proofErr w:type="spellEnd"/>
            <w:r w:rsidRPr="00717728">
              <w:rPr>
                <w:rFonts w:ascii="Times New Roman" w:hAnsi="Times New Roman" w:cs="Times New Roman"/>
                <w:color w:val="auto"/>
                <w:sz w:val="22"/>
                <w:szCs w:val="22"/>
              </w:rPr>
              <w:t xml:space="preserve">, </w:t>
            </w:r>
            <w:proofErr w:type="spellStart"/>
            <w:r w:rsidRPr="00717728">
              <w:rPr>
                <w:rFonts w:ascii="Times New Roman" w:hAnsi="Times New Roman" w:cs="Times New Roman"/>
                <w:color w:val="auto"/>
                <w:sz w:val="22"/>
                <w:szCs w:val="22"/>
              </w:rPr>
              <w:t>կամ</w:t>
            </w:r>
            <w:proofErr w:type="spellEnd"/>
            <w:r w:rsidRPr="00717728">
              <w:rPr>
                <w:rFonts w:ascii="Times New Roman" w:hAnsi="Times New Roman" w:cs="Times New Roman"/>
                <w:color w:val="auto"/>
                <w:sz w:val="22"/>
                <w:szCs w:val="22"/>
              </w:rPr>
              <w:t xml:space="preserve"> </w:t>
            </w:r>
            <w:proofErr w:type="spellStart"/>
            <w:r w:rsidRPr="00717728">
              <w:rPr>
                <w:rFonts w:ascii="Times New Roman" w:hAnsi="Times New Roman" w:cs="Times New Roman"/>
                <w:color w:val="auto"/>
                <w:sz w:val="22"/>
                <w:szCs w:val="22"/>
                <w:highlight w:val="green"/>
              </w:rPr>
              <w:t>հասանելի</w:t>
            </w:r>
            <w:proofErr w:type="spellEnd"/>
            <w:r w:rsidRPr="00717728">
              <w:rPr>
                <w:rFonts w:ascii="Times New Roman" w:hAnsi="Times New Roman" w:cs="Times New Roman"/>
                <w:color w:val="auto"/>
                <w:sz w:val="22"/>
                <w:szCs w:val="22"/>
              </w:rPr>
              <w:t xml:space="preserve"> </w:t>
            </w:r>
            <w:proofErr w:type="spellStart"/>
            <w:r w:rsidRPr="00717728">
              <w:rPr>
                <w:rFonts w:ascii="Times New Roman" w:hAnsi="Times New Roman" w:cs="Times New Roman"/>
                <w:color w:val="auto"/>
                <w:sz w:val="22"/>
                <w:szCs w:val="22"/>
              </w:rPr>
              <w:t>դարձնել</w:t>
            </w:r>
            <w:proofErr w:type="spellEnd"/>
            <w:r w:rsidRPr="00717728">
              <w:rPr>
                <w:rFonts w:ascii="Times New Roman" w:hAnsi="Times New Roman" w:cs="Times New Roman"/>
                <w:color w:val="auto"/>
                <w:sz w:val="22"/>
                <w:szCs w:val="22"/>
              </w:rPr>
              <w:t xml:space="preserve"> </w:t>
            </w:r>
            <w:proofErr w:type="spellStart"/>
            <w:r w:rsidRPr="00717728">
              <w:rPr>
                <w:rFonts w:ascii="Times New Roman" w:hAnsi="Times New Roman" w:cs="Times New Roman"/>
                <w:color w:val="auto"/>
                <w:sz w:val="22"/>
                <w:szCs w:val="22"/>
              </w:rPr>
              <w:t>նույն</w:t>
            </w:r>
            <w:proofErr w:type="spellEnd"/>
            <w:r w:rsidRPr="00717728">
              <w:rPr>
                <w:rFonts w:ascii="Times New Roman" w:hAnsi="Times New Roman" w:cs="Times New Roman"/>
                <w:color w:val="auto"/>
                <w:sz w:val="22"/>
                <w:szCs w:val="22"/>
              </w:rPr>
              <w:t xml:space="preserve"> </w:t>
            </w:r>
            <w:proofErr w:type="spellStart"/>
            <w:r w:rsidRPr="00717728">
              <w:rPr>
                <w:rFonts w:ascii="Times New Roman" w:hAnsi="Times New Roman" w:cs="Times New Roman"/>
                <w:color w:val="auto"/>
                <w:sz w:val="22"/>
                <w:szCs w:val="22"/>
              </w:rPr>
              <w:t>փաստաթղթերը</w:t>
            </w:r>
            <w:proofErr w:type="spellEnd"/>
            <w:r w:rsidRPr="00717728">
              <w:rPr>
                <w:rFonts w:ascii="Times New Roman" w:hAnsi="Times New Roman" w:cs="Times New Roman"/>
                <w:color w:val="auto"/>
                <w:sz w:val="22"/>
                <w:szCs w:val="22"/>
              </w:rPr>
              <w:t>,</w:t>
            </w:r>
          </w:p>
        </w:tc>
        <w:tc>
          <w:tcPr>
            <w:tcW w:w="333" w:type="dxa"/>
            <w:tcBorders>
              <w:top w:val="nil"/>
              <w:left w:val="nil"/>
              <w:bottom w:val="nil"/>
              <w:right w:val="nil"/>
            </w:tcBorders>
          </w:tcPr>
          <w:p w14:paraId="71BE328D" w14:textId="77777777" w:rsidR="00495ADE" w:rsidRPr="00717728" w:rsidRDefault="00495ADE" w:rsidP="00335184">
            <w:pPr>
              <w:pStyle w:val="Default"/>
              <w:numPr>
                <w:ilvl w:val="0"/>
                <w:numId w:val="41"/>
              </w:numPr>
              <w:spacing w:after="120" w:line="259" w:lineRule="auto"/>
              <w:contextualSpacing/>
              <w:jc w:val="both"/>
              <w:rPr>
                <w:rFonts w:ascii="Times New Roman" w:hAnsi="Times New Roman" w:cs="Times New Roman"/>
                <w:sz w:val="22"/>
                <w:szCs w:val="22"/>
              </w:rPr>
            </w:pPr>
          </w:p>
        </w:tc>
        <w:tc>
          <w:tcPr>
            <w:tcW w:w="3895" w:type="dxa"/>
            <w:tcBorders>
              <w:top w:val="nil"/>
              <w:left w:val="nil"/>
              <w:bottom w:val="nil"/>
              <w:right w:val="nil"/>
            </w:tcBorders>
          </w:tcPr>
          <w:p w14:paraId="03D431B7" w14:textId="33AC3D73" w:rsidR="00495ADE" w:rsidRPr="00717728" w:rsidRDefault="00495ADE" w:rsidP="00335184">
            <w:pPr>
              <w:pStyle w:val="Default"/>
              <w:numPr>
                <w:ilvl w:val="0"/>
                <w:numId w:val="41"/>
              </w:numPr>
              <w:spacing w:after="120" w:line="259" w:lineRule="auto"/>
              <w:contextualSpacing/>
              <w:jc w:val="both"/>
              <w:rPr>
                <w:rFonts w:ascii="Times New Roman" w:hAnsi="Times New Roman" w:cs="Times New Roman"/>
                <w:b/>
                <w:bCs/>
              </w:rPr>
            </w:pPr>
            <w:r w:rsidRPr="00717728">
              <w:rPr>
                <w:rFonts w:ascii="Times New Roman" w:hAnsi="Times New Roman" w:cs="Times New Roman"/>
                <w:sz w:val="22"/>
                <w:szCs w:val="22"/>
              </w:rPr>
              <w:t>in</w:t>
            </w:r>
            <w:r w:rsidRPr="00717728">
              <w:rPr>
                <w:rFonts w:ascii="Times New Roman" w:hAnsi="Times New Roman" w:cs="Times New Roman"/>
                <w:color w:val="auto"/>
                <w:sz w:val="22"/>
                <w:szCs w:val="22"/>
              </w:rPr>
              <w:t xml:space="preserve"> the event of audits and checks, as described in Article 17, or monitoring / evaluations - provide all the necessary documents </w:t>
            </w:r>
            <w:r w:rsidRPr="00717728">
              <w:rPr>
                <w:rFonts w:ascii="Times New Roman" w:hAnsi="Times New Roman" w:cs="Times New Roman"/>
                <w:bCs/>
                <w:color w:val="auto"/>
                <w:sz w:val="22"/>
                <w:szCs w:val="22"/>
                <w:highlight w:val="lightGray"/>
              </w:rPr>
              <w:t>of</w:t>
            </w:r>
            <w:r w:rsidRPr="00717728">
              <w:rPr>
                <w:rFonts w:ascii="Times New Roman" w:hAnsi="Times New Roman" w:cs="Times New Roman"/>
                <w:color w:val="auto"/>
                <w:sz w:val="22"/>
                <w:szCs w:val="22"/>
                <w:highlight w:val="lightGray"/>
              </w:rPr>
              <w:t xml:space="preserve"> the Sub-Grant </w:t>
            </w:r>
            <w:r>
              <w:rPr>
                <w:rFonts w:ascii="Times New Roman" w:hAnsi="Times New Roman" w:cs="Times New Roman"/>
                <w:color w:val="auto"/>
                <w:sz w:val="22"/>
                <w:szCs w:val="22"/>
                <w:highlight w:val="lightGray"/>
              </w:rPr>
              <w:t>co-</w:t>
            </w:r>
            <w:r w:rsidRPr="00717728">
              <w:rPr>
                <w:rFonts w:ascii="Times New Roman" w:hAnsi="Times New Roman" w:cs="Times New Roman"/>
                <w:color w:val="auto"/>
                <w:sz w:val="22"/>
                <w:szCs w:val="22"/>
                <w:highlight w:val="lightGray"/>
              </w:rPr>
              <w:t>Beneficiaries,</w:t>
            </w:r>
            <w:r w:rsidRPr="00717728">
              <w:rPr>
                <w:rFonts w:ascii="Times New Roman" w:hAnsi="Times New Roman" w:cs="Times New Roman"/>
                <w:bCs/>
                <w:color w:val="auto"/>
                <w:sz w:val="22"/>
                <w:szCs w:val="22"/>
              </w:rPr>
              <w:t xml:space="preserve"> </w:t>
            </w:r>
            <w:r w:rsidRPr="00717728">
              <w:rPr>
                <w:rFonts w:ascii="Times New Roman" w:hAnsi="Times New Roman" w:cs="Times New Roman"/>
                <w:color w:val="auto"/>
                <w:sz w:val="22"/>
                <w:szCs w:val="22"/>
              </w:rPr>
              <w:t>including but not limited to: excerpts from accounts, copies of relevant supporting documents and signed copies of any contract concluded to implement the Action according to Article 17.4, or access to the same documents;</w:t>
            </w:r>
          </w:p>
        </w:tc>
      </w:tr>
      <w:tr w:rsidR="00495ADE" w:rsidRPr="00717728" w14:paraId="53C97EBF"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Height w:val="20"/>
        </w:trPr>
        <w:tc>
          <w:tcPr>
            <w:tcW w:w="6246" w:type="dxa"/>
            <w:gridSpan w:val="5"/>
            <w:tcBorders>
              <w:top w:val="nil"/>
              <w:left w:val="nil"/>
              <w:bottom w:val="nil"/>
              <w:right w:val="nil"/>
            </w:tcBorders>
          </w:tcPr>
          <w:p w14:paraId="192C18A8" w14:textId="4E2286D7" w:rsidR="00495ADE" w:rsidRPr="00717728" w:rsidRDefault="00495ADE" w:rsidP="00D60DAC">
            <w:pPr>
              <w:pStyle w:val="Default"/>
              <w:spacing w:after="120" w:line="259" w:lineRule="auto"/>
              <w:ind w:left="720"/>
              <w:contextualSpacing/>
              <w:jc w:val="both"/>
              <w:rPr>
                <w:rFonts w:ascii="Times New Roman" w:hAnsi="Times New Roman" w:cs="Times New Roman"/>
              </w:rPr>
            </w:pPr>
            <w:r>
              <w:rPr>
                <w:rFonts w:ascii="Times New Roman" w:hAnsi="Times New Roman" w:cs="Times New Roman"/>
                <w:b/>
                <w:color w:val="0070C0"/>
                <w:sz w:val="22"/>
                <w:szCs w:val="22"/>
                <w:highlight w:val="lightGray"/>
              </w:rPr>
              <w:t xml:space="preserve">Է. </w:t>
            </w:r>
            <w:proofErr w:type="spellStart"/>
            <w:r w:rsidRPr="00717728">
              <w:rPr>
                <w:rFonts w:ascii="Times New Roman" w:hAnsi="Times New Roman" w:cs="Times New Roman"/>
                <w:b/>
                <w:color w:val="0070C0"/>
                <w:sz w:val="22"/>
                <w:szCs w:val="22"/>
                <w:highlight w:val="lightGray"/>
              </w:rPr>
              <w:t>լիարժեք</w:t>
            </w:r>
            <w:proofErr w:type="spellEnd"/>
            <w:r w:rsidRPr="00717728">
              <w:rPr>
                <w:rFonts w:ascii="Times New Roman" w:hAnsi="Times New Roman" w:cs="Times New Roman"/>
                <w:color w:val="auto"/>
                <w:sz w:val="22"/>
                <w:szCs w:val="22"/>
              </w:rPr>
              <w:t xml:space="preserve"> </w:t>
            </w:r>
            <w:proofErr w:type="spellStart"/>
            <w:r w:rsidRPr="00717728">
              <w:rPr>
                <w:rFonts w:ascii="Times New Roman" w:hAnsi="Times New Roman" w:cs="Times New Roman"/>
                <w:color w:val="auto"/>
                <w:sz w:val="22"/>
                <w:szCs w:val="22"/>
              </w:rPr>
              <w:t>հաշվետու</w:t>
            </w:r>
            <w:proofErr w:type="spellEnd"/>
            <w:r w:rsidRPr="00717728">
              <w:rPr>
                <w:rFonts w:ascii="Times New Roman" w:hAnsi="Times New Roman" w:cs="Times New Roman"/>
                <w:color w:val="auto"/>
                <w:sz w:val="22"/>
                <w:szCs w:val="22"/>
              </w:rPr>
              <w:t xml:space="preserve"> </w:t>
            </w:r>
            <w:proofErr w:type="spellStart"/>
            <w:r w:rsidRPr="00717728">
              <w:rPr>
                <w:rFonts w:ascii="Times New Roman" w:hAnsi="Times New Roman" w:cs="Times New Roman"/>
                <w:color w:val="auto"/>
                <w:sz w:val="22"/>
                <w:szCs w:val="22"/>
              </w:rPr>
              <w:t>լինել</w:t>
            </w:r>
            <w:proofErr w:type="spellEnd"/>
            <w:r w:rsidRPr="00717728">
              <w:rPr>
                <w:rFonts w:ascii="Times New Roman" w:hAnsi="Times New Roman" w:cs="Times New Roman"/>
                <w:color w:val="auto"/>
                <w:sz w:val="22"/>
                <w:szCs w:val="22"/>
              </w:rPr>
              <w:t xml:space="preserve"> </w:t>
            </w:r>
            <w:proofErr w:type="spellStart"/>
            <w:r w:rsidRPr="00717728">
              <w:rPr>
                <w:rFonts w:ascii="Times New Roman" w:hAnsi="Times New Roman" w:cs="Times New Roman"/>
                <w:color w:val="auto"/>
                <w:sz w:val="22"/>
                <w:szCs w:val="22"/>
              </w:rPr>
              <w:t>ֆինանսական</w:t>
            </w:r>
            <w:proofErr w:type="spellEnd"/>
            <w:r w:rsidRPr="00717728">
              <w:rPr>
                <w:rFonts w:ascii="Times New Roman" w:hAnsi="Times New Roman" w:cs="Times New Roman"/>
                <w:color w:val="auto"/>
                <w:sz w:val="22"/>
                <w:szCs w:val="22"/>
              </w:rPr>
              <w:t xml:space="preserve"> </w:t>
            </w:r>
            <w:proofErr w:type="spellStart"/>
            <w:r w:rsidRPr="00717728">
              <w:rPr>
                <w:rFonts w:ascii="Times New Roman" w:hAnsi="Times New Roman" w:cs="Times New Roman"/>
                <w:color w:val="auto"/>
                <w:sz w:val="22"/>
                <w:szCs w:val="22"/>
              </w:rPr>
              <w:t>տեսանկյունից</w:t>
            </w:r>
            <w:proofErr w:type="spellEnd"/>
            <w:r w:rsidRPr="00717728">
              <w:rPr>
                <w:rFonts w:ascii="Times New Roman" w:hAnsi="Times New Roman" w:cs="Times New Roman"/>
                <w:color w:val="auto"/>
                <w:sz w:val="22"/>
                <w:szCs w:val="22"/>
              </w:rPr>
              <w:t xml:space="preserve">` </w:t>
            </w:r>
            <w:proofErr w:type="spellStart"/>
            <w:r w:rsidRPr="00717728">
              <w:rPr>
                <w:rFonts w:ascii="Times New Roman" w:hAnsi="Times New Roman" w:cs="Times New Roman"/>
                <w:color w:val="auto"/>
                <w:sz w:val="22"/>
                <w:szCs w:val="22"/>
              </w:rPr>
              <w:t>ապահովելով</w:t>
            </w:r>
            <w:proofErr w:type="spellEnd"/>
            <w:r w:rsidRPr="00717728">
              <w:rPr>
                <w:rFonts w:ascii="Times New Roman" w:hAnsi="Times New Roman" w:cs="Times New Roman"/>
                <w:color w:val="auto"/>
                <w:sz w:val="22"/>
                <w:szCs w:val="22"/>
              </w:rPr>
              <w:t xml:space="preserve"> </w:t>
            </w:r>
            <w:proofErr w:type="spellStart"/>
            <w:r w:rsidRPr="00717728">
              <w:rPr>
                <w:rFonts w:ascii="Times New Roman" w:hAnsi="Times New Roman" w:cs="Times New Roman"/>
                <w:color w:val="auto"/>
                <w:sz w:val="22"/>
                <w:szCs w:val="22"/>
              </w:rPr>
              <w:t>Գործողության</w:t>
            </w:r>
            <w:proofErr w:type="spellEnd"/>
            <w:r w:rsidRPr="00717728">
              <w:rPr>
                <w:rFonts w:ascii="Times New Roman" w:hAnsi="Times New Roman" w:cs="Times New Roman"/>
                <w:color w:val="auto"/>
                <w:sz w:val="22"/>
                <w:szCs w:val="22"/>
              </w:rPr>
              <w:t xml:space="preserve"> </w:t>
            </w:r>
            <w:proofErr w:type="spellStart"/>
            <w:r w:rsidRPr="00717728">
              <w:rPr>
                <w:rFonts w:ascii="Times New Roman" w:hAnsi="Times New Roman" w:cs="Times New Roman"/>
                <w:color w:val="auto"/>
                <w:sz w:val="22"/>
                <w:szCs w:val="22"/>
              </w:rPr>
              <w:t>իրականացումը</w:t>
            </w:r>
            <w:proofErr w:type="spellEnd"/>
            <w:r w:rsidRPr="00717728">
              <w:rPr>
                <w:rFonts w:ascii="Times New Roman" w:hAnsi="Times New Roman" w:cs="Times New Roman"/>
                <w:color w:val="auto"/>
                <w:sz w:val="22"/>
                <w:szCs w:val="22"/>
              </w:rPr>
              <w:t xml:space="preserve">՝ </w:t>
            </w:r>
            <w:proofErr w:type="spellStart"/>
            <w:r w:rsidRPr="00717728">
              <w:rPr>
                <w:rFonts w:ascii="Times New Roman" w:hAnsi="Times New Roman" w:cs="Times New Roman"/>
                <w:color w:val="auto"/>
                <w:sz w:val="22"/>
                <w:szCs w:val="22"/>
              </w:rPr>
              <w:t>Պայմանագրով</w:t>
            </w:r>
            <w:proofErr w:type="spellEnd"/>
            <w:r w:rsidRPr="00717728">
              <w:rPr>
                <w:rFonts w:ascii="Times New Roman" w:hAnsi="Times New Roman" w:cs="Times New Roman"/>
                <w:color w:val="auto"/>
                <w:sz w:val="22"/>
                <w:szCs w:val="22"/>
              </w:rPr>
              <w:t xml:space="preserve"> </w:t>
            </w:r>
            <w:proofErr w:type="spellStart"/>
            <w:r w:rsidRPr="00717728">
              <w:rPr>
                <w:rFonts w:ascii="Times New Roman" w:hAnsi="Times New Roman" w:cs="Times New Roman"/>
                <w:color w:val="auto"/>
                <w:sz w:val="22"/>
                <w:szCs w:val="22"/>
              </w:rPr>
              <w:t>սահմանված</w:t>
            </w:r>
            <w:proofErr w:type="spellEnd"/>
            <w:r w:rsidRPr="00717728">
              <w:rPr>
                <w:rFonts w:ascii="Times New Roman" w:hAnsi="Times New Roman" w:cs="Times New Roman"/>
                <w:color w:val="auto"/>
                <w:sz w:val="22"/>
                <w:szCs w:val="22"/>
              </w:rPr>
              <w:t xml:space="preserve"> </w:t>
            </w:r>
            <w:proofErr w:type="spellStart"/>
            <w:r w:rsidRPr="00717728">
              <w:rPr>
                <w:rFonts w:ascii="Times New Roman" w:hAnsi="Times New Roman" w:cs="Times New Roman"/>
                <w:color w:val="auto"/>
                <w:sz w:val="22"/>
                <w:szCs w:val="22"/>
              </w:rPr>
              <w:t>կարգով</w:t>
            </w:r>
            <w:proofErr w:type="spellEnd"/>
            <w:r w:rsidRPr="00717728">
              <w:rPr>
                <w:rFonts w:ascii="Times New Roman" w:hAnsi="Times New Roman" w:cs="Times New Roman"/>
                <w:color w:val="auto"/>
                <w:sz w:val="22"/>
                <w:szCs w:val="22"/>
              </w:rPr>
              <w:t>,</w:t>
            </w:r>
          </w:p>
        </w:tc>
        <w:tc>
          <w:tcPr>
            <w:tcW w:w="333" w:type="dxa"/>
            <w:tcBorders>
              <w:top w:val="nil"/>
              <w:left w:val="nil"/>
              <w:bottom w:val="nil"/>
              <w:right w:val="nil"/>
            </w:tcBorders>
          </w:tcPr>
          <w:p w14:paraId="0C07C49C" w14:textId="77777777" w:rsidR="00495ADE" w:rsidRPr="00717728" w:rsidRDefault="00495ADE" w:rsidP="00F85D4E">
            <w:pPr>
              <w:pStyle w:val="Default"/>
              <w:numPr>
                <w:ilvl w:val="0"/>
                <w:numId w:val="41"/>
              </w:numPr>
              <w:spacing w:after="120" w:line="259" w:lineRule="auto"/>
              <w:contextualSpacing/>
              <w:jc w:val="both"/>
              <w:rPr>
                <w:rFonts w:ascii="Times New Roman" w:hAnsi="Times New Roman" w:cs="Times New Roman"/>
                <w:color w:val="auto"/>
                <w:sz w:val="22"/>
                <w:szCs w:val="22"/>
              </w:rPr>
            </w:pPr>
          </w:p>
        </w:tc>
        <w:tc>
          <w:tcPr>
            <w:tcW w:w="3895" w:type="dxa"/>
            <w:tcBorders>
              <w:top w:val="nil"/>
              <w:left w:val="nil"/>
              <w:bottom w:val="nil"/>
              <w:right w:val="nil"/>
            </w:tcBorders>
          </w:tcPr>
          <w:p w14:paraId="4BBAAE9C" w14:textId="28A639E5" w:rsidR="00495ADE" w:rsidRPr="00717728" w:rsidRDefault="00495ADE" w:rsidP="00F85D4E">
            <w:pPr>
              <w:pStyle w:val="Default"/>
              <w:numPr>
                <w:ilvl w:val="0"/>
                <w:numId w:val="41"/>
              </w:numPr>
              <w:spacing w:after="120" w:line="259" w:lineRule="auto"/>
              <w:contextualSpacing/>
              <w:jc w:val="both"/>
              <w:rPr>
                <w:rFonts w:ascii="Times New Roman" w:hAnsi="Times New Roman" w:cs="Times New Roman"/>
                <w:bCs/>
              </w:rPr>
            </w:pPr>
            <w:r w:rsidRPr="00717728">
              <w:rPr>
                <w:rFonts w:ascii="Times New Roman" w:hAnsi="Times New Roman" w:cs="Times New Roman"/>
                <w:color w:val="auto"/>
                <w:sz w:val="22"/>
                <w:szCs w:val="22"/>
              </w:rPr>
              <w:t>be fully accountable from a financial point of view for ensuring that the action is implemented in accordance with this Contract;</w:t>
            </w:r>
          </w:p>
        </w:tc>
      </w:tr>
      <w:tr w:rsidR="00495ADE" w:rsidRPr="00717728" w14:paraId="3CC27E0C"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Height w:val="20"/>
        </w:trPr>
        <w:tc>
          <w:tcPr>
            <w:tcW w:w="6246" w:type="dxa"/>
            <w:gridSpan w:val="5"/>
            <w:tcBorders>
              <w:top w:val="nil"/>
              <w:left w:val="nil"/>
              <w:bottom w:val="nil"/>
              <w:right w:val="nil"/>
            </w:tcBorders>
          </w:tcPr>
          <w:p w14:paraId="70A83283" w14:textId="7E1288FE" w:rsidR="00495ADE" w:rsidRPr="00717728" w:rsidRDefault="00495ADE" w:rsidP="00D60DAC">
            <w:pPr>
              <w:pStyle w:val="Default"/>
              <w:spacing w:after="120" w:line="259" w:lineRule="auto"/>
              <w:ind w:left="720"/>
              <w:contextualSpacing/>
              <w:jc w:val="both"/>
              <w:rPr>
                <w:rFonts w:ascii="Times New Roman" w:hAnsi="Times New Roman" w:cs="Times New Roman"/>
                <w:lang w:val="hy-AM"/>
              </w:rPr>
            </w:pPr>
            <w:r>
              <w:rPr>
                <w:rFonts w:ascii="Times New Roman" w:hAnsi="Times New Roman" w:cs="Times New Roman"/>
                <w:color w:val="auto"/>
                <w:sz w:val="22"/>
                <w:szCs w:val="22"/>
              </w:rPr>
              <w:t xml:space="preserve">Ը. </w:t>
            </w:r>
            <w:proofErr w:type="spellStart"/>
            <w:r w:rsidRPr="00717728">
              <w:rPr>
                <w:rFonts w:ascii="Times New Roman" w:hAnsi="Times New Roman" w:cs="Times New Roman"/>
                <w:color w:val="auto"/>
                <w:sz w:val="22"/>
                <w:szCs w:val="22"/>
              </w:rPr>
              <w:t>լինել</w:t>
            </w:r>
            <w:proofErr w:type="spellEnd"/>
            <w:r w:rsidRPr="00717728">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Ենթադրամաշնորհատ</w:t>
            </w:r>
            <w:r w:rsidRPr="00717728">
              <w:rPr>
                <w:rFonts w:ascii="Times New Roman" w:hAnsi="Times New Roman" w:cs="Times New Roman"/>
                <w:color w:val="auto"/>
                <w:sz w:val="22"/>
                <w:szCs w:val="22"/>
              </w:rPr>
              <w:t>ուի</w:t>
            </w:r>
            <w:proofErr w:type="spellEnd"/>
            <w:r w:rsidRPr="00717728">
              <w:rPr>
                <w:rFonts w:ascii="Times New Roman" w:hAnsi="Times New Roman" w:cs="Times New Roman"/>
                <w:color w:val="auto"/>
                <w:sz w:val="22"/>
                <w:szCs w:val="22"/>
              </w:rPr>
              <w:t xml:space="preserve"> </w:t>
            </w:r>
            <w:proofErr w:type="spellStart"/>
            <w:r w:rsidRPr="00717728">
              <w:rPr>
                <w:rFonts w:ascii="Times New Roman" w:hAnsi="Times New Roman" w:cs="Times New Roman"/>
                <w:color w:val="auto"/>
                <w:sz w:val="22"/>
                <w:szCs w:val="22"/>
              </w:rPr>
              <w:t>կողմից</w:t>
            </w:r>
            <w:proofErr w:type="spellEnd"/>
            <w:r w:rsidRPr="00717728">
              <w:rPr>
                <w:rFonts w:ascii="Times New Roman" w:hAnsi="Times New Roman" w:cs="Times New Roman"/>
                <w:color w:val="auto"/>
                <w:sz w:val="22"/>
                <w:szCs w:val="22"/>
              </w:rPr>
              <w:t xml:space="preserve"> </w:t>
            </w:r>
            <w:proofErr w:type="spellStart"/>
            <w:r w:rsidRPr="00717728">
              <w:rPr>
                <w:rFonts w:ascii="Times New Roman" w:hAnsi="Times New Roman" w:cs="Times New Roman"/>
                <w:color w:val="auto"/>
                <w:sz w:val="22"/>
                <w:szCs w:val="22"/>
              </w:rPr>
              <w:t>կատարվող</w:t>
            </w:r>
            <w:proofErr w:type="spellEnd"/>
            <w:r w:rsidRPr="00717728">
              <w:rPr>
                <w:rFonts w:ascii="Times New Roman" w:hAnsi="Times New Roman" w:cs="Times New Roman"/>
                <w:color w:val="auto"/>
                <w:sz w:val="22"/>
                <w:szCs w:val="22"/>
              </w:rPr>
              <w:t xml:space="preserve"> </w:t>
            </w:r>
            <w:proofErr w:type="spellStart"/>
            <w:r w:rsidRPr="00717728">
              <w:rPr>
                <w:rFonts w:ascii="Times New Roman" w:hAnsi="Times New Roman" w:cs="Times New Roman"/>
                <w:color w:val="auto"/>
                <w:sz w:val="22"/>
                <w:szCs w:val="22"/>
              </w:rPr>
              <w:t>վճարումների</w:t>
            </w:r>
            <w:proofErr w:type="spellEnd"/>
            <w:r w:rsidRPr="00717728">
              <w:rPr>
                <w:rFonts w:ascii="Times New Roman" w:hAnsi="Times New Roman" w:cs="Times New Roman"/>
                <w:color w:val="auto"/>
                <w:sz w:val="22"/>
                <w:szCs w:val="22"/>
              </w:rPr>
              <w:t xml:space="preserve"> </w:t>
            </w:r>
            <w:proofErr w:type="spellStart"/>
            <w:r w:rsidRPr="00717728">
              <w:rPr>
                <w:rFonts w:ascii="Times New Roman" w:hAnsi="Times New Roman" w:cs="Times New Roman"/>
                <w:color w:val="auto"/>
                <w:sz w:val="22"/>
                <w:szCs w:val="22"/>
              </w:rPr>
              <w:t>միակ</w:t>
            </w:r>
            <w:proofErr w:type="spellEnd"/>
            <w:r w:rsidRPr="00717728">
              <w:rPr>
                <w:rFonts w:ascii="Times New Roman" w:hAnsi="Times New Roman" w:cs="Times New Roman"/>
                <w:color w:val="auto"/>
                <w:sz w:val="22"/>
                <w:szCs w:val="22"/>
              </w:rPr>
              <w:t xml:space="preserve"> </w:t>
            </w:r>
            <w:proofErr w:type="spellStart"/>
            <w:r w:rsidRPr="00717728">
              <w:rPr>
                <w:rFonts w:ascii="Times New Roman" w:hAnsi="Times New Roman" w:cs="Times New Roman"/>
                <w:color w:val="auto"/>
                <w:sz w:val="22"/>
                <w:szCs w:val="22"/>
              </w:rPr>
              <w:t>ստացողը</w:t>
            </w:r>
            <w:proofErr w:type="spellEnd"/>
            <w:r w:rsidRPr="00717728">
              <w:rPr>
                <w:rFonts w:ascii="Times New Roman" w:hAnsi="Times New Roman" w:cs="Times New Roman"/>
                <w:color w:val="auto"/>
                <w:sz w:val="22"/>
                <w:szCs w:val="22"/>
              </w:rPr>
              <w:t xml:space="preserve"> </w:t>
            </w:r>
            <w:r w:rsidRPr="00717728">
              <w:rPr>
                <w:rFonts w:ascii="Times New Roman" w:hAnsi="Times New Roman" w:cs="Times New Roman"/>
                <w:bCs/>
                <w:color w:val="auto"/>
                <w:sz w:val="22"/>
                <w:szCs w:val="22"/>
                <w:highlight w:val="lightGray"/>
              </w:rPr>
              <w:t xml:space="preserve">և </w:t>
            </w:r>
            <w:proofErr w:type="spellStart"/>
            <w:r w:rsidRPr="00717728">
              <w:rPr>
                <w:rFonts w:ascii="Times New Roman" w:hAnsi="Times New Roman" w:cs="Times New Roman"/>
                <w:bCs/>
                <w:color w:val="auto"/>
                <w:sz w:val="22"/>
                <w:szCs w:val="22"/>
                <w:highlight w:val="lightGray"/>
              </w:rPr>
              <w:t>ապահովել</w:t>
            </w:r>
            <w:proofErr w:type="spellEnd"/>
            <w:r w:rsidRPr="00717728">
              <w:rPr>
                <w:rFonts w:ascii="Times New Roman" w:hAnsi="Times New Roman" w:cs="Times New Roman"/>
                <w:bCs/>
                <w:color w:val="auto"/>
                <w:sz w:val="22"/>
                <w:szCs w:val="22"/>
                <w:highlight w:val="lightGray"/>
              </w:rPr>
              <w:t xml:space="preserve"> </w:t>
            </w:r>
            <w:proofErr w:type="spellStart"/>
            <w:r w:rsidRPr="00717728">
              <w:rPr>
                <w:rFonts w:ascii="Times New Roman" w:hAnsi="Times New Roman" w:cs="Times New Roman"/>
                <w:bCs/>
                <w:color w:val="auto"/>
                <w:sz w:val="22"/>
                <w:szCs w:val="22"/>
                <w:highlight w:val="lightGray"/>
              </w:rPr>
              <w:t>համապատասխան</w:t>
            </w:r>
            <w:proofErr w:type="spellEnd"/>
            <w:r w:rsidRPr="00717728">
              <w:rPr>
                <w:rFonts w:ascii="Times New Roman" w:hAnsi="Times New Roman" w:cs="Times New Roman"/>
                <w:bCs/>
                <w:color w:val="auto"/>
                <w:sz w:val="22"/>
                <w:szCs w:val="22"/>
                <w:highlight w:val="lightGray"/>
              </w:rPr>
              <w:t xml:space="preserve"> </w:t>
            </w:r>
            <w:proofErr w:type="spellStart"/>
            <w:r w:rsidRPr="00717728">
              <w:rPr>
                <w:rFonts w:ascii="Times New Roman" w:hAnsi="Times New Roman" w:cs="Times New Roman"/>
                <w:bCs/>
                <w:color w:val="auto"/>
                <w:sz w:val="22"/>
                <w:szCs w:val="22"/>
                <w:highlight w:val="lightGray"/>
              </w:rPr>
              <w:t>վճարումների</w:t>
            </w:r>
            <w:proofErr w:type="spellEnd"/>
            <w:r w:rsidRPr="00717728">
              <w:rPr>
                <w:rFonts w:ascii="Times New Roman" w:hAnsi="Times New Roman" w:cs="Times New Roman"/>
                <w:bCs/>
                <w:color w:val="auto"/>
                <w:sz w:val="22"/>
                <w:szCs w:val="22"/>
                <w:highlight w:val="lightGray"/>
              </w:rPr>
              <w:t xml:space="preserve"> </w:t>
            </w:r>
            <w:proofErr w:type="spellStart"/>
            <w:r w:rsidRPr="00717728">
              <w:rPr>
                <w:rFonts w:ascii="Times New Roman" w:hAnsi="Times New Roman" w:cs="Times New Roman"/>
                <w:bCs/>
                <w:color w:val="auto"/>
                <w:sz w:val="22"/>
                <w:szCs w:val="22"/>
                <w:highlight w:val="lightGray"/>
              </w:rPr>
              <w:t>փոխանցումը</w:t>
            </w:r>
            <w:proofErr w:type="spellEnd"/>
            <w:r w:rsidRPr="00717728">
              <w:rPr>
                <w:rFonts w:ascii="Times New Roman" w:hAnsi="Times New Roman" w:cs="Times New Roman"/>
                <w:bCs/>
                <w:color w:val="auto"/>
                <w:sz w:val="22"/>
                <w:szCs w:val="22"/>
                <w:highlight w:val="lightGray"/>
              </w:rPr>
              <w:t xml:space="preserve"> </w:t>
            </w:r>
            <w:proofErr w:type="spellStart"/>
            <w:r w:rsidRPr="00717728">
              <w:rPr>
                <w:rFonts w:ascii="Times New Roman" w:hAnsi="Times New Roman" w:cs="Times New Roman"/>
                <w:bCs/>
                <w:color w:val="auto"/>
                <w:sz w:val="22"/>
                <w:szCs w:val="22"/>
                <w:highlight w:val="lightGray"/>
              </w:rPr>
              <w:t>Ենթադրամաշնորհների</w:t>
            </w:r>
            <w:proofErr w:type="spellEnd"/>
            <w:r w:rsidRPr="00717728">
              <w:rPr>
                <w:rFonts w:ascii="Times New Roman" w:hAnsi="Times New Roman" w:cs="Times New Roman"/>
                <w:bCs/>
                <w:color w:val="auto"/>
                <w:sz w:val="22"/>
                <w:szCs w:val="22"/>
                <w:highlight w:val="lightGray"/>
              </w:rPr>
              <w:t xml:space="preserve"> </w:t>
            </w:r>
            <w:proofErr w:type="spellStart"/>
            <w:r w:rsidRPr="00717728">
              <w:rPr>
                <w:rFonts w:ascii="Times New Roman" w:hAnsi="Times New Roman" w:cs="Times New Roman"/>
                <w:bCs/>
                <w:color w:val="auto"/>
                <w:sz w:val="22"/>
                <w:szCs w:val="22"/>
                <w:highlight w:val="lightGray"/>
              </w:rPr>
              <w:t>համաշահառուներին</w:t>
            </w:r>
            <w:proofErr w:type="spellEnd"/>
            <w:r w:rsidRPr="00717728">
              <w:rPr>
                <w:rFonts w:ascii="Times New Roman" w:hAnsi="Times New Roman" w:cs="Times New Roman"/>
                <w:bCs/>
                <w:color w:val="auto"/>
                <w:sz w:val="22"/>
                <w:szCs w:val="22"/>
                <w:highlight w:val="lightGray"/>
              </w:rPr>
              <w:t xml:space="preserve"> </w:t>
            </w:r>
            <w:proofErr w:type="spellStart"/>
            <w:r w:rsidRPr="00717728">
              <w:rPr>
                <w:rFonts w:ascii="Times New Roman" w:hAnsi="Times New Roman" w:cs="Times New Roman"/>
                <w:bCs/>
                <w:color w:val="auto"/>
                <w:sz w:val="22"/>
                <w:szCs w:val="22"/>
                <w:highlight w:val="lightGray"/>
              </w:rPr>
              <w:t>առանց</w:t>
            </w:r>
            <w:proofErr w:type="spellEnd"/>
            <w:r w:rsidRPr="00717728">
              <w:rPr>
                <w:rFonts w:ascii="Times New Roman" w:hAnsi="Times New Roman" w:cs="Times New Roman"/>
                <w:bCs/>
                <w:color w:val="auto"/>
                <w:sz w:val="22"/>
                <w:szCs w:val="22"/>
                <w:highlight w:val="lightGray"/>
              </w:rPr>
              <w:t xml:space="preserve"> </w:t>
            </w:r>
            <w:proofErr w:type="spellStart"/>
            <w:r w:rsidRPr="00717728">
              <w:rPr>
                <w:rFonts w:ascii="Times New Roman" w:hAnsi="Times New Roman" w:cs="Times New Roman"/>
                <w:bCs/>
                <w:color w:val="auto"/>
                <w:sz w:val="22"/>
                <w:szCs w:val="22"/>
                <w:highlight w:val="lightGray"/>
              </w:rPr>
              <w:t>որևէ</w:t>
            </w:r>
            <w:proofErr w:type="spellEnd"/>
            <w:r w:rsidRPr="00717728">
              <w:rPr>
                <w:rFonts w:ascii="Times New Roman" w:hAnsi="Times New Roman" w:cs="Times New Roman"/>
                <w:bCs/>
                <w:color w:val="auto"/>
                <w:sz w:val="22"/>
                <w:szCs w:val="22"/>
                <w:highlight w:val="lightGray"/>
              </w:rPr>
              <w:t xml:space="preserve"> </w:t>
            </w:r>
            <w:proofErr w:type="spellStart"/>
            <w:r w:rsidRPr="00717728">
              <w:rPr>
                <w:rFonts w:ascii="Times New Roman" w:hAnsi="Times New Roman" w:cs="Times New Roman"/>
                <w:bCs/>
                <w:color w:val="auto"/>
                <w:sz w:val="22"/>
                <w:szCs w:val="22"/>
                <w:highlight w:val="lightGray"/>
              </w:rPr>
              <w:t>անհիմն</w:t>
            </w:r>
            <w:proofErr w:type="spellEnd"/>
            <w:r w:rsidRPr="00717728">
              <w:rPr>
                <w:rFonts w:ascii="Times New Roman" w:hAnsi="Times New Roman" w:cs="Times New Roman"/>
                <w:bCs/>
                <w:color w:val="auto"/>
                <w:sz w:val="22"/>
                <w:szCs w:val="22"/>
                <w:highlight w:val="lightGray"/>
              </w:rPr>
              <w:t xml:space="preserve"> </w:t>
            </w:r>
            <w:proofErr w:type="spellStart"/>
            <w:r w:rsidRPr="00717728">
              <w:rPr>
                <w:rFonts w:ascii="Times New Roman" w:hAnsi="Times New Roman" w:cs="Times New Roman"/>
                <w:bCs/>
                <w:color w:val="auto"/>
                <w:sz w:val="22"/>
                <w:szCs w:val="22"/>
                <w:highlight w:val="lightGray"/>
              </w:rPr>
              <w:t>ուշացման</w:t>
            </w:r>
            <w:proofErr w:type="spellEnd"/>
            <w:r w:rsidRPr="00717728">
              <w:rPr>
                <w:rFonts w:ascii="Times New Roman" w:hAnsi="Times New Roman" w:cs="Times New Roman"/>
                <w:sz w:val="22"/>
                <w:szCs w:val="22"/>
              </w:rPr>
              <w:t>:</w:t>
            </w:r>
          </w:p>
        </w:tc>
        <w:tc>
          <w:tcPr>
            <w:tcW w:w="333" w:type="dxa"/>
            <w:tcBorders>
              <w:top w:val="nil"/>
              <w:left w:val="nil"/>
              <w:bottom w:val="nil"/>
              <w:right w:val="nil"/>
            </w:tcBorders>
          </w:tcPr>
          <w:p w14:paraId="3DB5F72C" w14:textId="77777777" w:rsidR="00495ADE" w:rsidRPr="00717728" w:rsidRDefault="00495ADE" w:rsidP="00D60DAC">
            <w:pPr>
              <w:pStyle w:val="Default"/>
              <w:numPr>
                <w:ilvl w:val="0"/>
                <w:numId w:val="41"/>
              </w:numPr>
              <w:spacing w:after="120" w:line="259" w:lineRule="auto"/>
              <w:contextualSpacing/>
              <w:jc w:val="both"/>
              <w:rPr>
                <w:rFonts w:ascii="Times New Roman" w:hAnsi="Times New Roman" w:cs="Times New Roman"/>
                <w:sz w:val="22"/>
                <w:szCs w:val="22"/>
              </w:rPr>
            </w:pPr>
          </w:p>
        </w:tc>
        <w:tc>
          <w:tcPr>
            <w:tcW w:w="3895" w:type="dxa"/>
            <w:tcBorders>
              <w:top w:val="nil"/>
              <w:left w:val="nil"/>
              <w:bottom w:val="nil"/>
              <w:right w:val="nil"/>
            </w:tcBorders>
          </w:tcPr>
          <w:p w14:paraId="7FA6CAE4" w14:textId="210E53EA" w:rsidR="00495ADE" w:rsidRPr="00717728" w:rsidRDefault="00495ADE" w:rsidP="00D60DAC">
            <w:pPr>
              <w:pStyle w:val="Default"/>
              <w:numPr>
                <w:ilvl w:val="0"/>
                <w:numId w:val="41"/>
              </w:numPr>
              <w:spacing w:after="120" w:line="259" w:lineRule="auto"/>
              <w:contextualSpacing/>
              <w:jc w:val="both"/>
              <w:rPr>
                <w:rFonts w:ascii="Times New Roman" w:hAnsi="Times New Roman" w:cs="Times New Roman"/>
                <w:bCs/>
              </w:rPr>
            </w:pPr>
            <w:r w:rsidRPr="00717728">
              <w:rPr>
                <w:rFonts w:ascii="Times New Roman" w:hAnsi="Times New Roman" w:cs="Times New Roman"/>
                <w:sz w:val="22"/>
                <w:szCs w:val="22"/>
              </w:rPr>
              <w:t>be</w:t>
            </w:r>
            <w:r w:rsidRPr="00717728">
              <w:rPr>
                <w:rFonts w:ascii="Times New Roman" w:hAnsi="Times New Roman" w:cs="Times New Roman"/>
                <w:color w:val="auto"/>
                <w:sz w:val="22"/>
                <w:szCs w:val="22"/>
              </w:rPr>
              <w:t xml:space="preserve"> the sole recipient of the payments of the </w:t>
            </w:r>
            <w:r>
              <w:rPr>
                <w:rFonts w:ascii="Times New Roman" w:hAnsi="Times New Roman" w:cs="Times New Roman"/>
                <w:color w:val="auto"/>
                <w:sz w:val="22"/>
                <w:szCs w:val="22"/>
              </w:rPr>
              <w:t>Sub-grantor</w:t>
            </w:r>
            <w:r w:rsidRPr="00717728">
              <w:rPr>
                <w:rFonts w:ascii="Times New Roman" w:hAnsi="Times New Roman" w:cs="Times New Roman"/>
                <w:color w:val="auto"/>
                <w:sz w:val="22"/>
                <w:szCs w:val="22"/>
              </w:rPr>
              <w:t xml:space="preserve"> </w:t>
            </w:r>
            <w:r w:rsidRPr="00717728">
              <w:rPr>
                <w:rFonts w:ascii="Times New Roman" w:hAnsi="Times New Roman" w:cs="Times New Roman"/>
                <w:bCs/>
                <w:color w:val="auto"/>
                <w:sz w:val="22"/>
                <w:szCs w:val="22"/>
                <w:highlight w:val="lightGray"/>
              </w:rPr>
              <w:t>and ensure that the appropriate payments are then made to the Sub-Grant Co-Beneficiaries without unjustified delay</w:t>
            </w:r>
            <w:r w:rsidRPr="00717728">
              <w:rPr>
                <w:rFonts w:ascii="Times New Roman" w:hAnsi="Times New Roman" w:cs="Times New Roman"/>
                <w:sz w:val="22"/>
                <w:szCs w:val="22"/>
              </w:rPr>
              <w:t>.</w:t>
            </w:r>
          </w:p>
        </w:tc>
      </w:tr>
      <w:tr w:rsidR="00495ADE" w:rsidRPr="00717728" w14:paraId="7B63D67A"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Height w:val="20"/>
        </w:trPr>
        <w:tc>
          <w:tcPr>
            <w:tcW w:w="6246" w:type="dxa"/>
            <w:gridSpan w:val="5"/>
            <w:tcBorders>
              <w:top w:val="nil"/>
              <w:left w:val="nil"/>
              <w:bottom w:val="nil"/>
              <w:right w:val="nil"/>
            </w:tcBorders>
          </w:tcPr>
          <w:p w14:paraId="062805E1" w14:textId="383A3C8A" w:rsidR="00495ADE" w:rsidRPr="00717728" w:rsidRDefault="00495ADE" w:rsidP="00D60DAC">
            <w:pPr>
              <w:tabs>
                <w:tab w:val="left" w:pos="6237"/>
              </w:tabs>
              <w:autoSpaceDE w:val="0"/>
              <w:autoSpaceDN w:val="0"/>
              <w:adjustRightInd w:val="0"/>
              <w:spacing w:before="60" w:after="60" w:line="240" w:lineRule="auto"/>
              <w:jc w:val="both"/>
              <w:rPr>
                <w:rFonts w:ascii="Times New Roman" w:hAnsi="Times New Roman" w:cs="Times New Roman"/>
              </w:rPr>
            </w:pPr>
            <w:proofErr w:type="spellStart"/>
            <w:r w:rsidRPr="00717728">
              <w:rPr>
                <w:rFonts w:ascii="Times New Roman" w:hAnsi="Times New Roman" w:cs="Times New Roman"/>
                <w:szCs w:val="18"/>
              </w:rPr>
              <w:t>Ենթադրամաշնորհառուն</w:t>
            </w:r>
            <w:proofErr w:type="spellEnd"/>
            <w:r w:rsidRPr="00717728">
              <w:rPr>
                <w:rFonts w:ascii="Times New Roman" w:hAnsi="Times New Roman" w:cs="Times New Roman"/>
                <w:szCs w:val="18"/>
              </w:rPr>
              <w:t xml:space="preserve"> </w:t>
            </w:r>
            <w:proofErr w:type="spellStart"/>
            <w:r w:rsidRPr="00717728">
              <w:rPr>
                <w:rFonts w:ascii="Times New Roman" w:hAnsi="Times New Roman" w:cs="Times New Roman"/>
                <w:szCs w:val="18"/>
              </w:rPr>
              <w:t>չի</w:t>
            </w:r>
            <w:proofErr w:type="spellEnd"/>
            <w:r w:rsidRPr="00717728">
              <w:rPr>
                <w:rFonts w:ascii="Times New Roman" w:hAnsi="Times New Roman" w:cs="Times New Roman"/>
                <w:szCs w:val="18"/>
              </w:rPr>
              <w:t xml:space="preserve"> </w:t>
            </w:r>
            <w:proofErr w:type="spellStart"/>
            <w:r w:rsidRPr="00717728">
              <w:rPr>
                <w:rFonts w:ascii="Times New Roman" w:hAnsi="Times New Roman" w:cs="Times New Roman"/>
                <w:szCs w:val="18"/>
              </w:rPr>
              <w:t>կարող</w:t>
            </w:r>
            <w:proofErr w:type="spellEnd"/>
            <w:r w:rsidRPr="00717728">
              <w:rPr>
                <w:rFonts w:ascii="Times New Roman" w:hAnsi="Times New Roman" w:cs="Times New Roman"/>
                <w:szCs w:val="18"/>
              </w:rPr>
              <w:t xml:space="preserve"> </w:t>
            </w:r>
            <w:proofErr w:type="spellStart"/>
            <w:r w:rsidRPr="00717728">
              <w:rPr>
                <w:rFonts w:ascii="Times New Roman" w:hAnsi="Times New Roman" w:cs="Times New Roman"/>
                <w:szCs w:val="18"/>
              </w:rPr>
              <w:t>այս</w:t>
            </w:r>
            <w:proofErr w:type="spellEnd"/>
            <w:r w:rsidRPr="00717728">
              <w:rPr>
                <w:rFonts w:ascii="Times New Roman" w:hAnsi="Times New Roman" w:cs="Times New Roman"/>
                <w:szCs w:val="18"/>
              </w:rPr>
              <w:t xml:space="preserve"> </w:t>
            </w:r>
            <w:proofErr w:type="spellStart"/>
            <w:r>
              <w:rPr>
                <w:rFonts w:ascii="Times New Roman" w:hAnsi="Times New Roman" w:cs="Times New Roman"/>
                <w:szCs w:val="18"/>
              </w:rPr>
              <w:t>պարտավորություններից</w:t>
            </w:r>
            <w:proofErr w:type="spellEnd"/>
            <w:r w:rsidRPr="00717728">
              <w:rPr>
                <w:rFonts w:ascii="Times New Roman" w:hAnsi="Times New Roman" w:cs="Times New Roman"/>
                <w:szCs w:val="18"/>
              </w:rPr>
              <w:t xml:space="preserve"> </w:t>
            </w:r>
            <w:proofErr w:type="spellStart"/>
            <w:r w:rsidRPr="00717728">
              <w:rPr>
                <w:rFonts w:ascii="Times New Roman" w:hAnsi="Times New Roman" w:cs="Times New Roman"/>
                <w:szCs w:val="18"/>
              </w:rPr>
              <w:t>որևէ</w:t>
            </w:r>
            <w:proofErr w:type="spellEnd"/>
            <w:r w:rsidRPr="00717728">
              <w:rPr>
                <w:rFonts w:ascii="Times New Roman" w:hAnsi="Times New Roman" w:cs="Times New Roman"/>
                <w:szCs w:val="18"/>
              </w:rPr>
              <w:t xml:space="preserve"> </w:t>
            </w:r>
            <w:proofErr w:type="spellStart"/>
            <w:r w:rsidRPr="00717728">
              <w:rPr>
                <w:rFonts w:ascii="Times New Roman" w:hAnsi="Times New Roman" w:cs="Times New Roman"/>
                <w:szCs w:val="18"/>
              </w:rPr>
              <w:t>մեկը</w:t>
            </w:r>
            <w:proofErr w:type="spellEnd"/>
            <w:r w:rsidRPr="00717728">
              <w:rPr>
                <w:rFonts w:ascii="Times New Roman" w:hAnsi="Times New Roman" w:cs="Times New Roman"/>
                <w:szCs w:val="18"/>
              </w:rPr>
              <w:t xml:space="preserve"> </w:t>
            </w:r>
            <w:proofErr w:type="spellStart"/>
            <w:r w:rsidRPr="00717728">
              <w:rPr>
                <w:rFonts w:ascii="Times New Roman" w:hAnsi="Times New Roman" w:cs="Times New Roman"/>
                <w:szCs w:val="18"/>
              </w:rPr>
              <w:t>պատվիրակել</w:t>
            </w:r>
            <w:proofErr w:type="spellEnd"/>
            <w:r w:rsidRPr="00717728">
              <w:rPr>
                <w:rStyle w:val="Odwoaniedokomentarza"/>
                <w:rFonts w:ascii="Times New Roman" w:hAnsi="Times New Roman" w:cs="Times New Roman"/>
              </w:rPr>
              <w:t xml:space="preserve"> </w:t>
            </w:r>
            <w:proofErr w:type="spellStart"/>
            <w:r w:rsidRPr="00717728">
              <w:rPr>
                <w:rFonts w:ascii="Times New Roman" w:hAnsi="Times New Roman" w:cs="Times New Roman"/>
                <w:szCs w:val="18"/>
              </w:rPr>
              <w:t>երրորդ</w:t>
            </w:r>
            <w:proofErr w:type="spellEnd"/>
            <w:r w:rsidRPr="00717728">
              <w:rPr>
                <w:rFonts w:ascii="Times New Roman" w:hAnsi="Times New Roman" w:cs="Times New Roman"/>
                <w:szCs w:val="18"/>
              </w:rPr>
              <w:t xml:space="preserve"> </w:t>
            </w:r>
            <w:proofErr w:type="spellStart"/>
            <w:r w:rsidRPr="00717728">
              <w:rPr>
                <w:rFonts w:ascii="Times New Roman" w:hAnsi="Times New Roman" w:cs="Times New Roman"/>
                <w:szCs w:val="18"/>
              </w:rPr>
              <w:t>կողմի</w:t>
            </w:r>
            <w:proofErr w:type="spellEnd"/>
            <w:r w:rsidRPr="00717728">
              <w:rPr>
                <w:rFonts w:ascii="Times New Roman" w:hAnsi="Times New Roman" w:cs="Times New Roman"/>
                <w:szCs w:val="18"/>
              </w:rPr>
              <w:t>:</w:t>
            </w:r>
          </w:p>
        </w:tc>
        <w:tc>
          <w:tcPr>
            <w:tcW w:w="333" w:type="dxa"/>
            <w:tcBorders>
              <w:top w:val="nil"/>
              <w:left w:val="nil"/>
              <w:bottom w:val="nil"/>
              <w:right w:val="nil"/>
            </w:tcBorders>
          </w:tcPr>
          <w:p w14:paraId="68F1842D" w14:textId="77777777" w:rsidR="00495ADE" w:rsidRPr="00717728" w:rsidRDefault="00495ADE" w:rsidP="00F85D4E">
            <w:pPr>
              <w:spacing w:after="120" w:line="259" w:lineRule="auto"/>
              <w:contextualSpacing/>
              <w:rPr>
                <w:rFonts w:ascii="Times New Roman" w:hAnsi="Times New Roman" w:cs="Times New Roman"/>
                <w:szCs w:val="18"/>
              </w:rPr>
            </w:pPr>
          </w:p>
        </w:tc>
        <w:tc>
          <w:tcPr>
            <w:tcW w:w="3895" w:type="dxa"/>
            <w:tcBorders>
              <w:top w:val="nil"/>
              <w:left w:val="nil"/>
              <w:bottom w:val="nil"/>
              <w:right w:val="nil"/>
            </w:tcBorders>
          </w:tcPr>
          <w:p w14:paraId="21142901" w14:textId="08D8318C" w:rsidR="00495ADE" w:rsidRPr="00717728" w:rsidRDefault="00495ADE" w:rsidP="00F85D4E">
            <w:pPr>
              <w:spacing w:after="120" w:line="259" w:lineRule="auto"/>
              <w:contextualSpacing/>
              <w:rPr>
                <w:rFonts w:ascii="Times New Roman" w:hAnsi="Times New Roman" w:cs="Times New Roman"/>
                <w:szCs w:val="18"/>
              </w:rPr>
            </w:pPr>
            <w:r w:rsidRPr="00717728">
              <w:rPr>
                <w:rFonts w:ascii="Times New Roman" w:hAnsi="Times New Roman" w:cs="Times New Roman"/>
                <w:szCs w:val="18"/>
              </w:rPr>
              <w:t>The Sub-Grantee shall not delegate any of these tasks.</w:t>
            </w:r>
          </w:p>
          <w:p w14:paraId="48763F36" w14:textId="3E9DE943" w:rsidR="00495ADE" w:rsidRPr="00717728" w:rsidRDefault="00495ADE" w:rsidP="00F85D4E">
            <w:pPr>
              <w:tabs>
                <w:tab w:val="left" w:pos="6237"/>
              </w:tabs>
              <w:spacing w:before="60" w:after="60" w:line="240" w:lineRule="auto"/>
              <w:jc w:val="both"/>
              <w:rPr>
                <w:rFonts w:ascii="Times New Roman" w:hAnsi="Times New Roman" w:cs="Times New Roman"/>
                <w:bCs/>
              </w:rPr>
            </w:pPr>
          </w:p>
        </w:tc>
      </w:tr>
      <w:tr w:rsidR="00495ADE" w:rsidRPr="00717728" w14:paraId="19E81C61"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Height w:val="20"/>
        </w:trPr>
        <w:tc>
          <w:tcPr>
            <w:tcW w:w="6246" w:type="dxa"/>
            <w:gridSpan w:val="5"/>
            <w:tcBorders>
              <w:top w:val="nil"/>
              <w:left w:val="nil"/>
              <w:bottom w:val="nil"/>
              <w:right w:val="nil"/>
            </w:tcBorders>
          </w:tcPr>
          <w:p w14:paraId="3C086EFE" w14:textId="6C4385A2" w:rsidR="00495ADE" w:rsidRPr="00717728" w:rsidRDefault="00495ADE" w:rsidP="009727A6">
            <w:pPr>
              <w:tabs>
                <w:tab w:val="left" w:pos="6237"/>
              </w:tabs>
              <w:spacing w:before="60" w:after="60" w:line="240" w:lineRule="auto"/>
              <w:ind w:left="180"/>
              <w:rPr>
                <w:rFonts w:ascii="Times New Roman" w:hAnsi="Times New Roman" w:cs="Times New Roman"/>
                <w:lang w:val="hy-AM"/>
              </w:rPr>
            </w:pPr>
            <w:bookmarkStart w:id="12" w:name="_Toc70236974"/>
            <w:r w:rsidRPr="00717728">
              <w:rPr>
                <w:rFonts w:ascii="Times New Roman" w:hAnsi="Times New Roman" w:cs="Times New Roman"/>
                <w:b/>
              </w:rPr>
              <w:t xml:space="preserve">ՀՈԴՎԱԾ 7 – </w:t>
            </w:r>
            <w:proofErr w:type="spellStart"/>
            <w:r w:rsidRPr="00717728">
              <w:rPr>
                <w:rFonts w:ascii="Times New Roman" w:hAnsi="Times New Roman" w:cs="Times New Roman"/>
                <w:b/>
              </w:rPr>
              <w:t>Պատասխանատվություն</w:t>
            </w:r>
            <w:proofErr w:type="spellEnd"/>
            <w:r w:rsidRPr="00717728">
              <w:rPr>
                <w:rFonts w:ascii="Times New Roman" w:hAnsi="Times New Roman" w:cs="Times New Roman"/>
                <w:b/>
              </w:rPr>
              <w:t xml:space="preserve"> </w:t>
            </w:r>
            <w:bookmarkEnd w:id="12"/>
          </w:p>
        </w:tc>
        <w:tc>
          <w:tcPr>
            <w:tcW w:w="333" w:type="dxa"/>
            <w:tcBorders>
              <w:top w:val="nil"/>
              <w:left w:val="nil"/>
              <w:bottom w:val="nil"/>
              <w:right w:val="nil"/>
            </w:tcBorders>
          </w:tcPr>
          <w:p w14:paraId="0B1BB080" w14:textId="77777777" w:rsidR="00495ADE" w:rsidRPr="00717728" w:rsidRDefault="00495ADE" w:rsidP="00F85D4E">
            <w:pPr>
              <w:tabs>
                <w:tab w:val="left" w:pos="6237"/>
              </w:tabs>
              <w:spacing w:before="60" w:after="60" w:line="240" w:lineRule="auto"/>
              <w:rPr>
                <w:rFonts w:ascii="Times New Roman" w:eastAsia="Times New Roman" w:hAnsi="Times New Roman" w:cs="Times New Roman"/>
                <w:b/>
                <w:sz w:val="24"/>
                <w:szCs w:val="20"/>
                <w:lang w:val="en-GB"/>
              </w:rPr>
            </w:pPr>
          </w:p>
        </w:tc>
        <w:tc>
          <w:tcPr>
            <w:tcW w:w="3895" w:type="dxa"/>
            <w:tcBorders>
              <w:top w:val="nil"/>
              <w:left w:val="nil"/>
              <w:bottom w:val="nil"/>
              <w:right w:val="nil"/>
            </w:tcBorders>
          </w:tcPr>
          <w:p w14:paraId="7820B5B7" w14:textId="146894A8" w:rsidR="00495ADE" w:rsidRPr="00717728" w:rsidRDefault="00495ADE" w:rsidP="00F85D4E">
            <w:pPr>
              <w:tabs>
                <w:tab w:val="left" w:pos="6237"/>
              </w:tabs>
              <w:spacing w:before="60" w:after="60" w:line="240" w:lineRule="auto"/>
              <w:rPr>
                <w:rFonts w:ascii="Times New Roman" w:hAnsi="Times New Roman" w:cs="Times New Roman"/>
              </w:rPr>
            </w:pPr>
            <w:bookmarkStart w:id="13" w:name="_Toc67590174"/>
            <w:r w:rsidRPr="00717728">
              <w:rPr>
                <w:rFonts w:ascii="Times New Roman" w:eastAsia="Times New Roman" w:hAnsi="Times New Roman" w:cs="Times New Roman"/>
                <w:b/>
                <w:sz w:val="24"/>
                <w:szCs w:val="20"/>
                <w:lang w:val="en-GB"/>
              </w:rPr>
              <w:t>ARTICLE 7 – Liability</w:t>
            </w:r>
            <w:bookmarkEnd w:id="13"/>
          </w:p>
        </w:tc>
      </w:tr>
      <w:tr w:rsidR="00495ADE" w:rsidRPr="00717728" w14:paraId="30D66553"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Height w:val="20"/>
        </w:trPr>
        <w:tc>
          <w:tcPr>
            <w:tcW w:w="6246" w:type="dxa"/>
            <w:gridSpan w:val="5"/>
            <w:tcBorders>
              <w:top w:val="nil"/>
              <w:left w:val="nil"/>
              <w:bottom w:val="nil"/>
              <w:right w:val="nil"/>
            </w:tcBorders>
          </w:tcPr>
          <w:p w14:paraId="245E6670" w14:textId="41A99C58" w:rsidR="00495ADE" w:rsidRPr="00717728" w:rsidRDefault="00495ADE" w:rsidP="001019CC">
            <w:pPr>
              <w:pStyle w:val="Default"/>
              <w:spacing w:after="120" w:line="259" w:lineRule="auto"/>
              <w:contextualSpacing/>
              <w:jc w:val="both"/>
              <w:rPr>
                <w:rFonts w:ascii="Times New Roman" w:hAnsi="Times New Roman" w:cs="Times New Roman"/>
              </w:rPr>
            </w:pPr>
            <w:r w:rsidRPr="00717728">
              <w:rPr>
                <w:rFonts w:ascii="Times New Roman" w:hAnsi="Times New Roman" w:cs="Times New Roman"/>
                <w:sz w:val="22"/>
                <w:szCs w:val="22"/>
              </w:rPr>
              <w:lastRenderedPageBreak/>
              <w:t xml:space="preserve">7.1. </w:t>
            </w:r>
            <w:proofErr w:type="spellStart"/>
            <w:r>
              <w:rPr>
                <w:rFonts w:ascii="Times New Roman" w:hAnsi="Times New Roman" w:cs="Times New Roman"/>
                <w:sz w:val="22"/>
                <w:szCs w:val="22"/>
              </w:rPr>
              <w:t>Ենթադրամաշնորհատ</w:t>
            </w:r>
            <w:r w:rsidRPr="00717728">
              <w:rPr>
                <w:rFonts w:ascii="Times New Roman" w:hAnsi="Times New Roman" w:cs="Times New Roman"/>
                <w:sz w:val="22"/>
                <w:szCs w:val="22"/>
              </w:rPr>
              <w:t>ուն</w:t>
            </w:r>
            <w:proofErr w:type="spellEnd"/>
            <w:r w:rsidRPr="00717728">
              <w:rPr>
                <w:rFonts w:ascii="Times New Roman" w:hAnsi="Times New Roman" w:cs="Times New Roman"/>
                <w:sz w:val="22"/>
                <w:szCs w:val="22"/>
              </w:rPr>
              <w:t xml:space="preserve"> </w:t>
            </w:r>
            <w:proofErr w:type="spellStart"/>
            <w:r w:rsidRPr="00717728">
              <w:rPr>
                <w:rFonts w:ascii="Times New Roman" w:hAnsi="Times New Roman" w:cs="Times New Roman"/>
                <w:sz w:val="22"/>
                <w:szCs w:val="22"/>
              </w:rPr>
              <w:t>որևէ</w:t>
            </w:r>
            <w:proofErr w:type="spellEnd"/>
            <w:r w:rsidRPr="00717728">
              <w:rPr>
                <w:rFonts w:ascii="Times New Roman" w:hAnsi="Times New Roman" w:cs="Times New Roman"/>
                <w:sz w:val="22"/>
                <w:szCs w:val="22"/>
              </w:rPr>
              <w:t xml:space="preserve"> </w:t>
            </w:r>
            <w:proofErr w:type="spellStart"/>
            <w:r w:rsidRPr="00717728">
              <w:rPr>
                <w:rFonts w:ascii="Times New Roman" w:hAnsi="Times New Roman" w:cs="Times New Roman"/>
                <w:sz w:val="22"/>
                <w:szCs w:val="22"/>
              </w:rPr>
              <w:t>պարագայում</w:t>
            </w:r>
            <w:proofErr w:type="spellEnd"/>
            <w:r w:rsidRPr="00717728">
              <w:rPr>
                <w:rFonts w:ascii="Times New Roman" w:hAnsi="Times New Roman" w:cs="Times New Roman"/>
                <w:sz w:val="22"/>
                <w:szCs w:val="22"/>
              </w:rPr>
              <w:t xml:space="preserve"> </w:t>
            </w:r>
            <w:proofErr w:type="spellStart"/>
            <w:r w:rsidRPr="00717728">
              <w:rPr>
                <w:rFonts w:ascii="Times New Roman" w:hAnsi="Times New Roman" w:cs="Times New Roman"/>
                <w:sz w:val="22"/>
                <w:szCs w:val="22"/>
              </w:rPr>
              <w:t>կամ</w:t>
            </w:r>
            <w:proofErr w:type="spellEnd"/>
            <w:r w:rsidRPr="00717728">
              <w:rPr>
                <w:rFonts w:ascii="Times New Roman" w:hAnsi="Times New Roman" w:cs="Times New Roman"/>
                <w:sz w:val="22"/>
                <w:szCs w:val="22"/>
              </w:rPr>
              <w:t xml:space="preserve"> </w:t>
            </w:r>
            <w:proofErr w:type="spellStart"/>
            <w:r w:rsidRPr="00717728">
              <w:rPr>
                <w:rFonts w:ascii="Times New Roman" w:hAnsi="Times New Roman" w:cs="Times New Roman"/>
                <w:sz w:val="22"/>
                <w:szCs w:val="22"/>
              </w:rPr>
              <w:t>որևէ</w:t>
            </w:r>
            <w:proofErr w:type="spellEnd"/>
            <w:r w:rsidRPr="00717728">
              <w:rPr>
                <w:rFonts w:ascii="Times New Roman" w:hAnsi="Times New Roman" w:cs="Times New Roman"/>
                <w:sz w:val="22"/>
                <w:szCs w:val="22"/>
              </w:rPr>
              <w:t xml:space="preserve"> </w:t>
            </w:r>
            <w:proofErr w:type="spellStart"/>
            <w:r w:rsidRPr="00717728">
              <w:rPr>
                <w:rFonts w:ascii="Times New Roman" w:hAnsi="Times New Roman" w:cs="Times New Roman"/>
                <w:sz w:val="22"/>
                <w:szCs w:val="22"/>
              </w:rPr>
              <w:t>պատճառով</w:t>
            </w:r>
            <w:proofErr w:type="spellEnd"/>
            <w:r w:rsidRPr="00717728">
              <w:rPr>
                <w:rFonts w:ascii="Times New Roman" w:hAnsi="Times New Roman" w:cs="Times New Roman"/>
                <w:sz w:val="22"/>
                <w:szCs w:val="22"/>
              </w:rPr>
              <w:t xml:space="preserve"> </w:t>
            </w:r>
            <w:proofErr w:type="spellStart"/>
            <w:r w:rsidRPr="00717728">
              <w:rPr>
                <w:rFonts w:ascii="Times New Roman" w:hAnsi="Times New Roman" w:cs="Times New Roman"/>
                <w:sz w:val="22"/>
                <w:szCs w:val="22"/>
              </w:rPr>
              <w:t>չի</w:t>
            </w:r>
            <w:proofErr w:type="spellEnd"/>
            <w:r w:rsidRPr="00717728">
              <w:rPr>
                <w:rFonts w:ascii="Times New Roman" w:hAnsi="Times New Roman" w:cs="Times New Roman"/>
                <w:sz w:val="22"/>
                <w:szCs w:val="22"/>
              </w:rPr>
              <w:t xml:space="preserve"> </w:t>
            </w:r>
            <w:proofErr w:type="spellStart"/>
            <w:r w:rsidRPr="00717728">
              <w:rPr>
                <w:rFonts w:ascii="Times New Roman" w:hAnsi="Times New Roman" w:cs="Times New Roman"/>
                <w:sz w:val="22"/>
                <w:szCs w:val="22"/>
              </w:rPr>
              <w:t>կարող</w:t>
            </w:r>
            <w:proofErr w:type="spellEnd"/>
            <w:r w:rsidRPr="00717728">
              <w:rPr>
                <w:rFonts w:ascii="Times New Roman" w:hAnsi="Times New Roman" w:cs="Times New Roman"/>
                <w:sz w:val="22"/>
                <w:szCs w:val="22"/>
              </w:rPr>
              <w:t xml:space="preserve"> </w:t>
            </w:r>
            <w:proofErr w:type="spellStart"/>
            <w:r w:rsidRPr="00717728">
              <w:rPr>
                <w:rFonts w:ascii="Times New Roman" w:hAnsi="Times New Roman" w:cs="Times New Roman"/>
                <w:sz w:val="22"/>
                <w:szCs w:val="22"/>
              </w:rPr>
              <w:t>պատասխանատվություն</w:t>
            </w:r>
            <w:proofErr w:type="spellEnd"/>
            <w:r w:rsidRPr="00717728">
              <w:rPr>
                <w:rFonts w:ascii="Times New Roman" w:hAnsi="Times New Roman" w:cs="Times New Roman"/>
                <w:sz w:val="22"/>
                <w:szCs w:val="22"/>
              </w:rPr>
              <w:t xml:space="preserve"> </w:t>
            </w:r>
            <w:proofErr w:type="spellStart"/>
            <w:r w:rsidRPr="00717728">
              <w:rPr>
                <w:rFonts w:ascii="Times New Roman" w:hAnsi="Times New Roman" w:cs="Times New Roman"/>
                <w:sz w:val="22"/>
                <w:szCs w:val="22"/>
              </w:rPr>
              <w:t>կրել</w:t>
            </w:r>
            <w:proofErr w:type="spellEnd"/>
            <w:r w:rsidRPr="00717728">
              <w:rPr>
                <w:rFonts w:ascii="Times New Roman" w:hAnsi="Times New Roman" w:cs="Times New Roman"/>
                <w:sz w:val="22"/>
                <w:szCs w:val="22"/>
              </w:rPr>
              <w:t xml:space="preserve"> </w:t>
            </w:r>
            <w:proofErr w:type="spellStart"/>
            <w:r w:rsidRPr="00717728">
              <w:rPr>
                <w:rFonts w:ascii="Times New Roman" w:hAnsi="Times New Roman" w:cs="Times New Roman"/>
                <w:sz w:val="22"/>
                <w:szCs w:val="22"/>
              </w:rPr>
              <w:t>Գործողության</w:t>
            </w:r>
            <w:proofErr w:type="spellEnd"/>
            <w:r w:rsidRPr="00717728">
              <w:rPr>
                <w:rFonts w:ascii="Times New Roman" w:hAnsi="Times New Roman" w:cs="Times New Roman"/>
                <w:sz w:val="22"/>
                <w:szCs w:val="22"/>
              </w:rPr>
              <w:t xml:space="preserve"> </w:t>
            </w:r>
            <w:proofErr w:type="spellStart"/>
            <w:r w:rsidRPr="00717728">
              <w:rPr>
                <w:rFonts w:ascii="Times New Roman" w:hAnsi="Times New Roman" w:cs="Times New Roman"/>
                <w:sz w:val="22"/>
                <w:szCs w:val="22"/>
              </w:rPr>
              <w:t>իրականացման</w:t>
            </w:r>
            <w:proofErr w:type="spellEnd"/>
            <w:r w:rsidRPr="00717728">
              <w:rPr>
                <w:rFonts w:ascii="Times New Roman" w:hAnsi="Times New Roman" w:cs="Times New Roman"/>
                <w:sz w:val="22"/>
                <w:szCs w:val="22"/>
              </w:rPr>
              <w:t xml:space="preserve"> </w:t>
            </w:r>
            <w:proofErr w:type="spellStart"/>
            <w:r w:rsidRPr="00717728">
              <w:rPr>
                <w:rFonts w:ascii="Times New Roman" w:hAnsi="Times New Roman" w:cs="Times New Roman"/>
                <w:sz w:val="22"/>
                <w:szCs w:val="22"/>
              </w:rPr>
              <w:t>ընթացքում</w:t>
            </w:r>
            <w:proofErr w:type="spellEnd"/>
            <w:r w:rsidRPr="00717728">
              <w:rPr>
                <w:rFonts w:ascii="Times New Roman" w:hAnsi="Times New Roman" w:cs="Times New Roman"/>
                <w:sz w:val="22"/>
                <w:szCs w:val="22"/>
              </w:rPr>
              <w:t xml:space="preserve"> </w:t>
            </w:r>
            <w:proofErr w:type="spellStart"/>
            <w:r w:rsidRPr="00717728">
              <w:rPr>
                <w:rFonts w:ascii="Times New Roman" w:hAnsi="Times New Roman" w:cs="Times New Roman"/>
                <w:sz w:val="22"/>
                <w:szCs w:val="22"/>
              </w:rPr>
              <w:t>կամ</w:t>
            </w:r>
            <w:proofErr w:type="spellEnd"/>
            <w:r w:rsidRPr="00717728">
              <w:rPr>
                <w:rFonts w:ascii="Times New Roman" w:hAnsi="Times New Roman" w:cs="Times New Roman"/>
                <w:sz w:val="22"/>
                <w:szCs w:val="22"/>
              </w:rPr>
              <w:t xml:space="preserve"> </w:t>
            </w:r>
            <w:proofErr w:type="spellStart"/>
            <w:r w:rsidRPr="00717728">
              <w:rPr>
                <w:rFonts w:ascii="Times New Roman" w:hAnsi="Times New Roman" w:cs="Times New Roman"/>
                <w:sz w:val="22"/>
                <w:szCs w:val="22"/>
              </w:rPr>
              <w:t>դրա</w:t>
            </w:r>
            <w:proofErr w:type="spellEnd"/>
            <w:r w:rsidRPr="00717728">
              <w:rPr>
                <w:rFonts w:ascii="Times New Roman" w:hAnsi="Times New Roman" w:cs="Times New Roman"/>
                <w:sz w:val="22"/>
                <w:szCs w:val="22"/>
              </w:rPr>
              <w:t xml:space="preserve"> </w:t>
            </w:r>
            <w:proofErr w:type="spellStart"/>
            <w:r w:rsidRPr="00717728">
              <w:rPr>
                <w:rFonts w:ascii="Times New Roman" w:hAnsi="Times New Roman" w:cs="Times New Roman"/>
                <w:sz w:val="22"/>
                <w:szCs w:val="22"/>
              </w:rPr>
              <w:t>հետևանքով</w:t>
            </w:r>
            <w:proofErr w:type="spellEnd"/>
            <w:r w:rsidRPr="00717728">
              <w:rPr>
                <w:rFonts w:ascii="Times New Roman" w:hAnsi="Times New Roman" w:cs="Times New Roman"/>
                <w:sz w:val="22"/>
                <w:szCs w:val="22"/>
              </w:rPr>
              <w:t xml:space="preserve"> </w:t>
            </w:r>
            <w:proofErr w:type="spellStart"/>
            <w:r w:rsidRPr="00717728">
              <w:rPr>
                <w:rFonts w:ascii="Times New Roman" w:hAnsi="Times New Roman" w:cs="Times New Roman"/>
                <w:color w:val="0070C0"/>
                <w:sz w:val="22"/>
                <w:szCs w:val="22"/>
                <w:highlight w:val="lightGray"/>
              </w:rPr>
              <w:t>Ենթադրամաշնորհի</w:t>
            </w:r>
            <w:proofErr w:type="spellEnd"/>
            <w:r w:rsidRPr="00717728">
              <w:rPr>
                <w:rFonts w:ascii="Times New Roman" w:hAnsi="Times New Roman" w:cs="Times New Roman"/>
                <w:color w:val="0070C0"/>
                <w:sz w:val="22"/>
                <w:szCs w:val="22"/>
                <w:highlight w:val="lightGray"/>
              </w:rPr>
              <w:t xml:space="preserve"> </w:t>
            </w:r>
            <w:proofErr w:type="spellStart"/>
            <w:r>
              <w:rPr>
                <w:rFonts w:ascii="Times New Roman" w:hAnsi="Times New Roman" w:cs="Times New Roman"/>
                <w:color w:val="0070C0"/>
                <w:sz w:val="22"/>
                <w:szCs w:val="22"/>
                <w:highlight w:val="lightGray"/>
              </w:rPr>
              <w:t>շահառու</w:t>
            </w:r>
            <w:r w:rsidRPr="00717728">
              <w:rPr>
                <w:rFonts w:ascii="Times New Roman" w:hAnsi="Times New Roman" w:cs="Times New Roman"/>
                <w:color w:val="0070C0"/>
                <w:sz w:val="22"/>
                <w:szCs w:val="22"/>
                <w:highlight w:val="lightGray"/>
              </w:rPr>
              <w:t>ների</w:t>
            </w:r>
            <w:proofErr w:type="spellEnd"/>
            <w:r w:rsidRPr="00717728">
              <w:rPr>
                <w:rFonts w:ascii="Times New Roman" w:hAnsi="Times New Roman" w:cs="Times New Roman"/>
                <w:color w:val="0070C0"/>
                <w:sz w:val="22"/>
                <w:szCs w:val="22"/>
              </w:rPr>
              <w:t xml:space="preserve"> </w:t>
            </w:r>
            <w:proofErr w:type="spellStart"/>
            <w:r w:rsidRPr="00717728">
              <w:rPr>
                <w:rFonts w:ascii="Times New Roman" w:hAnsi="Times New Roman" w:cs="Times New Roman"/>
                <w:sz w:val="22"/>
                <w:szCs w:val="22"/>
              </w:rPr>
              <w:t>գույքի</w:t>
            </w:r>
            <w:proofErr w:type="spellEnd"/>
            <w:r w:rsidRPr="00717728">
              <w:rPr>
                <w:rFonts w:ascii="Times New Roman" w:hAnsi="Times New Roman" w:cs="Times New Roman"/>
                <w:sz w:val="22"/>
                <w:szCs w:val="22"/>
              </w:rPr>
              <w:t xml:space="preserve"> </w:t>
            </w:r>
            <w:proofErr w:type="spellStart"/>
            <w:r w:rsidRPr="00717728">
              <w:rPr>
                <w:rFonts w:ascii="Times New Roman" w:hAnsi="Times New Roman" w:cs="Times New Roman"/>
                <w:sz w:val="22"/>
                <w:szCs w:val="22"/>
              </w:rPr>
              <w:t>կամ</w:t>
            </w:r>
            <w:proofErr w:type="spellEnd"/>
            <w:r w:rsidRPr="00717728">
              <w:rPr>
                <w:rFonts w:ascii="Times New Roman" w:hAnsi="Times New Roman" w:cs="Times New Roman"/>
                <w:sz w:val="22"/>
                <w:szCs w:val="22"/>
              </w:rPr>
              <w:t xml:space="preserve"> </w:t>
            </w:r>
            <w:proofErr w:type="spellStart"/>
            <w:r w:rsidRPr="00717728">
              <w:rPr>
                <w:rFonts w:ascii="Times New Roman" w:hAnsi="Times New Roman" w:cs="Times New Roman"/>
                <w:sz w:val="22"/>
                <w:szCs w:val="22"/>
              </w:rPr>
              <w:t>անձնակազմի</w:t>
            </w:r>
            <w:proofErr w:type="spellEnd"/>
            <w:r w:rsidRPr="00717728">
              <w:rPr>
                <w:rFonts w:ascii="Times New Roman" w:hAnsi="Times New Roman" w:cs="Times New Roman"/>
                <w:sz w:val="22"/>
                <w:szCs w:val="22"/>
              </w:rPr>
              <w:t xml:space="preserve"> </w:t>
            </w:r>
            <w:proofErr w:type="spellStart"/>
            <w:r w:rsidRPr="00717728">
              <w:rPr>
                <w:rFonts w:ascii="Times New Roman" w:hAnsi="Times New Roman" w:cs="Times New Roman"/>
                <w:sz w:val="22"/>
                <w:szCs w:val="22"/>
              </w:rPr>
              <w:t>կրած</w:t>
            </w:r>
            <w:proofErr w:type="spellEnd"/>
            <w:r w:rsidRPr="00717728">
              <w:rPr>
                <w:rFonts w:ascii="Times New Roman" w:hAnsi="Times New Roman" w:cs="Times New Roman"/>
                <w:sz w:val="22"/>
                <w:szCs w:val="22"/>
              </w:rPr>
              <w:t xml:space="preserve"> </w:t>
            </w:r>
            <w:proofErr w:type="spellStart"/>
            <w:r w:rsidRPr="00717728">
              <w:rPr>
                <w:rFonts w:ascii="Times New Roman" w:hAnsi="Times New Roman" w:cs="Times New Roman"/>
                <w:sz w:val="22"/>
                <w:szCs w:val="22"/>
              </w:rPr>
              <w:t>վնասների</w:t>
            </w:r>
            <w:proofErr w:type="spellEnd"/>
            <w:r w:rsidRPr="00717728">
              <w:rPr>
                <w:rFonts w:ascii="Times New Roman" w:hAnsi="Times New Roman" w:cs="Times New Roman"/>
                <w:sz w:val="22"/>
                <w:szCs w:val="22"/>
              </w:rPr>
              <w:t xml:space="preserve"> </w:t>
            </w:r>
            <w:proofErr w:type="spellStart"/>
            <w:r w:rsidRPr="00717728">
              <w:rPr>
                <w:rFonts w:ascii="Times New Roman" w:hAnsi="Times New Roman" w:cs="Times New Roman"/>
                <w:sz w:val="22"/>
                <w:szCs w:val="22"/>
              </w:rPr>
              <w:t>կամ</w:t>
            </w:r>
            <w:proofErr w:type="spellEnd"/>
            <w:r w:rsidRPr="00717728">
              <w:rPr>
                <w:rFonts w:ascii="Times New Roman" w:hAnsi="Times New Roman" w:cs="Times New Roman"/>
                <w:sz w:val="22"/>
                <w:szCs w:val="22"/>
              </w:rPr>
              <w:t xml:space="preserve"> </w:t>
            </w:r>
            <w:proofErr w:type="spellStart"/>
            <w:r w:rsidRPr="00717728">
              <w:rPr>
                <w:rFonts w:ascii="Times New Roman" w:hAnsi="Times New Roman" w:cs="Times New Roman"/>
                <w:sz w:val="22"/>
                <w:szCs w:val="22"/>
              </w:rPr>
              <w:t>վնասվածքների</w:t>
            </w:r>
            <w:proofErr w:type="spellEnd"/>
            <w:r w:rsidRPr="00717728">
              <w:rPr>
                <w:rFonts w:ascii="Times New Roman" w:hAnsi="Times New Roman" w:cs="Times New Roman"/>
                <w:sz w:val="22"/>
                <w:szCs w:val="22"/>
              </w:rPr>
              <w:t xml:space="preserve"> </w:t>
            </w:r>
            <w:proofErr w:type="spellStart"/>
            <w:r w:rsidRPr="00717728">
              <w:rPr>
                <w:rFonts w:ascii="Times New Roman" w:hAnsi="Times New Roman" w:cs="Times New Roman"/>
                <w:sz w:val="22"/>
                <w:szCs w:val="22"/>
              </w:rPr>
              <w:t>համար</w:t>
            </w:r>
            <w:proofErr w:type="spellEnd"/>
            <w:r w:rsidRPr="00717728">
              <w:rPr>
                <w:rFonts w:ascii="Times New Roman" w:hAnsi="Times New Roman" w:cs="Times New Roman"/>
                <w:sz w:val="22"/>
                <w:szCs w:val="22"/>
              </w:rPr>
              <w:t xml:space="preserve">: </w:t>
            </w:r>
            <w:proofErr w:type="spellStart"/>
            <w:r w:rsidRPr="00717728">
              <w:rPr>
                <w:rFonts w:ascii="Times New Roman" w:hAnsi="Times New Roman" w:cs="Times New Roman"/>
                <w:sz w:val="22"/>
                <w:szCs w:val="22"/>
              </w:rPr>
              <w:t>Հետևաբար</w:t>
            </w:r>
            <w:proofErr w:type="spellEnd"/>
            <w:r w:rsidRPr="00717728">
              <w:rPr>
                <w:rFonts w:ascii="Times New Roman" w:hAnsi="Times New Roman" w:cs="Times New Roman"/>
                <w:sz w:val="22"/>
                <w:szCs w:val="22"/>
              </w:rPr>
              <w:t xml:space="preserve">, </w:t>
            </w:r>
            <w:proofErr w:type="spellStart"/>
            <w:r>
              <w:rPr>
                <w:rFonts w:ascii="Times New Roman" w:hAnsi="Times New Roman" w:cs="Times New Roman"/>
                <w:sz w:val="22"/>
                <w:szCs w:val="22"/>
              </w:rPr>
              <w:t>Ենթադրամաշնորհատ</w:t>
            </w:r>
            <w:r w:rsidRPr="00717728">
              <w:rPr>
                <w:rFonts w:ascii="Times New Roman" w:hAnsi="Times New Roman" w:cs="Times New Roman"/>
                <w:sz w:val="22"/>
                <w:szCs w:val="22"/>
              </w:rPr>
              <w:t>ուն</w:t>
            </w:r>
            <w:proofErr w:type="spellEnd"/>
            <w:r w:rsidRPr="00717728">
              <w:rPr>
                <w:rFonts w:ascii="Times New Roman" w:hAnsi="Times New Roman" w:cs="Times New Roman"/>
                <w:sz w:val="22"/>
                <w:szCs w:val="22"/>
              </w:rPr>
              <w:t xml:space="preserve"> </w:t>
            </w:r>
            <w:proofErr w:type="spellStart"/>
            <w:r w:rsidRPr="00717728">
              <w:rPr>
                <w:rFonts w:ascii="Times New Roman" w:hAnsi="Times New Roman" w:cs="Times New Roman"/>
                <w:sz w:val="22"/>
                <w:szCs w:val="22"/>
              </w:rPr>
              <w:t>չի</w:t>
            </w:r>
            <w:proofErr w:type="spellEnd"/>
            <w:r w:rsidRPr="00717728">
              <w:rPr>
                <w:rFonts w:ascii="Times New Roman" w:hAnsi="Times New Roman" w:cs="Times New Roman"/>
                <w:sz w:val="22"/>
                <w:szCs w:val="22"/>
              </w:rPr>
              <w:t xml:space="preserve"> </w:t>
            </w:r>
            <w:proofErr w:type="spellStart"/>
            <w:r w:rsidRPr="00717728">
              <w:rPr>
                <w:rFonts w:ascii="Times New Roman" w:hAnsi="Times New Roman" w:cs="Times New Roman"/>
                <w:sz w:val="22"/>
                <w:szCs w:val="22"/>
              </w:rPr>
              <w:t>կարող</w:t>
            </w:r>
            <w:proofErr w:type="spellEnd"/>
            <w:r w:rsidRPr="00717728">
              <w:rPr>
                <w:rFonts w:ascii="Times New Roman" w:hAnsi="Times New Roman" w:cs="Times New Roman"/>
                <w:sz w:val="22"/>
                <w:szCs w:val="22"/>
              </w:rPr>
              <w:t xml:space="preserve"> </w:t>
            </w:r>
            <w:proofErr w:type="spellStart"/>
            <w:r w:rsidRPr="00717728">
              <w:rPr>
                <w:rFonts w:ascii="Times New Roman" w:hAnsi="Times New Roman" w:cs="Times New Roman"/>
                <w:sz w:val="22"/>
                <w:szCs w:val="22"/>
              </w:rPr>
              <w:t>ընդունել</w:t>
            </w:r>
            <w:proofErr w:type="spellEnd"/>
            <w:r w:rsidRPr="00717728">
              <w:rPr>
                <w:rFonts w:ascii="Times New Roman" w:hAnsi="Times New Roman" w:cs="Times New Roman"/>
                <w:sz w:val="22"/>
                <w:szCs w:val="22"/>
              </w:rPr>
              <w:t xml:space="preserve"> </w:t>
            </w:r>
            <w:proofErr w:type="spellStart"/>
            <w:r w:rsidRPr="00717728">
              <w:rPr>
                <w:rFonts w:ascii="Times New Roman" w:hAnsi="Times New Roman" w:cs="Times New Roman"/>
                <w:sz w:val="22"/>
                <w:szCs w:val="22"/>
              </w:rPr>
              <w:t>նման</w:t>
            </w:r>
            <w:proofErr w:type="spellEnd"/>
            <w:r w:rsidRPr="00717728">
              <w:rPr>
                <w:rFonts w:ascii="Times New Roman" w:hAnsi="Times New Roman" w:cs="Times New Roman"/>
                <w:sz w:val="22"/>
                <w:szCs w:val="22"/>
              </w:rPr>
              <w:t xml:space="preserve"> </w:t>
            </w:r>
            <w:proofErr w:type="spellStart"/>
            <w:r w:rsidRPr="00717728">
              <w:rPr>
                <w:rFonts w:ascii="Times New Roman" w:hAnsi="Times New Roman" w:cs="Times New Roman"/>
                <w:sz w:val="22"/>
                <w:szCs w:val="22"/>
              </w:rPr>
              <w:t>վնասի</w:t>
            </w:r>
            <w:proofErr w:type="spellEnd"/>
            <w:r w:rsidRPr="00717728">
              <w:rPr>
                <w:rFonts w:ascii="Times New Roman" w:hAnsi="Times New Roman" w:cs="Times New Roman"/>
                <w:sz w:val="22"/>
                <w:szCs w:val="22"/>
              </w:rPr>
              <w:t xml:space="preserve"> </w:t>
            </w:r>
            <w:proofErr w:type="spellStart"/>
            <w:r w:rsidRPr="00717728">
              <w:rPr>
                <w:rFonts w:ascii="Times New Roman" w:hAnsi="Times New Roman" w:cs="Times New Roman"/>
                <w:sz w:val="22"/>
                <w:szCs w:val="22"/>
              </w:rPr>
              <w:t>կամ</w:t>
            </w:r>
            <w:proofErr w:type="spellEnd"/>
            <w:r w:rsidRPr="00717728">
              <w:rPr>
                <w:rFonts w:ascii="Times New Roman" w:hAnsi="Times New Roman" w:cs="Times New Roman"/>
                <w:sz w:val="22"/>
                <w:szCs w:val="22"/>
              </w:rPr>
              <w:t xml:space="preserve"> </w:t>
            </w:r>
            <w:proofErr w:type="spellStart"/>
            <w:r w:rsidRPr="00717728">
              <w:rPr>
                <w:rFonts w:ascii="Times New Roman" w:hAnsi="Times New Roman" w:cs="Times New Roman"/>
                <w:sz w:val="22"/>
                <w:szCs w:val="22"/>
              </w:rPr>
              <w:t>վնասվածքի</w:t>
            </w:r>
            <w:proofErr w:type="spellEnd"/>
            <w:r w:rsidRPr="00717728">
              <w:rPr>
                <w:rFonts w:ascii="Times New Roman" w:hAnsi="Times New Roman" w:cs="Times New Roman"/>
                <w:sz w:val="22"/>
                <w:szCs w:val="22"/>
              </w:rPr>
              <w:t xml:space="preserve"> </w:t>
            </w:r>
            <w:proofErr w:type="spellStart"/>
            <w:r w:rsidRPr="00717728">
              <w:rPr>
                <w:rFonts w:ascii="Times New Roman" w:hAnsi="Times New Roman" w:cs="Times New Roman"/>
                <w:sz w:val="22"/>
                <w:szCs w:val="22"/>
              </w:rPr>
              <w:t>հետ</w:t>
            </w:r>
            <w:proofErr w:type="spellEnd"/>
            <w:r w:rsidRPr="00717728">
              <w:rPr>
                <w:rFonts w:ascii="Times New Roman" w:hAnsi="Times New Roman" w:cs="Times New Roman"/>
                <w:sz w:val="22"/>
                <w:szCs w:val="22"/>
              </w:rPr>
              <w:t xml:space="preserve"> </w:t>
            </w:r>
            <w:proofErr w:type="spellStart"/>
            <w:r w:rsidRPr="00717728">
              <w:rPr>
                <w:rFonts w:ascii="Times New Roman" w:hAnsi="Times New Roman" w:cs="Times New Roman"/>
                <w:sz w:val="22"/>
                <w:szCs w:val="22"/>
              </w:rPr>
              <w:t>կապված</w:t>
            </w:r>
            <w:proofErr w:type="spellEnd"/>
            <w:r w:rsidRPr="00717728">
              <w:rPr>
                <w:rFonts w:ascii="Times New Roman" w:hAnsi="Times New Roman" w:cs="Times New Roman"/>
                <w:sz w:val="22"/>
                <w:szCs w:val="22"/>
              </w:rPr>
              <w:t xml:space="preserve"> </w:t>
            </w:r>
            <w:proofErr w:type="spellStart"/>
            <w:r w:rsidRPr="00717728">
              <w:rPr>
                <w:rFonts w:ascii="Times New Roman" w:hAnsi="Times New Roman" w:cs="Times New Roman"/>
                <w:sz w:val="22"/>
                <w:szCs w:val="22"/>
              </w:rPr>
              <w:t>որևէ</w:t>
            </w:r>
            <w:proofErr w:type="spellEnd"/>
            <w:r w:rsidRPr="00717728">
              <w:rPr>
                <w:rFonts w:ascii="Times New Roman" w:hAnsi="Times New Roman" w:cs="Times New Roman"/>
                <w:sz w:val="22"/>
                <w:szCs w:val="22"/>
              </w:rPr>
              <w:t xml:space="preserve"> </w:t>
            </w:r>
            <w:proofErr w:type="spellStart"/>
            <w:r w:rsidRPr="00717728">
              <w:rPr>
                <w:rFonts w:ascii="Times New Roman" w:hAnsi="Times New Roman" w:cs="Times New Roman"/>
                <w:sz w:val="22"/>
                <w:szCs w:val="22"/>
              </w:rPr>
              <w:t>փոխհատուցման</w:t>
            </w:r>
            <w:proofErr w:type="spellEnd"/>
            <w:r w:rsidRPr="00717728">
              <w:rPr>
                <w:rFonts w:ascii="Times New Roman" w:hAnsi="Times New Roman" w:cs="Times New Roman"/>
                <w:sz w:val="22"/>
                <w:szCs w:val="22"/>
              </w:rPr>
              <w:t xml:space="preserve"> </w:t>
            </w:r>
            <w:proofErr w:type="spellStart"/>
            <w:r w:rsidRPr="00717728">
              <w:rPr>
                <w:rFonts w:ascii="Times New Roman" w:hAnsi="Times New Roman" w:cs="Times New Roman"/>
                <w:sz w:val="22"/>
                <w:szCs w:val="22"/>
              </w:rPr>
              <w:t>կամ</w:t>
            </w:r>
            <w:proofErr w:type="spellEnd"/>
            <w:r w:rsidRPr="00717728">
              <w:rPr>
                <w:rFonts w:ascii="Times New Roman" w:hAnsi="Times New Roman" w:cs="Times New Roman"/>
                <w:sz w:val="22"/>
                <w:szCs w:val="22"/>
              </w:rPr>
              <w:t xml:space="preserve"> </w:t>
            </w:r>
            <w:proofErr w:type="spellStart"/>
            <w:r w:rsidRPr="00717728">
              <w:rPr>
                <w:rFonts w:ascii="Times New Roman" w:hAnsi="Times New Roman" w:cs="Times New Roman"/>
                <w:sz w:val="22"/>
                <w:szCs w:val="22"/>
              </w:rPr>
              <w:t>վճարման</w:t>
            </w:r>
            <w:proofErr w:type="spellEnd"/>
            <w:r w:rsidRPr="00717728">
              <w:rPr>
                <w:rFonts w:ascii="Times New Roman" w:hAnsi="Times New Roman" w:cs="Times New Roman"/>
                <w:sz w:val="22"/>
                <w:szCs w:val="22"/>
              </w:rPr>
              <w:t xml:space="preserve"> </w:t>
            </w:r>
            <w:proofErr w:type="spellStart"/>
            <w:r w:rsidRPr="00717728">
              <w:rPr>
                <w:rFonts w:ascii="Times New Roman" w:hAnsi="Times New Roman" w:cs="Times New Roman"/>
                <w:sz w:val="22"/>
                <w:szCs w:val="22"/>
              </w:rPr>
              <w:t>ավելացման</w:t>
            </w:r>
            <w:proofErr w:type="spellEnd"/>
            <w:r w:rsidRPr="00717728">
              <w:rPr>
                <w:rFonts w:ascii="Times New Roman" w:hAnsi="Times New Roman" w:cs="Times New Roman"/>
                <w:sz w:val="22"/>
                <w:szCs w:val="22"/>
              </w:rPr>
              <w:t xml:space="preserve"> </w:t>
            </w:r>
            <w:proofErr w:type="spellStart"/>
            <w:r w:rsidRPr="00717728">
              <w:rPr>
                <w:rFonts w:ascii="Times New Roman" w:hAnsi="Times New Roman" w:cs="Times New Roman"/>
                <w:sz w:val="22"/>
                <w:szCs w:val="22"/>
              </w:rPr>
              <w:t>պահանջ</w:t>
            </w:r>
            <w:proofErr w:type="spellEnd"/>
            <w:r w:rsidRPr="00717728">
              <w:rPr>
                <w:rFonts w:ascii="Times New Roman" w:hAnsi="Times New Roman" w:cs="Times New Roman"/>
                <w:sz w:val="22"/>
                <w:szCs w:val="22"/>
              </w:rPr>
              <w:t xml:space="preserve">: </w:t>
            </w:r>
          </w:p>
        </w:tc>
        <w:tc>
          <w:tcPr>
            <w:tcW w:w="333" w:type="dxa"/>
            <w:tcBorders>
              <w:top w:val="nil"/>
              <w:left w:val="nil"/>
              <w:bottom w:val="nil"/>
              <w:right w:val="nil"/>
            </w:tcBorders>
          </w:tcPr>
          <w:p w14:paraId="29FCDF74" w14:textId="77777777" w:rsidR="00495ADE" w:rsidRPr="00717728" w:rsidRDefault="00495ADE" w:rsidP="00D60DAC">
            <w:pPr>
              <w:pStyle w:val="Akapitzlist"/>
              <w:tabs>
                <w:tab w:val="left" w:pos="6237"/>
              </w:tabs>
              <w:spacing w:before="60" w:after="60" w:line="240" w:lineRule="auto"/>
              <w:ind w:left="0"/>
              <w:contextualSpacing w:val="0"/>
              <w:rPr>
                <w:rFonts w:ascii="Times New Roman" w:hAnsi="Times New Roman" w:cs="Times New Roman"/>
              </w:rPr>
            </w:pPr>
          </w:p>
        </w:tc>
        <w:tc>
          <w:tcPr>
            <w:tcW w:w="3895" w:type="dxa"/>
            <w:tcBorders>
              <w:top w:val="nil"/>
              <w:left w:val="nil"/>
              <w:bottom w:val="nil"/>
              <w:right w:val="nil"/>
            </w:tcBorders>
          </w:tcPr>
          <w:p w14:paraId="548C9900" w14:textId="404ECC35" w:rsidR="00495ADE" w:rsidRPr="00717728" w:rsidRDefault="00495ADE" w:rsidP="00D60DAC">
            <w:pPr>
              <w:pStyle w:val="Akapitzlist"/>
              <w:tabs>
                <w:tab w:val="left" w:pos="6237"/>
              </w:tabs>
              <w:spacing w:before="60" w:after="60" w:line="240" w:lineRule="auto"/>
              <w:ind w:left="0"/>
              <w:contextualSpacing w:val="0"/>
              <w:rPr>
                <w:rFonts w:ascii="Times New Roman" w:hAnsi="Times New Roman" w:cs="Times New Roman"/>
                <w:b/>
              </w:rPr>
            </w:pPr>
            <w:r w:rsidRPr="00717728">
              <w:rPr>
                <w:rFonts w:ascii="Times New Roman" w:hAnsi="Times New Roman" w:cs="Times New Roman"/>
              </w:rPr>
              <w:t xml:space="preserve">7.1. The </w:t>
            </w:r>
            <w:r>
              <w:rPr>
                <w:rFonts w:ascii="Times New Roman" w:hAnsi="Times New Roman" w:cs="Times New Roman"/>
              </w:rPr>
              <w:t>Sub-grantor</w:t>
            </w:r>
            <w:r w:rsidRPr="00717728">
              <w:rPr>
                <w:rFonts w:ascii="Times New Roman" w:hAnsi="Times New Roman" w:cs="Times New Roman"/>
              </w:rPr>
              <w:t xml:space="preserve"> cannot under any circumstances or for any reason whatsoever be held liable for damage or injury sustained by the staff or property of the </w:t>
            </w:r>
            <w:r w:rsidRPr="00717728">
              <w:rPr>
                <w:rFonts w:ascii="Times New Roman" w:hAnsi="Times New Roman" w:cs="Times New Roman"/>
                <w:color w:val="0070C0"/>
                <w:highlight w:val="lightGray"/>
              </w:rPr>
              <w:t xml:space="preserve">[Sub-Grantee / Sub-Grant </w:t>
            </w:r>
            <w:r>
              <w:rPr>
                <w:rFonts w:ascii="Times New Roman" w:hAnsi="Times New Roman" w:cs="Times New Roman"/>
                <w:color w:val="0070C0"/>
                <w:highlight w:val="lightGray"/>
              </w:rPr>
              <w:t>co-</w:t>
            </w:r>
            <w:r w:rsidRPr="00717728">
              <w:rPr>
                <w:rFonts w:ascii="Times New Roman" w:hAnsi="Times New Roman" w:cs="Times New Roman"/>
                <w:color w:val="0070C0"/>
                <w:highlight w:val="lightGray"/>
              </w:rPr>
              <w:t xml:space="preserve">Beneficiaries] </w:t>
            </w:r>
            <w:r w:rsidRPr="00717728">
              <w:rPr>
                <w:rFonts w:ascii="Times New Roman" w:hAnsi="Times New Roman" w:cs="Times New Roman"/>
              </w:rPr>
              <w:t xml:space="preserve">while the Action is being carried out or as a consequence of the Action. The </w:t>
            </w:r>
            <w:r>
              <w:rPr>
                <w:rFonts w:ascii="Times New Roman" w:hAnsi="Times New Roman" w:cs="Times New Roman"/>
              </w:rPr>
              <w:t>Sub-grantor</w:t>
            </w:r>
            <w:r w:rsidRPr="00717728">
              <w:rPr>
                <w:rFonts w:ascii="Times New Roman" w:hAnsi="Times New Roman" w:cs="Times New Roman"/>
              </w:rPr>
              <w:t xml:space="preserve"> cannot, therefore, accept any claim for compensation or increases in payment in connection with such damage or injury.</w:t>
            </w:r>
          </w:p>
        </w:tc>
      </w:tr>
      <w:tr w:rsidR="00495ADE" w:rsidRPr="00717728" w14:paraId="7DFBAE3D"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Height w:val="20"/>
        </w:trPr>
        <w:tc>
          <w:tcPr>
            <w:tcW w:w="6246" w:type="dxa"/>
            <w:gridSpan w:val="5"/>
            <w:tcBorders>
              <w:top w:val="nil"/>
              <w:left w:val="nil"/>
              <w:bottom w:val="nil"/>
              <w:right w:val="nil"/>
            </w:tcBorders>
          </w:tcPr>
          <w:p w14:paraId="0E14E151" w14:textId="32A7F02E" w:rsidR="00495ADE" w:rsidRPr="00717728" w:rsidRDefault="00495ADE" w:rsidP="001019CC">
            <w:pPr>
              <w:tabs>
                <w:tab w:val="left" w:pos="6237"/>
              </w:tabs>
              <w:spacing w:before="60" w:after="60" w:line="240" w:lineRule="auto"/>
              <w:jc w:val="both"/>
              <w:rPr>
                <w:rFonts w:ascii="Times New Roman" w:hAnsi="Times New Roman" w:cs="Times New Roman"/>
              </w:rPr>
            </w:pPr>
            <w:r w:rsidRPr="00717728">
              <w:rPr>
                <w:rFonts w:ascii="Times New Roman" w:hAnsi="Times New Roman" w:cs="Times New Roman"/>
              </w:rPr>
              <w:t xml:space="preserve">7.2. </w:t>
            </w:r>
            <w:r w:rsidRPr="00717728">
              <w:rPr>
                <w:rFonts w:ascii="Times New Roman" w:hAnsi="Times New Roman" w:cs="Times New Roman"/>
                <w:color w:val="0070C0"/>
                <w:highlight w:val="lightGray"/>
              </w:rPr>
              <w:t>[</w:t>
            </w:r>
            <w:proofErr w:type="spellStart"/>
            <w:r w:rsidRPr="00717728">
              <w:rPr>
                <w:rFonts w:ascii="Times New Roman" w:hAnsi="Times New Roman" w:cs="Times New Roman"/>
                <w:color w:val="0070C0"/>
                <w:highlight w:val="lightGray"/>
              </w:rPr>
              <w:t>Ենթադրամաշնորհառուն</w:t>
            </w:r>
            <w:proofErr w:type="spellEnd"/>
            <w:r w:rsidRPr="00717728">
              <w:rPr>
                <w:rFonts w:ascii="Times New Roman" w:hAnsi="Times New Roman" w:cs="Times New Roman"/>
                <w:color w:val="0070C0"/>
                <w:highlight w:val="lightGray"/>
              </w:rPr>
              <w:t xml:space="preserve"> / </w:t>
            </w:r>
            <w:proofErr w:type="spellStart"/>
            <w:r>
              <w:rPr>
                <w:rFonts w:ascii="Times New Roman" w:hAnsi="Times New Roman" w:cs="Times New Roman"/>
                <w:color w:val="0070C0"/>
                <w:highlight w:val="lightGray"/>
              </w:rPr>
              <w:t>Ենթադրամաշնորհի</w:t>
            </w:r>
            <w:proofErr w:type="spellEnd"/>
            <w:r>
              <w:rPr>
                <w:rFonts w:ascii="Times New Roman" w:hAnsi="Times New Roman" w:cs="Times New Roman"/>
                <w:color w:val="0070C0"/>
                <w:highlight w:val="lightGray"/>
              </w:rPr>
              <w:t xml:space="preserve"> </w:t>
            </w:r>
            <w:proofErr w:type="spellStart"/>
            <w:r>
              <w:rPr>
                <w:rFonts w:ascii="Times New Roman" w:hAnsi="Times New Roman" w:cs="Times New Roman"/>
                <w:color w:val="0070C0"/>
                <w:highlight w:val="lightGray"/>
              </w:rPr>
              <w:t>համաշահառու</w:t>
            </w:r>
            <w:r w:rsidRPr="00717728">
              <w:rPr>
                <w:rFonts w:ascii="Times New Roman" w:hAnsi="Times New Roman" w:cs="Times New Roman"/>
                <w:color w:val="0070C0"/>
                <w:highlight w:val="lightGray"/>
              </w:rPr>
              <w:t>ները</w:t>
            </w:r>
            <w:proofErr w:type="spellEnd"/>
            <w:r w:rsidRPr="00717728">
              <w:rPr>
                <w:rFonts w:ascii="Times New Roman" w:hAnsi="Times New Roman" w:cs="Times New Roman"/>
                <w:color w:val="0070C0"/>
                <w:highlight w:val="lightGray"/>
              </w:rPr>
              <w:t xml:space="preserve">] </w:t>
            </w:r>
            <w:r w:rsidRPr="00717728">
              <w:rPr>
                <w:rFonts w:ascii="Times New Roman" w:hAnsi="Times New Roman" w:cs="Times New Roman"/>
                <w:color w:val="0070C0"/>
              </w:rPr>
              <w:t xml:space="preserve"> </w:t>
            </w:r>
            <w:proofErr w:type="spellStart"/>
            <w:r w:rsidRPr="00717728">
              <w:rPr>
                <w:rFonts w:ascii="Times New Roman" w:hAnsi="Times New Roman" w:cs="Times New Roman"/>
              </w:rPr>
              <w:t>ստանձնում</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են</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միանձնյա</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պատասխանատվություն</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երրորդ</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կողմի</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նկատմամբ</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ներառյալ</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Գործողության</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իրականացման</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ընթացքում</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կամ</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դրա</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հետևանքով</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նրանց</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կրած</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վնասների</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կամ</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վնասվածքների</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համար</w:t>
            </w:r>
            <w:proofErr w:type="spellEnd"/>
            <w:r w:rsidRPr="00717728">
              <w:rPr>
                <w:rFonts w:ascii="Times New Roman" w:hAnsi="Times New Roman" w:cs="Times New Roman"/>
              </w:rPr>
              <w:t xml:space="preserve">: </w:t>
            </w:r>
            <w:r w:rsidRPr="00717728">
              <w:rPr>
                <w:rFonts w:ascii="Times New Roman" w:hAnsi="Times New Roman" w:cs="Times New Roman"/>
                <w:color w:val="0070C0"/>
                <w:highlight w:val="lightGray"/>
              </w:rPr>
              <w:t>[</w:t>
            </w:r>
            <w:proofErr w:type="spellStart"/>
            <w:r w:rsidRPr="00717728">
              <w:rPr>
                <w:rFonts w:ascii="Times New Roman" w:hAnsi="Times New Roman" w:cs="Times New Roman"/>
                <w:color w:val="0070C0"/>
                <w:highlight w:val="lightGray"/>
              </w:rPr>
              <w:t>Ենթադրամաշնորհառուն</w:t>
            </w:r>
            <w:proofErr w:type="spellEnd"/>
            <w:r w:rsidRPr="00717728">
              <w:rPr>
                <w:rFonts w:ascii="Times New Roman" w:hAnsi="Times New Roman" w:cs="Times New Roman"/>
                <w:color w:val="0070C0"/>
                <w:highlight w:val="lightGray"/>
              </w:rPr>
              <w:t xml:space="preserve"> / </w:t>
            </w:r>
            <w:proofErr w:type="spellStart"/>
            <w:r>
              <w:rPr>
                <w:rFonts w:ascii="Times New Roman" w:hAnsi="Times New Roman" w:cs="Times New Roman"/>
                <w:color w:val="0070C0"/>
                <w:highlight w:val="lightGray"/>
              </w:rPr>
              <w:t>Ենթադրամաշնորհի</w:t>
            </w:r>
            <w:proofErr w:type="spellEnd"/>
            <w:r>
              <w:rPr>
                <w:rFonts w:ascii="Times New Roman" w:hAnsi="Times New Roman" w:cs="Times New Roman"/>
                <w:color w:val="0070C0"/>
                <w:highlight w:val="lightGray"/>
              </w:rPr>
              <w:t xml:space="preserve"> </w:t>
            </w:r>
            <w:proofErr w:type="spellStart"/>
            <w:r>
              <w:rPr>
                <w:rFonts w:ascii="Times New Roman" w:hAnsi="Times New Roman" w:cs="Times New Roman"/>
                <w:color w:val="0070C0"/>
                <w:highlight w:val="lightGray"/>
              </w:rPr>
              <w:t>համաշահառու</w:t>
            </w:r>
            <w:r w:rsidRPr="00717728">
              <w:rPr>
                <w:rFonts w:ascii="Times New Roman" w:hAnsi="Times New Roman" w:cs="Times New Roman"/>
                <w:color w:val="0070C0"/>
                <w:highlight w:val="lightGray"/>
              </w:rPr>
              <w:t>ները</w:t>
            </w:r>
            <w:proofErr w:type="spellEnd"/>
            <w:r w:rsidRPr="00717728">
              <w:rPr>
                <w:rFonts w:ascii="Times New Roman" w:hAnsi="Times New Roman" w:cs="Times New Roman"/>
                <w:color w:val="0070C0"/>
                <w:highlight w:val="lightGray"/>
              </w:rPr>
              <w:t xml:space="preserve">] </w:t>
            </w:r>
            <w:proofErr w:type="spellStart"/>
            <w:r w:rsidRPr="00717728">
              <w:rPr>
                <w:rFonts w:ascii="Times New Roman" w:hAnsi="Times New Roman" w:cs="Times New Roman"/>
              </w:rPr>
              <w:t>ազատում</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են</w:t>
            </w:r>
            <w:proofErr w:type="spellEnd"/>
            <w:r w:rsidRPr="00717728">
              <w:rPr>
                <w:rFonts w:ascii="Times New Roman" w:hAnsi="Times New Roman" w:cs="Times New Roman"/>
              </w:rPr>
              <w:t xml:space="preserve"> </w:t>
            </w:r>
            <w:proofErr w:type="spellStart"/>
            <w:r>
              <w:rPr>
                <w:rFonts w:ascii="Times New Roman" w:hAnsi="Times New Roman" w:cs="Times New Roman"/>
              </w:rPr>
              <w:t>Ենթադրամաշնորհատ</w:t>
            </w:r>
            <w:r w:rsidRPr="00717728">
              <w:rPr>
                <w:rFonts w:ascii="Times New Roman" w:hAnsi="Times New Roman" w:cs="Times New Roman"/>
              </w:rPr>
              <w:t>ուին</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ցանկացած</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պատասխանատվությունից</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որը</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բխում</w:t>
            </w:r>
            <w:proofErr w:type="spellEnd"/>
            <w:r w:rsidRPr="00717728">
              <w:rPr>
                <w:rFonts w:ascii="Times New Roman" w:hAnsi="Times New Roman" w:cs="Times New Roman"/>
              </w:rPr>
              <w:t xml:space="preserve"> է </w:t>
            </w:r>
            <w:proofErr w:type="spellStart"/>
            <w:r w:rsidRPr="00717728">
              <w:rPr>
                <w:rFonts w:ascii="Times New Roman" w:hAnsi="Times New Roman" w:cs="Times New Roman"/>
              </w:rPr>
              <w:t>ցանկացած</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պահանջից</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կամ</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գործողությունից</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որն</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առաջացել</w:t>
            </w:r>
            <w:proofErr w:type="spellEnd"/>
            <w:r w:rsidRPr="00717728">
              <w:rPr>
                <w:rFonts w:ascii="Times New Roman" w:hAnsi="Times New Roman" w:cs="Times New Roman"/>
              </w:rPr>
              <w:t xml:space="preserve"> է </w:t>
            </w:r>
            <w:r w:rsidRPr="00717728">
              <w:rPr>
                <w:rFonts w:ascii="Times New Roman" w:hAnsi="Times New Roman" w:cs="Times New Roman"/>
                <w:color w:val="0070C0"/>
                <w:highlight w:val="lightGray"/>
              </w:rPr>
              <w:t xml:space="preserve">/ </w:t>
            </w:r>
            <w:proofErr w:type="spellStart"/>
            <w:r>
              <w:rPr>
                <w:rFonts w:ascii="Times New Roman" w:hAnsi="Times New Roman" w:cs="Times New Roman"/>
                <w:color w:val="0070C0"/>
                <w:highlight w:val="lightGray"/>
              </w:rPr>
              <w:t>Ենթադրամաշնորհի</w:t>
            </w:r>
            <w:proofErr w:type="spellEnd"/>
            <w:r>
              <w:rPr>
                <w:rFonts w:ascii="Times New Roman" w:hAnsi="Times New Roman" w:cs="Times New Roman"/>
                <w:color w:val="0070C0"/>
                <w:highlight w:val="lightGray"/>
              </w:rPr>
              <w:t xml:space="preserve"> </w:t>
            </w:r>
            <w:proofErr w:type="spellStart"/>
            <w:r>
              <w:rPr>
                <w:rFonts w:ascii="Times New Roman" w:hAnsi="Times New Roman" w:cs="Times New Roman"/>
                <w:color w:val="0070C0"/>
                <w:highlight w:val="lightGray"/>
              </w:rPr>
              <w:t>համաշահառու</w:t>
            </w:r>
            <w:r w:rsidRPr="00717728">
              <w:rPr>
                <w:rFonts w:ascii="Times New Roman" w:hAnsi="Times New Roman" w:cs="Times New Roman"/>
                <w:color w:val="0070C0"/>
                <w:highlight w:val="lightGray"/>
              </w:rPr>
              <w:t>ների</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աշխատակիցների</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կամ</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աշխատակիցների</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պատասխանատվության</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ներքո</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գտնվող</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անձանց</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կողմից</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կանոնների</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կամ</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կանոնակարգերի</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խախտման</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ինչպես</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նաև</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երրորդ</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կողմի</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թույլ</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տված</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իրավունքների</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խախտման</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հետևանքով</w:t>
            </w:r>
            <w:proofErr w:type="spellEnd"/>
            <w:r w:rsidRPr="00717728">
              <w:rPr>
                <w:rFonts w:ascii="Times New Roman" w:hAnsi="Times New Roman" w:cs="Times New Roman"/>
              </w:rPr>
              <w:t xml:space="preserve">: 7-րդ </w:t>
            </w:r>
            <w:proofErr w:type="spellStart"/>
            <w:r w:rsidRPr="00717728">
              <w:rPr>
                <w:rFonts w:ascii="Times New Roman" w:hAnsi="Times New Roman" w:cs="Times New Roman"/>
              </w:rPr>
              <w:t>հոդվածի</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իմաստով</w:t>
            </w:r>
            <w:proofErr w:type="spellEnd"/>
            <w:r w:rsidRPr="00717728">
              <w:rPr>
                <w:rFonts w:ascii="Times New Roman" w:hAnsi="Times New Roman" w:cs="Times New Roman"/>
              </w:rPr>
              <w:t xml:space="preserve"> </w:t>
            </w:r>
            <w:proofErr w:type="spellStart"/>
            <w:r w:rsidRPr="00FA42E9">
              <w:rPr>
                <w:rFonts w:ascii="Times New Roman" w:hAnsi="Times New Roman" w:cs="Times New Roman"/>
                <w:color w:val="0070C0"/>
                <w:highlight w:val="lightGray"/>
              </w:rPr>
              <w:t>Ենթադրամաշնորհառուն</w:t>
            </w:r>
            <w:proofErr w:type="spellEnd"/>
            <w:r w:rsidRPr="00717728">
              <w:rPr>
                <w:rFonts w:ascii="Times New Roman" w:hAnsi="Times New Roman" w:cs="Times New Roman"/>
                <w:color w:val="0070C0"/>
                <w:highlight w:val="lightGray"/>
              </w:rPr>
              <w:t xml:space="preserve">/ </w:t>
            </w:r>
            <w:proofErr w:type="spellStart"/>
            <w:r>
              <w:rPr>
                <w:rFonts w:ascii="Times New Roman" w:hAnsi="Times New Roman" w:cs="Times New Roman"/>
                <w:color w:val="0070C0"/>
                <w:highlight w:val="lightGray"/>
              </w:rPr>
              <w:t>Ենթադրամաշնորհի</w:t>
            </w:r>
            <w:proofErr w:type="spellEnd"/>
            <w:r>
              <w:rPr>
                <w:rFonts w:ascii="Times New Roman" w:hAnsi="Times New Roman" w:cs="Times New Roman"/>
                <w:color w:val="0070C0"/>
                <w:highlight w:val="lightGray"/>
              </w:rPr>
              <w:t xml:space="preserve"> </w:t>
            </w:r>
            <w:proofErr w:type="spellStart"/>
            <w:r>
              <w:rPr>
                <w:rFonts w:ascii="Times New Roman" w:hAnsi="Times New Roman" w:cs="Times New Roman"/>
                <w:color w:val="0070C0"/>
                <w:highlight w:val="lightGray"/>
              </w:rPr>
              <w:t>համաշահառու</w:t>
            </w:r>
            <w:r w:rsidRPr="00717728">
              <w:rPr>
                <w:rFonts w:ascii="Times New Roman" w:hAnsi="Times New Roman" w:cs="Times New Roman"/>
                <w:color w:val="0070C0"/>
                <w:highlight w:val="lightGray"/>
              </w:rPr>
              <w:t>ների</w:t>
            </w:r>
            <w:proofErr w:type="spellEnd"/>
            <w:r w:rsidRPr="00717728">
              <w:rPr>
                <w:rFonts w:ascii="Times New Roman" w:hAnsi="Times New Roman" w:cs="Times New Roman"/>
                <w:color w:val="0070C0"/>
                <w:highlight w:val="lightGray"/>
              </w:rPr>
              <w:t xml:space="preserve"> </w:t>
            </w:r>
            <w:proofErr w:type="spellStart"/>
            <w:r w:rsidRPr="00717728">
              <w:rPr>
                <w:rFonts w:ascii="Times New Roman" w:hAnsi="Times New Roman" w:cs="Times New Roman"/>
              </w:rPr>
              <w:t>աշխատակիցները</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համարվում</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են</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երրորդ</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կողմ</w:t>
            </w:r>
            <w:proofErr w:type="spellEnd"/>
            <w:r w:rsidRPr="00717728">
              <w:rPr>
                <w:rFonts w:ascii="Times New Roman" w:hAnsi="Times New Roman" w:cs="Times New Roman"/>
              </w:rPr>
              <w:t>:</w:t>
            </w:r>
          </w:p>
        </w:tc>
        <w:tc>
          <w:tcPr>
            <w:tcW w:w="333" w:type="dxa"/>
            <w:tcBorders>
              <w:top w:val="nil"/>
              <w:left w:val="nil"/>
              <w:bottom w:val="nil"/>
              <w:right w:val="nil"/>
            </w:tcBorders>
          </w:tcPr>
          <w:p w14:paraId="76DC85DE" w14:textId="77777777" w:rsidR="00495ADE" w:rsidRPr="00717728" w:rsidRDefault="00495ADE" w:rsidP="000C25B3">
            <w:pPr>
              <w:tabs>
                <w:tab w:val="left" w:pos="6237"/>
              </w:tabs>
              <w:spacing w:before="60" w:after="60" w:line="240" w:lineRule="auto"/>
              <w:jc w:val="both"/>
              <w:rPr>
                <w:rFonts w:ascii="Times New Roman" w:hAnsi="Times New Roman" w:cs="Times New Roman"/>
              </w:rPr>
            </w:pPr>
          </w:p>
        </w:tc>
        <w:tc>
          <w:tcPr>
            <w:tcW w:w="3895" w:type="dxa"/>
            <w:tcBorders>
              <w:top w:val="nil"/>
              <w:left w:val="nil"/>
              <w:bottom w:val="nil"/>
              <w:right w:val="nil"/>
            </w:tcBorders>
          </w:tcPr>
          <w:p w14:paraId="5214AB47" w14:textId="65152294" w:rsidR="00495ADE" w:rsidRPr="00717728" w:rsidRDefault="00495ADE" w:rsidP="000C25B3">
            <w:pPr>
              <w:tabs>
                <w:tab w:val="left" w:pos="6237"/>
              </w:tabs>
              <w:spacing w:before="60" w:after="60" w:line="240" w:lineRule="auto"/>
              <w:jc w:val="both"/>
              <w:rPr>
                <w:rFonts w:ascii="Times New Roman" w:hAnsi="Times New Roman" w:cs="Times New Roman"/>
              </w:rPr>
            </w:pPr>
            <w:r w:rsidRPr="00717728">
              <w:rPr>
                <w:rFonts w:ascii="Times New Roman" w:hAnsi="Times New Roman" w:cs="Times New Roman"/>
              </w:rPr>
              <w:t xml:space="preserve">7.2. The </w:t>
            </w:r>
            <w:r w:rsidRPr="00717728">
              <w:rPr>
                <w:rFonts w:ascii="Times New Roman" w:hAnsi="Times New Roman" w:cs="Times New Roman"/>
                <w:color w:val="0070C0"/>
                <w:highlight w:val="lightGray"/>
              </w:rPr>
              <w:t xml:space="preserve">[Sub-Grantee / Sub-Grant </w:t>
            </w:r>
            <w:r>
              <w:rPr>
                <w:rFonts w:ascii="Times New Roman" w:hAnsi="Times New Roman" w:cs="Times New Roman"/>
                <w:color w:val="0070C0"/>
                <w:highlight w:val="lightGray"/>
              </w:rPr>
              <w:t>co-</w:t>
            </w:r>
            <w:r w:rsidRPr="00717728">
              <w:rPr>
                <w:rFonts w:ascii="Times New Roman" w:hAnsi="Times New Roman" w:cs="Times New Roman"/>
                <w:color w:val="0070C0"/>
                <w:highlight w:val="lightGray"/>
              </w:rPr>
              <w:t xml:space="preserve">Beneficiaries] </w:t>
            </w:r>
            <w:r w:rsidRPr="00717728">
              <w:rPr>
                <w:rFonts w:ascii="Times New Roman" w:hAnsi="Times New Roman" w:cs="Times New Roman"/>
              </w:rPr>
              <w:t xml:space="preserve">shall assume sole liability towards third parties, including liability for damage or injury of any kind sustained by them while the Action is being carried out or as a consequence of the action. The </w:t>
            </w:r>
            <w:r w:rsidRPr="00717728">
              <w:rPr>
                <w:rFonts w:ascii="Times New Roman" w:hAnsi="Times New Roman" w:cs="Times New Roman"/>
                <w:color w:val="0070C0"/>
                <w:highlight w:val="lightGray"/>
              </w:rPr>
              <w:t xml:space="preserve">[Sub-Grantee / Sub-Grant </w:t>
            </w:r>
            <w:r>
              <w:rPr>
                <w:rFonts w:ascii="Times New Roman" w:hAnsi="Times New Roman" w:cs="Times New Roman"/>
                <w:color w:val="0070C0"/>
                <w:highlight w:val="lightGray"/>
              </w:rPr>
              <w:t>co-</w:t>
            </w:r>
            <w:r w:rsidRPr="00717728">
              <w:rPr>
                <w:rFonts w:ascii="Times New Roman" w:hAnsi="Times New Roman" w:cs="Times New Roman"/>
                <w:color w:val="0070C0"/>
                <w:highlight w:val="lightGray"/>
              </w:rPr>
              <w:t xml:space="preserve">Beneficiaries] </w:t>
            </w:r>
            <w:r w:rsidRPr="00717728">
              <w:rPr>
                <w:rFonts w:ascii="Times New Roman" w:hAnsi="Times New Roman" w:cs="Times New Roman"/>
              </w:rPr>
              <w:t xml:space="preserve">shall discharge the </w:t>
            </w:r>
            <w:r>
              <w:rPr>
                <w:rFonts w:ascii="Times New Roman" w:hAnsi="Times New Roman" w:cs="Times New Roman"/>
              </w:rPr>
              <w:t>Sub-grantor</w:t>
            </w:r>
            <w:r w:rsidRPr="00717728">
              <w:rPr>
                <w:rFonts w:ascii="Times New Roman" w:hAnsi="Times New Roman" w:cs="Times New Roman"/>
              </w:rPr>
              <w:t xml:space="preserve"> of all liability arising from any claim or action brought as a result of an infringement of rules or regulations by the </w:t>
            </w:r>
            <w:r w:rsidRPr="00717728">
              <w:rPr>
                <w:rFonts w:ascii="Times New Roman" w:hAnsi="Times New Roman" w:cs="Times New Roman"/>
                <w:color w:val="0070C0"/>
                <w:highlight w:val="lightGray"/>
              </w:rPr>
              <w:t xml:space="preserve">[Sub-Grantee’s / Sub-Grant </w:t>
            </w:r>
            <w:r>
              <w:rPr>
                <w:rFonts w:ascii="Times New Roman" w:hAnsi="Times New Roman" w:cs="Times New Roman"/>
                <w:color w:val="0070C0"/>
                <w:highlight w:val="lightGray"/>
              </w:rPr>
              <w:t>co-</w:t>
            </w:r>
            <w:r w:rsidRPr="00717728">
              <w:rPr>
                <w:rFonts w:ascii="Times New Roman" w:hAnsi="Times New Roman" w:cs="Times New Roman"/>
                <w:color w:val="0070C0"/>
                <w:highlight w:val="lightGray"/>
              </w:rPr>
              <w:t>Beneficiaries’]</w:t>
            </w:r>
            <w:r w:rsidRPr="00717728">
              <w:rPr>
                <w:rFonts w:ascii="Times New Roman" w:hAnsi="Times New Roman" w:cs="Times New Roman"/>
              </w:rPr>
              <w:t xml:space="preserve"> employees or individuals for whom those employees are responsible, or as a result of violation of a third party’s rights. For the purpose of this Article 7 employees of the </w:t>
            </w:r>
            <w:r w:rsidRPr="00717728">
              <w:rPr>
                <w:rFonts w:ascii="Times New Roman" w:hAnsi="Times New Roman" w:cs="Times New Roman"/>
                <w:color w:val="0070C0"/>
                <w:highlight w:val="lightGray"/>
              </w:rPr>
              <w:t xml:space="preserve">[Sub-Grantee / Sub-Grant </w:t>
            </w:r>
            <w:r>
              <w:rPr>
                <w:rFonts w:ascii="Times New Roman" w:hAnsi="Times New Roman" w:cs="Times New Roman"/>
                <w:color w:val="0070C0"/>
                <w:highlight w:val="lightGray"/>
              </w:rPr>
              <w:t>co-</w:t>
            </w:r>
            <w:r w:rsidRPr="00717728">
              <w:rPr>
                <w:rFonts w:ascii="Times New Roman" w:hAnsi="Times New Roman" w:cs="Times New Roman"/>
                <w:color w:val="0070C0"/>
                <w:highlight w:val="lightGray"/>
              </w:rPr>
              <w:t xml:space="preserve">Beneficiaries] </w:t>
            </w:r>
            <w:r w:rsidRPr="00717728">
              <w:rPr>
                <w:rFonts w:ascii="Times New Roman" w:hAnsi="Times New Roman" w:cs="Times New Roman"/>
              </w:rPr>
              <w:t>shall be considered third parties.</w:t>
            </w:r>
          </w:p>
        </w:tc>
      </w:tr>
      <w:tr w:rsidR="00495ADE" w:rsidRPr="00717728" w14:paraId="0FAD44EF"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Height w:val="20"/>
        </w:trPr>
        <w:tc>
          <w:tcPr>
            <w:tcW w:w="6246" w:type="dxa"/>
            <w:gridSpan w:val="5"/>
            <w:tcBorders>
              <w:top w:val="nil"/>
              <w:left w:val="nil"/>
              <w:bottom w:val="nil"/>
              <w:right w:val="nil"/>
            </w:tcBorders>
          </w:tcPr>
          <w:p w14:paraId="1D4E940D" w14:textId="0C63337D" w:rsidR="00495ADE" w:rsidRPr="00717728" w:rsidRDefault="00495ADE" w:rsidP="009727A6">
            <w:pPr>
              <w:tabs>
                <w:tab w:val="left" w:pos="6237"/>
              </w:tabs>
              <w:spacing w:before="60" w:after="60" w:line="240" w:lineRule="auto"/>
              <w:jc w:val="both"/>
              <w:rPr>
                <w:rFonts w:ascii="Times New Roman" w:hAnsi="Times New Roman" w:cs="Times New Roman"/>
                <w:b/>
              </w:rPr>
            </w:pPr>
            <w:bookmarkStart w:id="14" w:name="_Toc70236975"/>
            <w:r w:rsidRPr="00717728">
              <w:rPr>
                <w:rFonts w:ascii="Times New Roman" w:hAnsi="Times New Roman" w:cs="Times New Roman"/>
                <w:b/>
              </w:rPr>
              <w:t xml:space="preserve">ՀՈԴՎԱԾ 8 – </w:t>
            </w:r>
            <w:proofErr w:type="spellStart"/>
            <w:r w:rsidRPr="00717728">
              <w:rPr>
                <w:rFonts w:ascii="Times New Roman" w:hAnsi="Times New Roman" w:cs="Times New Roman"/>
                <w:b/>
              </w:rPr>
              <w:t>Շահերի</w:t>
            </w:r>
            <w:proofErr w:type="spellEnd"/>
            <w:r w:rsidRPr="00717728">
              <w:rPr>
                <w:rFonts w:ascii="Times New Roman" w:hAnsi="Times New Roman" w:cs="Times New Roman"/>
                <w:b/>
              </w:rPr>
              <w:t xml:space="preserve"> </w:t>
            </w:r>
            <w:proofErr w:type="spellStart"/>
            <w:r w:rsidRPr="00717728">
              <w:rPr>
                <w:rFonts w:ascii="Times New Roman" w:hAnsi="Times New Roman" w:cs="Times New Roman"/>
                <w:b/>
              </w:rPr>
              <w:t>բախում</w:t>
            </w:r>
            <w:proofErr w:type="spellEnd"/>
            <w:r w:rsidRPr="00717728">
              <w:rPr>
                <w:rFonts w:ascii="Times New Roman" w:hAnsi="Times New Roman" w:cs="Times New Roman"/>
                <w:b/>
              </w:rPr>
              <w:t xml:space="preserve"> </w:t>
            </w:r>
            <w:bookmarkEnd w:id="14"/>
          </w:p>
        </w:tc>
        <w:tc>
          <w:tcPr>
            <w:tcW w:w="333" w:type="dxa"/>
            <w:tcBorders>
              <w:top w:val="nil"/>
              <w:left w:val="nil"/>
              <w:bottom w:val="nil"/>
              <w:right w:val="nil"/>
            </w:tcBorders>
          </w:tcPr>
          <w:p w14:paraId="33B1D1CE" w14:textId="77777777" w:rsidR="00495ADE" w:rsidRPr="00717728" w:rsidRDefault="00495ADE" w:rsidP="00F85D4E">
            <w:pPr>
              <w:tabs>
                <w:tab w:val="left" w:pos="6237"/>
              </w:tabs>
              <w:spacing w:before="60" w:after="60" w:line="240" w:lineRule="auto"/>
              <w:jc w:val="both"/>
              <w:rPr>
                <w:rFonts w:ascii="Times New Roman" w:hAnsi="Times New Roman" w:cs="Times New Roman"/>
                <w:b/>
              </w:rPr>
            </w:pPr>
          </w:p>
        </w:tc>
        <w:tc>
          <w:tcPr>
            <w:tcW w:w="3895" w:type="dxa"/>
            <w:tcBorders>
              <w:top w:val="nil"/>
              <w:left w:val="nil"/>
              <w:bottom w:val="nil"/>
              <w:right w:val="nil"/>
            </w:tcBorders>
          </w:tcPr>
          <w:p w14:paraId="6A92755C" w14:textId="05088A64" w:rsidR="00495ADE" w:rsidRPr="00717728" w:rsidRDefault="00495ADE" w:rsidP="00F85D4E">
            <w:pPr>
              <w:tabs>
                <w:tab w:val="left" w:pos="6237"/>
              </w:tabs>
              <w:spacing w:before="60" w:after="60" w:line="240" w:lineRule="auto"/>
              <w:jc w:val="both"/>
              <w:rPr>
                <w:rFonts w:ascii="Times New Roman" w:hAnsi="Times New Roman" w:cs="Times New Roman"/>
                <w:b/>
              </w:rPr>
            </w:pPr>
            <w:bookmarkStart w:id="15" w:name="_Toc67590175"/>
            <w:r w:rsidRPr="00717728">
              <w:rPr>
                <w:rFonts w:ascii="Times New Roman" w:hAnsi="Times New Roman" w:cs="Times New Roman"/>
                <w:b/>
              </w:rPr>
              <w:t>ARTICLE 8 - Conflict of Interest</w:t>
            </w:r>
            <w:bookmarkEnd w:id="15"/>
            <w:r w:rsidRPr="00717728">
              <w:rPr>
                <w:rFonts w:ascii="Times New Roman" w:hAnsi="Times New Roman" w:cs="Times New Roman"/>
                <w:b/>
              </w:rPr>
              <w:t xml:space="preserve"> </w:t>
            </w:r>
          </w:p>
        </w:tc>
      </w:tr>
      <w:tr w:rsidR="00495ADE" w:rsidRPr="00717728" w14:paraId="67C24EBD"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Height w:val="20"/>
        </w:trPr>
        <w:tc>
          <w:tcPr>
            <w:tcW w:w="6246" w:type="dxa"/>
            <w:gridSpan w:val="5"/>
            <w:tcBorders>
              <w:top w:val="nil"/>
              <w:left w:val="nil"/>
              <w:bottom w:val="nil"/>
              <w:right w:val="nil"/>
            </w:tcBorders>
          </w:tcPr>
          <w:p w14:paraId="537A64A6" w14:textId="5AFFE8ED" w:rsidR="00495ADE" w:rsidRDefault="00495ADE" w:rsidP="003B3610">
            <w:pPr>
              <w:tabs>
                <w:tab w:val="left" w:pos="6237"/>
              </w:tabs>
              <w:spacing w:before="60" w:after="60" w:line="240" w:lineRule="auto"/>
              <w:jc w:val="both"/>
              <w:rPr>
                <w:rFonts w:ascii="Times New Roman" w:hAnsi="Times New Roman" w:cs="Times New Roman"/>
              </w:rPr>
            </w:pPr>
            <w:r w:rsidRPr="00717728">
              <w:rPr>
                <w:rFonts w:ascii="Times New Roman" w:hAnsi="Times New Roman" w:cs="Times New Roman"/>
              </w:rPr>
              <w:t xml:space="preserve">8.1. </w:t>
            </w:r>
            <w:r w:rsidRPr="00717728">
              <w:rPr>
                <w:rFonts w:ascii="Times New Roman" w:hAnsi="Times New Roman" w:cs="Times New Roman"/>
                <w:b/>
                <w:color w:val="0070C0"/>
                <w:highlight w:val="lightGray"/>
              </w:rPr>
              <w:t>[</w:t>
            </w:r>
            <w:proofErr w:type="spellStart"/>
            <w:r w:rsidRPr="00717728">
              <w:rPr>
                <w:rFonts w:ascii="Times New Roman" w:hAnsi="Times New Roman" w:cs="Times New Roman"/>
                <w:color w:val="0070C0"/>
                <w:highlight w:val="lightGray"/>
              </w:rPr>
              <w:t>Ենթադրամաշնորհառուն</w:t>
            </w:r>
            <w:proofErr w:type="spellEnd"/>
            <w:r w:rsidRPr="00717728">
              <w:rPr>
                <w:rFonts w:ascii="Times New Roman" w:hAnsi="Times New Roman" w:cs="Times New Roman"/>
                <w:color w:val="0070C0"/>
                <w:highlight w:val="lightGray"/>
              </w:rPr>
              <w:t xml:space="preserve"> </w:t>
            </w:r>
            <w:r w:rsidRPr="00717728">
              <w:rPr>
                <w:rFonts w:ascii="Times New Roman" w:hAnsi="Times New Roman" w:cs="Times New Roman"/>
                <w:b/>
                <w:color w:val="0070C0"/>
                <w:highlight w:val="lightGray"/>
              </w:rPr>
              <w:t xml:space="preserve">/ </w:t>
            </w:r>
            <w:proofErr w:type="spellStart"/>
            <w:r>
              <w:rPr>
                <w:rFonts w:ascii="Times New Roman" w:hAnsi="Times New Roman" w:cs="Times New Roman"/>
                <w:color w:val="0070C0"/>
                <w:highlight w:val="lightGray"/>
              </w:rPr>
              <w:t>Ենթադրամաշնորհի</w:t>
            </w:r>
            <w:proofErr w:type="spellEnd"/>
            <w:r>
              <w:rPr>
                <w:rFonts w:ascii="Times New Roman" w:hAnsi="Times New Roman" w:cs="Times New Roman"/>
                <w:color w:val="0070C0"/>
                <w:highlight w:val="lightGray"/>
              </w:rPr>
              <w:t xml:space="preserve"> </w:t>
            </w:r>
            <w:proofErr w:type="spellStart"/>
            <w:r>
              <w:rPr>
                <w:rFonts w:ascii="Times New Roman" w:hAnsi="Times New Roman" w:cs="Times New Roman"/>
                <w:color w:val="0070C0"/>
                <w:highlight w:val="lightGray"/>
              </w:rPr>
              <w:t>համաշահառու</w:t>
            </w:r>
            <w:r w:rsidRPr="00717728">
              <w:rPr>
                <w:rFonts w:ascii="Times New Roman" w:hAnsi="Times New Roman" w:cs="Times New Roman"/>
                <w:color w:val="0070C0"/>
                <w:highlight w:val="lightGray"/>
              </w:rPr>
              <w:t>ները</w:t>
            </w:r>
            <w:proofErr w:type="spellEnd"/>
            <w:r w:rsidRPr="00717728">
              <w:rPr>
                <w:rFonts w:ascii="Times New Roman" w:hAnsi="Times New Roman" w:cs="Times New Roman"/>
                <w:b/>
                <w:color w:val="0070C0"/>
                <w:highlight w:val="lightGray"/>
              </w:rPr>
              <w:t>]</w:t>
            </w:r>
            <w:r w:rsidRPr="00717728">
              <w:rPr>
                <w:rFonts w:ascii="Times New Roman" w:hAnsi="Times New Roman" w:cs="Times New Roman"/>
                <w:color w:val="0070C0"/>
                <w:highlight w:val="lightGray"/>
              </w:rPr>
              <w:t xml:space="preserve"> </w:t>
            </w:r>
            <w:proofErr w:type="spellStart"/>
            <w:r w:rsidRPr="00717728">
              <w:rPr>
                <w:rFonts w:ascii="Times New Roman" w:hAnsi="Times New Roman" w:cs="Times New Roman"/>
                <w:color w:val="0070C0"/>
              </w:rPr>
              <w:t>պետք</w:t>
            </w:r>
            <w:proofErr w:type="spellEnd"/>
            <w:r w:rsidRPr="00717728">
              <w:rPr>
                <w:rFonts w:ascii="Times New Roman" w:hAnsi="Times New Roman" w:cs="Times New Roman"/>
              </w:rPr>
              <w:t xml:space="preserve"> է </w:t>
            </w:r>
            <w:proofErr w:type="spellStart"/>
            <w:r w:rsidRPr="00717728">
              <w:rPr>
                <w:rFonts w:ascii="Times New Roman" w:hAnsi="Times New Roman" w:cs="Times New Roman"/>
              </w:rPr>
              <w:t>ձեռնարկեն</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անհրաժեշտ</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բոլոր</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միջոցառումները</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կանխելու</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կամ</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դադարեցնելու</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ցանկացած</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իրավիճակ</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որը</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կարող</w:t>
            </w:r>
            <w:proofErr w:type="spellEnd"/>
            <w:r w:rsidRPr="00717728">
              <w:rPr>
                <w:rFonts w:ascii="Times New Roman" w:hAnsi="Times New Roman" w:cs="Times New Roman"/>
              </w:rPr>
              <w:t xml:space="preserve"> է </w:t>
            </w:r>
            <w:proofErr w:type="spellStart"/>
            <w:r w:rsidRPr="00717728">
              <w:rPr>
                <w:rFonts w:ascii="Times New Roman" w:hAnsi="Times New Roman" w:cs="Times New Roman"/>
              </w:rPr>
              <w:t>վտանգել</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Պայմանագրի</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անկողմնակալ</w:t>
            </w:r>
            <w:proofErr w:type="spellEnd"/>
            <w:r w:rsidRPr="00717728">
              <w:rPr>
                <w:rFonts w:ascii="Times New Roman" w:hAnsi="Times New Roman" w:cs="Times New Roman"/>
              </w:rPr>
              <w:t xml:space="preserve"> և </w:t>
            </w:r>
            <w:proofErr w:type="spellStart"/>
            <w:r w:rsidRPr="00717728">
              <w:rPr>
                <w:rFonts w:ascii="Times New Roman" w:hAnsi="Times New Roman" w:cs="Times New Roman"/>
              </w:rPr>
              <w:t>օբյեկտիվ</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կատարումը</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Նման</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շահերի</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բախում</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կարող</w:t>
            </w:r>
            <w:proofErr w:type="spellEnd"/>
            <w:r w:rsidRPr="00717728">
              <w:rPr>
                <w:rFonts w:ascii="Times New Roman" w:hAnsi="Times New Roman" w:cs="Times New Roman"/>
              </w:rPr>
              <w:t xml:space="preserve"> է </w:t>
            </w:r>
            <w:proofErr w:type="spellStart"/>
            <w:r w:rsidRPr="00717728">
              <w:rPr>
                <w:rFonts w:ascii="Times New Roman" w:hAnsi="Times New Roman" w:cs="Times New Roman"/>
              </w:rPr>
              <w:t>առաջանալ</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մասնավորապես</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տնտեսական</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շահի</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քաղաքական</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կամ</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ազգային</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փոխկապակցվածության</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ընտանեկան</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կամ</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highlight w:val="green"/>
              </w:rPr>
              <w:t>զգայական</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կապերի</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կամ</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որևէ</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այլ</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էական</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կապի</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կամ</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ընդհանուր</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շահի</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արդյունքում</w:t>
            </w:r>
            <w:proofErr w:type="spellEnd"/>
            <w:r w:rsidRPr="00717728">
              <w:rPr>
                <w:rFonts w:ascii="Times New Roman" w:hAnsi="Times New Roman" w:cs="Times New Roman"/>
              </w:rPr>
              <w:t>:</w:t>
            </w:r>
          </w:p>
          <w:p w14:paraId="40170665" w14:textId="25AF6C62" w:rsidR="00495ADE" w:rsidRPr="00717728" w:rsidRDefault="00495ADE" w:rsidP="003B3610">
            <w:pPr>
              <w:tabs>
                <w:tab w:val="left" w:pos="6237"/>
              </w:tabs>
              <w:spacing w:before="60" w:after="60" w:line="240" w:lineRule="auto"/>
              <w:jc w:val="both"/>
              <w:rPr>
                <w:rFonts w:ascii="Times New Roman" w:hAnsi="Times New Roman" w:cs="Times New Roman"/>
              </w:rPr>
            </w:pPr>
            <w:proofErr w:type="spellStart"/>
            <w:r>
              <w:rPr>
                <w:rFonts w:ascii="Times New Roman" w:hAnsi="Times New Roman" w:cs="Times New Roman"/>
              </w:rPr>
              <w:t>Շահերի</w:t>
            </w:r>
            <w:proofErr w:type="spellEnd"/>
            <w:r>
              <w:rPr>
                <w:rFonts w:ascii="Times New Roman" w:hAnsi="Times New Roman" w:cs="Times New Roman"/>
              </w:rPr>
              <w:t xml:space="preserve"> </w:t>
            </w:r>
            <w:proofErr w:type="spellStart"/>
            <w:r>
              <w:rPr>
                <w:rFonts w:ascii="Times New Roman" w:hAnsi="Times New Roman" w:cs="Times New Roman"/>
              </w:rPr>
              <w:t>բախումը</w:t>
            </w:r>
            <w:proofErr w:type="spellEnd"/>
            <w:r>
              <w:rPr>
                <w:rFonts w:ascii="Times New Roman" w:hAnsi="Times New Roman" w:cs="Times New Roman"/>
              </w:rPr>
              <w:t xml:space="preserve"> </w:t>
            </w:r>
            <w:proofErr w:type="spellStart"/>
            <w:r>
              <w:rPr>
                <w:rFonts w:ascii="Times New Roman" w:hAnsi="Times New Roman" w:cs="Times New Roman"/>
              </w:rPr>
              <w:t>սահմանված</w:t>
            </w:r>
            <w:proofErr w:type="spellEnd"/>
            <w:r>
              <w:rPr>
                <w:rFonts w:ascii="Times New Roman" w:hAnsi="Times New Roman" w:cs="Times New Roman"/>
              </w:rPr>
              <w:t xml:space="preserve"> է </w:t>
            </w:r>
            <w:proofErr w:type="spellStart"/>
            <w:r>
              <w:rPr>
                <w:rFonts w:ascii="Times New Roman" w:hAnsi="Times New Roman" w:cs="Times New Roman"/>
              </w:rPr>
              <w:t>համաձայն</w:t>
            </w:r>
            <w:proofErr w:type="spellEnd"/>
            <w:r>
              <w:rPr>
                <w:rFonts w:ascii="Times New Roman" w:hAnsi="Times New Roman" w:cs="Times New Roman"/>
              </w:rPr>
              <w:t xml:space="preserve"> </w:t>
            </w:r>
            <w:r>
              <w:rPr>
                <w:rStyle w:val="jlqj4b"/>
                <w:rFonts w:ascii="Sylfaen" w:hAnsi="Sylfaen" w:cs="Sylfaen"/>
                <w:lang w:val="hy-AM"/>
              </w:rPr>
              <w:t>Եվրամիության</w:t>
            </w:r>
            <w:r>
              <w:rPr>
                <w:rStyle w:val="jlqj4b"/>
                <w:lang w:val="hy-AM"/>
              </w:rPr>
              <w:t xml:space="preserve"> </w:t>
            </w:r>
            <w:r>
              <w:rPr>
                <w:rStyle w:val="jlqj4b"/>
                <w:rFonts w:ascii="Sylfaen" w:hAnsi="Sylfaen" w:cs="Sylfaen"/>
                <w:lang w:val="hy-AM"/>
              </w:rPr>
              <w:t>արտաքին</w:t>
            </w:r>
            <w:r>
              <w:rPr>
                <w:rStyle w:val="jlqj4b"/>
                <w:lang w:val="hy-AM"/>
              </w:rPr>
              <w:t xml:space="preserve"> </w:t>
            </w:r>
            <w:r>
              <w:rPr>
                <w:rStyle w:val="jlqj4b"/>
                <w:rFonts w:ascii="Sylfaen" w:hAnsi="Sylfaen" w:cs="Sylfaen"/>
                <w:lang w:val="hy-AM"/>
              </w:rPr>
              <w:t>գործողությունների</w:t>
            </w:r>
            <w:r>
              <w:rPr>
                <w:rStyle w:val="jlqj4b"/>
                <w:lang w:val="hy-AM"/>
              </w:rPr>
              <w:t xml:space="preserve"> </w:t>
            </w:r>
            <w:r>
              <w:rPr>
                <w:rStyle w:val="jlqj4b"/>
                <w:rFonts w:ascii="Sylfaen" w:hAnsi="Sylfaen" w:cs="Sylfaen"/>
                <w:lang w:val="hy-AM"/>
              </w:rPr>
              <w:t>պայմանագրային</w:t>
            </w:r>
            <w:r>
              <w:rPr>
                <w:rStyle w:val="jlqj4b"/>
                <w:lang w:val="hy-AM"/>
              </w:rPr>
              <w:t xml:space="preserve"> </w:t>
            </w:r>
            <w:r>
              <w:rPr>
                <w:rStyle w:val="jlqj4b"/>
                <w:rFonts w:ascii="Sylfaen" w:hAnsi="Sylfaen" w:cs="Sylfaen"/>
                <w:lang w:val="hy-AM"/>
              </w:rPr>
              <w:t>ընթացակարգերի</w:t>
            </w:r>
            <w:r>
              <w:rPr>
                <w:rStyle w:val="jlqj4b"/>
                <w:lang w:val="hy-AM"/>
              </w:rPr>
              <w:t xml:space="preserve"> </w:t>
            </w:r>
            <w:r>
              <w:rPr>
                <w:rStyle w:val="jlqj4b"/>
                <w:rFonts w:ascii="Sylfaen" w:hAnsi="Sylfaen" w:cs="Sylfaen"/>
                <w:lang w:val="hy-AM"/>
              </w:rPr>
              <w:t>գործնական</w:t>
            </w:r>
            <w:r>
              <w:rPr>
                <w:rStyle w:val="jlqj4b"/>
                <w:lang w:val="hy-AM"/>
              </w:rPr>
              <w:t xml:space="preserve"> </w:t>
            </w:r>
            <w:r>
              <w:rPr>
                <w:rStyle w:val="jlqj4b"/>
                <w:rFonts w:ascii="Sylfaen" w:hAnsi="Sylfaen" w:cs="Sylfaen"/>
                <w:lang w:val="hy-AM"/>
              </w:rPr>
              <w:t>ուղեցույց</w:t>
            </w:r>
            <w:r>
              <w:rPr>
                <w:rStyle w:val="jlqj4b"/>
                <w:lang w:val="hy-AM"/>
              </w:rPr>
              <w:t xml:space="preserve"> (PRAG)</w:t>
            </w:r>
          </w:p>
        </w:tc>
        <w:tc>
          <w:tcPr>
            <w:tcW w:w="333" w:type="dxa"/>
            <w:tcBorders>
              <w:top w:val="nil"/>
              <w:left w:val="nil"/>
              <w:bottom w:val="nil"/>
              <w:right w:val="nil"/>
            </w:tcBorders>
          </w:tcPr>
          <w:p w14:paraId="43095D9E" w14:textId="77777777" w:rsidR="00495ADE" w:rsidRPr="00717728" w:rsidRDefault="00495ADE" w:rsidP="00F85D4E">
            <w:pPr>
              <w:tabs>
                <w:tab w:val="left" w:pos="6237"/>
              </w:tabs>
              <w:spacing w:before="60" w:after="60" w:line="240" w:lineRule="auto"/>
              <w:rPr>
                <w:rFonts w:ascii="Times New Roman" w:hAnsi="Times New Roman" w:cs="Times New Roman"/>
              </w:rPr>
            </w:pPr>
          </w:p>
        </w:tc>
        <w:tc>
          <w:tcPr>
            <w:tcW w:w="3895" w:type="dxa"/>
            <w:tcBorders>
              <w:top w:val="nil"/>
              <w:left w:val="nil"/>
              <w:bottom w:val="nil"/>
              <w:right w:val="nil"/>
            </w:tcBorders>
          </w:tcPr>
          <w:p w14:paraId="089CF4E9" w14:textId="47CA9D82" w:rsidR="00495ADE" w:rsidRDefault="00495ADE" w:rsidP="00F85D4E">
            <w:pPr>
              <w:tabs>
                <w:tab w:val="left" w:pos="6237"/>
              </w:tabs>
              <w:spacing w:before="60" w:after="60" w:line="240" w:lineRule="auto"/>
              <w:rPr>
                <w:rFonts w:ascii="Times New Roman" w:hAnsi="Times New Roman" w:cs="Times New Roman"/>
              </w:rPr>
            </w:pPr>
            <w:r w:rsidRPr="00717728">
              <w:rPr>
                <w:rFonts w:ascii="Times New Roman" w:hAnsi="Times New Roman" w:cs="Times New Roman"/>
              </w:rPr>
              <w:t xml:space="preserve">8.1. The </w:t>
            </w:r>
            <w:r w:rsidRPr="00717728">
              <w:rPr>
                <w:rFonts w:ascii="Times New Roman" w:hAnsi="Times New Roman" w:cs="Times New Roman"/>
                <w:b/>
                <w:color w:val="0070C0"/>
                <w:highlight w:val="lightGray"/>
              </w:rPr>
              <w:t>[</w:t>
            </w:r>
            <w:r w:rsidRPr="00717728">
              <w:rPr>
                <w:rFonts w:ascii="Times New Roman" w:hAnsi="Times New Roman" w:cs="Times New Roman"/>
                <w:color w:val="0070C0"/>
                <w:highlight w:val="lightGray"/>
              </w:rPr>
              <w:t xml:space="preserve">Sub-Grantee </w:t>
            </w:r>
            <w:r w:rsidRPr="00717728">
              <w:rPr>
                <w:rFonts w:ascii="Times New Roman" w:hAnsi="Times New Roman" w:cs="Times New Roman"/>
                <w:b/>
                <w:color w:val="0070C0"/>
                <w:highlight w:val="lightGray"/>
              </w:rPr>
              <w:t xml:space="preserve">/ </w:t>
            </w:r>
            <w:r w:rsidRPr="00717728">
              <w:rPr>
                <w:rFonts w:ascii="Times New Roman" w:hAnsi="Times New Roman" w:cs="Times New Roman"/>
                <w:color w:val="0070C0"/>
                <w:highlight w:val="lightGray"/>
              </w:rPr>
              <w:t xml:space="preserve">Sub-Grant </w:t>
            </w:r>
            <w:r>
              <w:rPr>
                <w:rFonts w:ascii="Times New Roman" w:hAnsi="Times New Roman" w:cs="Times New Roman"/>
                <w:color w:val="0070C0"/>
                <w:highlight w:val="lightGray"/>
              </w:rPr>
              <w:t>Co-</w:t>
            </w:r>
            <w:r w:rsidRPr="00717728">
              <w:rPr>
                <w:rFonts w:ascii="Times New Roman" w:hAnsi="Times New Roman" w:cs="Times New Roman"/>
                <w:color w:val="0070C0"/>
                <w:highlight w:val="lightGray"/>
              </w:rPr>
              <w:t>Beneficiaries</w:t>
            </w:r>
            <w:r w:rsidRPr="00717728">
              <w:rPr>
                <w:rFonts w:ascii="Times New Roman" w:hAnsi="Times New Roman" w:cs="Times New Roman"/>
                <w:b/>
                <w:color w:val="0070C0"/>
                <w:highlight w:val="lightGray"/>
              </w:rPr>
              <w:t>]</w:t>
            </w:r>
            <w:r w:rsidRPr="00717728">
              <w:rPr>
                <w:rFonts w:ascii="Times New Roman" w:hAnsi="Times New Roman" w:cs="Times New Roman"/>
                <w:color w:val="0070C0"/>
                <w:highlight w:val="lightGray"/>
              </w:rPr>
              <w:t xml:space="preserve"> </w:t>
            </w:r>
            <w:r w:rsidRPr="00717728">
              <w:rPr>
                <w:rFonts w:ascii="Times New Roman" w:hAnsi="Times New Roman" w:cs="Times New Roman"/>
              </w:rPr>
              <w:t>shall take all necessary measures to prevent or end any situation that could compromise the impartial and objective performance of this Contract. Such conflict of interests may arise in particular as a result of economic interest, political or national affinity, family or emotional ties, or any other relevant connection or shared interest.</w:t>
            </w:r>
          </w:p>
          <w:p w14:paraId="4E5D2E34" w14:textId="566A97B3" w:rsidR="00495ADE" w:rsidRPr="00717728" w:rsidRDefault="00495ADE" w:rsidP="00F85D4E">
            <w:pPr>
              <w:tabs>
                <w:tab w:val="left" w:pos="6237"/>
              </w:tabs>
              <w:spacing w:before="60" w:after="60" w:line="240" w:lineRule="auto"/>
              <w:rPr>
                <w:rFonts w:ascii="Times New Roman" w:hAnsi="Times New Roman" w:cs="Times New Roman"/>
              </w:rPr>
            </w:pPr>
            <w:r>
              <w:rPr>
                <w:rFonts w:ascii="Times New Roman" w:hAnsi="Times New Roman" w:cs="Times New Roman"/>
              </w:rPr>
              <w:t xml:space="preserve">The conflict of interests is defined in accordance with the practical guide on </w:t>
            </w:r>
            <w:proofErr w:type="spellStart"/>
            <w:r>
              <w:rPr>
                <w:rFonts w:ascii="Times New Roman" w:hAnsi="Times New Roman" w:cs="Times New Roman"/>
              </w:rPr>
              <w:t>contrct</w:t>
            </w:r>
            <w:proofErr w:type="spellEnd"/>
            <w:r>
              <w:rPr>
                <w:rFonts w:ascii="Times New Roman" w:hAnsi="Times New Roman" w:cs="Times New Roman"/>
              </w:rPr>
              <w:t xml:space="preserve"> procedures for European Union external action (PRAG)</w:t>
            </w:r>
          </w:p>
        </w:tc>
      </w:tr>
      <w:tr w:rsidR="00495ADE" w:rsidRPr="00717728" w14:paraId="6317578B"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Height w:val="20"/>
        </w:trPr>
        <w:tc>
          <w:tcPr>
            <w:tcW w:w="6246" w:type="dxa"/>
            <w:gridSpan w:val="5"/>
            <w:tcBorders>
              <w:top w:val="nil"/>
              <w:left w:val="nil"/>
              <w:bottom w:val="nil"/>
              <w:right w:val="nil"/>
            </w:tcBorders>
          </w:tcPr>
          <w:p w14:paraId="6F9AB097" w14:textId="23EFF0B3" w:rsidR="00495ADE" w:rsidRPr="00717728" w:rsidRDefault="00495ADE" w:rsidP="00FA42E9">
            <w:pPr>
              <w:pStyle w:val="Default"/>
              <w:spacing w:after="120" w:line="259" w:lineRule="auto"/>
              <w:contextualSpacing/>
              <w:jc w:val="both"/>
              <w:rPr>
                <w:rFonts w:ascii="Times New Roman" w:hAnsi="Times New Roman" w:cs="Times New Roman"/>
                <w:sz w:val="22"/>
                <w:szCs w:val="22"/>
              </w:rPr>
            </w:pPr>
            <w:r w:rsidRPr="00717728">
              <w:rPr>
                <w:rFonts w:ascii="Times New Roman" w:hAnsi="Times New Roman" w:cs="Times New Roman"/>
                <w:sz w:val="22"/>
                <w:szCs w:val="22"/>
              </w:rPr>
              <w:t xml:space="preserve">8.2. </w:t>
            </w:r>
            <w:proofErr w:type="spellStart"/>
            <w:r w:rsidRPr="00717728">
              <w:rPr>
                <w:rFonts w:ascii="Times New Roman" w:hAnsi="Times New Roman" w:cs="Times New Roman"/>
                <w:sz w:val="22"/>
                <w:szCs w:val="22"/>
              </w:rPr>
              <w:t>Շահերի</w:t>
            </w:r>
            <w:proofErr w:type="spellEnd"/>
            <w:r w:rsidRPr="00717728">
              <w:rPr>
                <w:rFonts w:ascii="Times New Roman" w:hAnsi="Times New Roman" w:cs="Times New Roman"/>
                <w:sz w:val="22"/>
                <w:szCs w:val="22"/>
              </w:rPr>
              <w:t xml:space="preserve"> </w:t>
            </w:r>
            <w:proofErr w:type="spellStart"/>
            <w:r w:rsidRPr="00717728">
              <w:rPr>
                <w:rFonts w:ascii="Times New Roman" w:hAnsi="Times New Roman" w:cs="Times New Roman"/>
                <w:sz w:val="22"/>
                <w:szCs w:val="22"/>
              </w:rPr>
              <w:t>բախման</w:t>
            </w:r>
            <w:proofErr w:type="spellEnd"/>
            <w:r w:rsidRPr="00717728">
              <w:rPr>
                <w:rFonts w:ascii="Times New Roman" w:hAnsi="Times New Roman" w:cs="Times New Roman"/>
                <w:sz w:val="22"/>
                <w:szCs w:val="22"/>
              </w:rPr>
              <w:t xml:space="preserve"> </w:t>
            </w:r>
            <w:proofErr w:type="spellStart"/>
            <w:r w:rsidRPr="00717728">
              <w:rPr>
                <w:rFonts w:ascii="Times New Roman" w:hAnsi="Times New Roman" w:cs="Times New Roman"/>
                <w:sz w:val="22"/>
                <w:szCs w:val="22"/>
              </w:rPr>
              <w:t>ցանկացած</w:t>
            </w:r>
            <w:proofErr w:type="spellEnd"/>
            <w:r w:rsidRPr="00717728">
              <w:rPr>
                <w:rFonts w:ascii="Times New Roman" w:hAnsi="Times New Roman" w:cs="Times New Roman"/>
                <w:sz w:val="22"/>
                <w:szCs w:val="22"/>
              </w:rPr>
              <w:t xml:space="preserve"> </w:t>
            </w:r>
            <w:proofErr w:type="spellStart"/>
            <w:r w:rsidRPr="00717728">
              <w:rPr>
                <w:rFonts w:ascii="Times New Roman" w:hAnsi="Times New Roman" w:cs="Times New Roman"/>
                <w:sz w:val="22"/>
                <w:szCs w:val="22"/>
              </w:rPr>
              <w:t>դեպքի</w:t>
            </w:r>
            <w:proofErr w:type="spellEnd"/>
            <w:r w:rsidRPr="00717728">
              <w:rPr>
                <w:rFonts w:ascii="Times New Roman" w:hAnsi="Times New Roman" w:cs="Times New Roman"/>
                <w:sz w:val="22"/>
                <w:szCs w:val="22"/>
              </w:rPr>
              <w:t xml:space="preserve"> </w:t>
            </w:r>
            <w:proofErr w:type="spellStart"/>
            <w:r w:rsidRPr="00717728">
              <w:rPr>
                <w:rFonts w:ascii="Times New Roman" w:hAnsi="Times New Roman" w:cs="Times New Roman"/>
                <w:sz w:val="22"/>
                <w:szCs w:val="22"/>
              </w:rPr>
              <w:t>մասին</w:t>
            </w:r>
            <w:proofErr w:type="spellEnd"/>
            <w:r w:rsidRPr="00717728">
              <w:rPr>
                <w:rFonts w:ascii="Times New Roman" w:hAnsi="Times New Roman" w:cs="Times New Roman"/>
                <w:sz w:val="22"/>
                <w:szCs w:val="22"/>
              </w:rPr>
              <w:t xml:space="preserve">, </w:t>
            </w:r>
            <w:proofErr w:type="spellStart"/>
            <w:r w:rsidRPr="00717728">
              <w:rPr>
                <w:rFonts w:ascii="Times New Roman" w:hAnsi="Times New Roman" w:cs="Times New Roman"/>
                <w:sz w:val="22"/>
                <w:szCs w:val="22"/>
              </w:rPr>
              <w:t>որը</w:t>
            </w:r>
            <w:proofErr w:type="spellEnd"/>
            <w:r w:rsidRPr="00717728">
              <w:rPr>
                <w:rFonts w:ascii="Times New Roman" w:hAnsi="Times New Roman" w:cs="Times New Roman"/>
                <w:sz w:val="22"/>
                <w:szCs w:val="22"/>
              </w:rPr>
              <w:t xml:space="preserve"> </w:t>
            </w:r>
            <w:proofErr w:type="spellStart"/>
            <w:r w:rsidRPr="00717728">
              <w:rPr>
                <w:rFonts w:ascii="Times New Roman" w:hAnsi="Times New Roman" w:cs="Times New Roman"/>
                <w:sz w:val="22"/>
                <w:szCs w:val="22"/>
              </w:rPr>
              <w:t>կարող</w:t>
            </w:r>
            <w:proofErr w:type="spellEnd"/>
            <w:r w:rsidRPr="00717728">
              <w:rPr>
                <w:rFonts w:ascii="Times New Roman" w:hAnsi="Times New Roman" w:cs="Times New Roman"/>
                <w:sz w:val="22"/>
                <w:szCs w:val="22"/>
              </w:rPr>
              <w:t xml:space="preserve"> է </w:t>
            </w:r>
            <w:proofErr w:type="spellStart"/>
            <w:r w:rsidRPr="00717728">
              <w:rPr>
                <w:rFonts w:ascii="Times New Roman" w:hAnsi="Times New Roman" w:cs="Times New Roman"/>
                <w:sz w:val="22"/>
                <w:szCs w:val="22"/>
              </w:rPr>
              <w:t>առաջանալ</w:t>
            </w:r>
            <w:proofErr w:type="spellEnd"/>
            <w:r w:rsidRPr="00717728">
              <w:rPr>
                <w:rFonts w:ascii="Times New Roman" w:hAnsi="Times New Roman" w:cs="Times New Roman"/>
                <w:sz w:val="22"/>
                <w:szCs w:val="22"/>
              </w:rPr>
              <w:t xml:space="preserve"> </w:t>
            </w:r>
            <w:proofErr w:type="spellStart"/>
            <w:r>
              <w:rPr>
                <w:rFonts w:ascii="Times New Roman" w:hAnsi="Times New Roman" w:cs="Times New Roman"/>
                <w:sz w:val="22"/>
                <w:szCs w:val="22"/>
              </w:rPr>
              <w:t>Պ</w:t>
            </w:r>
            <w:r w:rsidRPr="00717728">
              <w:rPr>
                <w:rFonts w:ascii="Times New Roman" w:hAnsi="Times New Roman" w:cs="Times New Roman"/>
                <w:sz w:val="22"/>
                <w:szCs w:val="22"/>
              </w:rPr>
              <w:t>այմանագրի</w:t>
            </w:r>
            <w:proofErr w:type="spellEnd"/>
            <w:r w:rsidRPr="00717728">
              <w:rPr>
                <w:rFonts w:ascii="Times New Roman" w:hAnsi="Times New Roman" w:cs="Times New Roman"/>
                <w:sz w:val="22"/>
                <w:szCs w:val="22"/>
              </w:rPr>
              <w:t xml:space="preserve"> </w:t>
            </w:r>
            <w:proofErr w:type="spellStart"/>
            <w:r w:rsidRPr="00717728">
              <w:rPr>
                <w:rFonts w:ascii="Times New Roman" w:hAnsi="Times New Roman" w:cs="Times New Roman"/>
                <w:sz w:val="22"/>
                <w:szCs w:val="22"/>
              </w:rPr>
              <w:t>կատարման</w:t>
            </w:r>
            <w:proofErr w:type="spellEnd"/>
            <w:r w:rsidRPr="00717728">
              <w:rPr>
                <w:rFonts w:ascii="Times New Roman" w:hAnsi="Times New Roman" w:cs="Times New Roman"/>
                <w:sz w:val="22"/>
                <w:szCs w:val="22"/>
              </w:rPr>
              <w:t xml:space="preserve"> </w:t>
            </w:r>
            <w:proofErr w:type="spellStart"/>
            <w:r w:rsidRPr="00717728">
              <w:rPr>
                <w:rFonts w:ascii="Times New Roman" w:hAnsi="Times New Roman" w:cs="Times New Roman"/>
                <w:sz w:val="22"/>
                <w:szCs w:val="22"/>
              </w:rPr>
              <w:t>ընթացքում</w:t>
            </w:r>
            <w:proofErr w:type="spellEnd"/>
            <w:r w:rsidRPr="00717728">
              <w:rPr>
                <w:rFonts w:ascii="Times New Roman" w:hAnsi="Times New Roman" w:cs="Times New Roman"/>
                <w:sz w:val="22"/>
                <w:szCs w:val="22"/>
              </w:rPr>
              <w:t xml:space="preserve">, </w:t>
            </w:r>
            <w:proofErr w:type="spellStart"/>
            <w:r w:rsidRPr="00717728">
              <w:rPr>
                <w:rFonts w:ascii="Times New Roman" w:hAnsi="Times New Roman" w:cs="Times New Roman"/>
                <w:sz w:val="22"/>
                <w:szCs w:val="22"/>
              </w:rPr>
              <w:t>պետք</w:t>
            </w:r>
            <w:proofErr w:type="spellEnd"/>
            <w:r w:rsidRPr="00717728">
              <w:rPr>
                <w:rFonts w:ascii="Times New Roman" w:hAnsi="Times New Roman" w:cs="Times New Roman"/>
                <w:sz w:val="22"/>
                <w:szCs w:val="22"/>
              </w:rPr>
              <w:t xml:space="preserve"> է </w:t>
            </w:r>
            <w:proofErr w:type="spellStart"/>
            <w:r w:rsidRPr="00717728">
              <w:rPr>
                <w:rFonts w:ascii="Times New Roman" w:hAnsi="Times New Roman" w:cs="Times New Roman"/>
                <w:sz w:val="22"/>
                <w:szCs w:val="22"/>
              </w:rPr>
              <w:t>անհապաղ</w:t>
            </w:r>
            <w:proofErr w:type="spellEnd"/>
            <w:r w:rsidRPr="00717728">
              <w:rPr>
                <w:rFonts w:ascii="Times New Roman" w:hAnsi="Times New Roman" w:cs="Times New Roman"/>
                <w:sz w:val="22"/>
                <w:szCs w:val="22"/>
              </w:rPr>
              <w:t xml:space="preserve"> </w:t>
            </w:r>
            <w:proofErr w:type="spellStart"/>
            <w:r w:rsidRPr="00717728">
              <w:rPr>
                <w:rFonts w:ascii="Times New Roman" w:hAnsi="Times New Roman" w:cs="Times New Roman"/>
                <w:sz w:val="22"/>
                <w:szCs w:val="22"/>
              </w:rPr>
              <w:t>գրավոր</w:t>
            </w:r>
            <w:proofErr w:type="spellEnd"/>
            <w:r w:rsidRPr="00717728">
              <w:rPr>
                <w:rFonts w:ascii="Times New Roman" w:hAnsi="Times New Roman" w:cs="Times New Roman"/>
                <w:sz w:val="22"/>
                <w:szCs w:val="22"/>
              </w:rPr>
              <w:t xml:space="preserve"> </w:t>
            </w:r>
            <w:proofErr w:type="spellStart"/>
            <w:r w:rsidRPr="00717728">
              <w:rPr>
                <w:rFonts w:ascii="Times New Roman" w:hAnsi="Times New Roman" w:cs="Times New Roman"/>
                <w:sz w:val="22"/>
                <w:szCs w:val="22"/>
              </w:rPr>
              <w:t>կերպով</w:t>
            </w:r>
            <w:proofErr w:type="spellEnd"/>
            <w:r w:rsidRPr="00717728">
              <w:rPr>
                <w:rFonts w:ascii="Times New Roman" w:hAnsi="Times New Roman" w:cs="Times New Roman"/>
                <w:sz w:val="22"/>
                <w:szCs w:val="22"/>
              </w:rPr>
              <w:t xml:space="preserve"> </w:t>
            </w:r>
            <w:proofErr w:type="spellStart"/>
            <w:r w:rsidRPr="00717728">
              <w:rPr>
                <w:rFonts w:ascii="Times New Roman" w:hAnsi="Times New Roman" w:cs="Times New Roman"/>
                <w:sz w:val="22"/>
                <w:szCs w:val="22"/>
              </w:rPr>
              <w:t>տեղեկացնի</w:t>
            </w:r>
            <w:proofErr w:type="spellEnd"/>
            <w:r w:rsidRPr="00717728">
              <w:rPr>
                <w:rFonts w:ascii="Times New Roman" w:hAnsi="Times New Roman" w:cs="Times New Roman"/>
                <w:sz w:val="22"/>
                <w:szCs w:val="22"/>
              </w:rPr>
              <w:t xml:space="preserve"> </w:t>
            </w:r>
            <w:proofErr w:type="spellStart"/>
            <w:r>
              <w:rPr>
                <w:rFonts w:ascii="Times New Roman" w:hAnsi="Times New Roman" w:cs="Times New Roman"/>
                <w:sz w:val="22"/>
                <w:szCs w:val="22"/>
              </w:rPr>
              <w:t>Ենթադրամաշնորհատ</w:t>
            </w:r>
            <w:r w:rsidRPr="00717728">
              <w:rPr>
                <w:rFonts w:ascii="Times New Roman" w:hAnsi="Times New Roman" w:cs="Times New Roman"/>
                <w:sz w:val="22"/>
                <w:szCs w:val="22"/>
              </w:rPr>
              <w:t>ուին</w:t>
            </w:r>
            <w:proofErr w:type="spellEnd"/>
            <w:r w:rsidRPr="00717728">
              <w:rPr>
                <w:rFonts w:ascii="Times New Roman" w:hAnsi="Times New Roman" w:cs="Times New Roman"/>
                <w:sz w:val="22"/>
                <w:szCs w:val="22"/>
              </w:rPr>
              <w:t xml:space="preserve">: </w:t>
            </w:r>
            <w:proofErr w:type="spellStart"/>
            <w:r w:rsidRPr="00717728">
              <w:rPr>
                <w:rFonts w:ascii="Times New Roman" w:hAnsi="Times New Roman" w:cs="Times New Roman"/>
                <w:sz w:val="22"/>
                <w:szCs w:val="22"/>
              </w:rPr>
              <w:t>Նման</w:t>
            </w:r>
            <w:proofErr w:type="spellEnd"/>
            <w:r w:rsidRPr="00717728">
              <w:rPr>
                <w:rFonts w:ascii="Times New Roman" w:hAnsi="Times New Roman" w:cs="Times New Roman"/>
                <w:sz w:val="22"/>
                <w:szCs w:val="22"/>
              </w:rPr>
              <w:t xml:space="preserve"> </w:t>
            </w:r>
            <w:proofErr w:type="spellStart"/>
            <w:r w:rsidRPr="00717728">
              <w:rPr>
                <w:rFonts w:ascii="Times New Roman" w:hAnsi="Times New Roman" w:cs="Times New Roman"/>
                <w:sz w:val="22"/>
                <w:szCs w:val="22"/>
              </w:rPr>
              <w:t>բախման</w:t>
            </w:r>
            <w:proofErr w:type="spellEnd"/>
            <w:r w:rsidRPr="00717728">
              <w:rPr>
                <w:rFonts w:ascii="Times New Roman" w:hAnsi="Times New Roman" w:cs="Times New Roman"/>
                <w:sz w:val="22"/>
                <w:szCs w:val="22"/>
              </w:rPr>
              <w:t xml:space="preserve"> </w:t>
            </w:r>
            <w:proofErr w:type="spellStart"/>
            <w:r w:rsidRPr="00717728">
              <w:rPr>
                <w:rFonts w:ascii="Times New Roman" w:hAnsi="Times New Roman" w:cs="Times New Roman"/>
                <w:sz w:val="22"/>
                <w:szCs w:val="22"/>
              </w:rPr>
              <w:t>դեպքում</w:t>
            </w:r>
            <w:proofErr w:type="spellEnd"/>
            <w:r w:rsidRPr="00717728">
              <w:rPr>
                <w:rFonts w:ascii="Times New Roman" w:hAnsi="Times New Roman" w:cs="Times New Roman"/>
                <w:sz w:val="22"/>
                <w:szCs w:val="22"/>
              </w:rPr>
              <w:t xml:space="preserve"> </w:t>
            </w:r>
            <w:proofErr w:type="spellStart"/>
            <w:r w:rsidRPr="00717728">
              <w:rPr>
                <w:rFonts w:ascii="Times New Roman" w:hAnsi="Times New Roman" w:cs="Times New Roman"/>
                <w:sz w:val="22"/>
                <w:szCs w:val="22"/>
              </w:rPr>
              <w:t>Ենթադրամաշնորհառուն</w:t>
            </w:r>
            <w:proofErr w:type="spellEnd"/>
            <w:r w:rsidRPr="00717728">
              <w:rPr>
                <w:rFonts w:ascii="Times New Roman" w:hAnsi="Times New Roman" w:cs="Times New Roman"/>
                <w:sz w:val="22"/>
                <w:szCs w:val="22"/>
              </w:rPr>
              <w:t xml:space="preserve"> </w:t>
            </w:r>
            <w:proofErr w:type="spellStart"/>
            <w:r w:rsidRPr="00717728">
              <w:rPr>
                <w:rFonts w:ascii="Times New Roman" w:hAnsi="Times New Roman" w:cs="Times New Roman"/>
                <w:sz w:val="22"/>
                <w:szCs w:val="22"/>
              </w:rPr>
              <w:t>պետք</w:t>
            </w:r>
            <w:proofErr w:type="spellEnd"/>
            <w:r w:rsidRPr="00717728">
              <w:rPr>
                <w:rFonts w:ascii="Times New Roman" w:hAnsi="Times New Roman" w:cs="Times New Roman"/>
                <w:sz w:val="22"/>
                <w:szCs w:val="22"/>
              </w:rPr>
              <w:t xml:space="preserve"> է </w:t>
            </w:r>
            <w:proofErr w:type="spellStart"/>
            <w:r w:rsidRPr="00717728">
              <w:rPr>
                <w:rFonts w:ascii="Times New Roman" w:hAnsi="Times New Roman" w:cs="Times New Roman"/>
                <w:sz w:val="22"/>
                <w:szCs w:val="22"/>
              </w:rPr>
              <w:t>անհապաղ</w:t>
            </w:r>
            <w:proofErr w:type="spellEnd"/>
            <w:r w:rsidRPr="00717728">
              <w:rPr>
                <w:rFonts w:ascii="Times New Roman" w:hAnsi="Times New Roman" w:cs="Times New Roman"/>
                <w:sz w:val="22"/>
                <w:szCs w:val="22"/>
              </w:rPr>
              <w:t xml:space="preserve"> </w:t>
            </w:r>
            <w:proofErr w:type="spellStart"/>
            <w:r w:rsidRPr="00717728">
              <w:rPr>
                <w:rFonts w:ascii="Times New Roman" w:hAnsi="Times New Roman" w:cs="Times New Roman"/>
                <w:sz w:val="22"/>
                <w:szCs w:val="22"/>
              </w:rPr>
              <w:t>ձեռնարկի</w:t>
            </w:r>
            <w:proofErr w:type="spellEnd"/>
            <w:r w:rsidRPr="00717728">
              <w:rPr>
                <w:rFonts w:ascii="Times New Roman" w:hAnsi="Times New Roman" w:cs="Times New Roman"/>
                <w:sz w:val="22"/>
                <w:szCs w:val="22"/>
              </w:rPr>
              <w:t xml:space="preserve"> </w:t>
            </w:r>
            <w:proofErr w:type="spellStart"/>
            <w:r w:rsidRPr="00717728">
              <w:rPr>
                <w:rFonts w:ascii="Times New Roman" w:hAnsi="Times New Roman" w:cs="Times New Roman"/>
                <w:sz w:val="22"/>
                <w:szCs w:val="22"/>
              </w:rPr>
              <w:t>անհրաժեշտ</w:t>
            </w:r>
            <w:proofErr w:type="spellEnd"/>
            <w:r w:rsidRPr="00717728">
              <w:rPr>
                <w:rFonts w:ascii="Times New Roman" w:hAnsi="Times New Roman" w:cs="Times New Roman"/>
                <w:sz w:val="22"/>
                <w:szCs w:val="22"/>
              </w:rPr>
              <w:t xml:space="preserve"> </w:t>
            </w:r>
            <w:proofErr w:type="spellStart"/>
            <w:r w:rsidRPr="00717728">
              <w:rPr>
                <w:rFonts w:ascii="Times New Roman" w:hAnsi="Times New Roman" w:cs="Times New Roman"/>
                <w:sz w:val="22"/>
                <w:szCs w:val="22"/>
              </w:rPr>
              <w:t>բոլոր</w:t>
            </w:r>
            <w:proofErr w:type="spellEnd"/>
            <w:r w:rsidRPr="00717728">
              <w:rPr>
                <w:rFonts w:ascii="Times New Roman" w:hAnsi="Times New Roman" w:cs="Times New Roman"/>
                <w:sz w:val="22"/>
                <w:szCs w:val="22"/>
              </w:rPr>
              <w:t xml:space="preserve"> </w:t>
            </w:r>
            <w:proofErr w:type="spellStart"/>
            <w:r w:rsidRPr="00717728">
              <w:rPr>
                <w:rFonts w:ascii="Times New Roman" w:hAnsi="Times New Roman" w:cs="Times New Roman"/>
                <w:sz w:val="22"/>
                <w:szCs w:val="22"/>
              </w:rPr>
              <w:t>միջոցներ</w:t>
            </w:r>
            <w:proofErr w:type="spellEnd"/>
            <w:r w:rsidRPr="00717728">
              <w:rPr>
                <w:rFonts w:ascii="Times New Roman" w:hAnsi="Times New Roman" w:cs="Times New Roman"/>
                <w:sz w:val="22"/>
                <w:szCs w:val="22"/>
              </w:rPr>
              <w:t xml:space="preserve">՝ </w:t>
            </w:r>
            <w:proofErr w:type="spellStart"/>
            <w:r w:rsidRPr="00717728">
              <w:rPr>
                <w:rFonts w:ascii="Times New Roman" w:hAnsi="Times New Roman" w:cs="Times New Roman"/>
                <w:sz w:val="22"/>
                <w:szCs w:val="22"/>
              </w:rPr>
              <w:t>այն</w:t>
            </w:r>
            <w:proofErr w:type="spellEnd"/>
            <w:r w:rsidRPr="00717728">
              <w:rPr>
                <w:rFonts w:ascii="Times New Roman" w:hAnsi="Times New Roman" w:cs="Times New Roman"/>
                <w:sz w:val="22"/>
                <w:szCs w:val="22"/>
              </w:rPr>
              <w:t xml:space="preserve"> </w:t>
            </w:r>
            <w:proofErr w:type="spellStart"/>
            <w:r w:rsidRPr="00717728">
              <w:rPr>
                <w:rFonts w:ascii="Times New Roman" w:hAnsi="Times New Roman" w:cs="Times New Roman"/>
                <w:sz w:val="22"/>
                <w:szCs w:val="22"/>
              </w:rPr>
              <w:t>լուծելու</w:t>
            </w:r>
            <w:proofErr w:type="spellEnd"/>
            <w:r w:rsidRPr="00717728">
              <w:rPr>
                <w:rFonts w:ascii="Times New Roman" w:hAnsi="Times New Roman" w:cs="Times New Roman"/>
                <w:sz w:val="22"/>
                <w:szCs w:val="22"/>
              </w:rPr>
              <w:t xml:space="preserve"> </w:t>
            </w:r>
            <w:proofErr w:type="spellStart"/>
            <w:r w:rsidRPr="00717728">
              <w:rPr>
                <w:rFonts w:ascii="Times New Roman" w:hAnsi="Times New Roman" w:cs="Times New Roman"/>
                <w:sz w:val="22"/>
                <w:szCs w:val="22"/>
              </w:rPr>
              <w:t>համար</w:t>
            </w:r>
            <w:proofErr w:type="spellEnd"/>
            <w:r w:rsidRPr="00717728">
              <w:rPr>
                <w:rFonts w:ascii="Times New Roman" w:hAnsi="Times New Roman" w:cs="Times New Roman"/>
                <w:sz w:val="22"/>
                <w:szCs w:val="22"/>
              </w:rPr>
              <w:t xml:space="preserve">: </w:t>
            </w:r>
          </w:p>
        </w:tc>
        <w:tc>
          <w:tcPr>
            <w:tcW w:w="333" w:type="dxa"/>
            <w:tcBorders>
              <w:top w:val="nil"/>
              <w:left w:val="nil"/>
              <w:bottom w:val="nil"/>
              <w:right w:val="nil"/>
            </w:tcBorders>
          </w:tcPr>
          <w:p w14:paraId="50AA79E0" w14:textId="77777777" w:rsidR="00495ADE" w:rsidRPr="00717728" w:rsidRDefault="00495ADE" w:rsidP="00FA42E9">
            <w:pPr>
              <w:tabs>
                <w:tab w:val="left" w:pos="6237"/>
              </w:tabs>
              <w:spacing w:before="60" w:after="60" w:line="240" w:lineRule="auto"/>
              <w:jc w:val="both"/>
              <w:rPr>
                <w:rFonts w:ascii="Times New Roman" w:hAnsi="Times New Roman" w:cs="Times New Roman"/>
              </w:rPr>
            </w:pPr>
          </w:p>
        </w:tc>
        <w:tc>
          <w:tcPr>
            <w:tcW w:w="3895" w:type="dxa"/>
            <w:tcBorders>
              <w:top w:val="nil"/>
              <w:left w:val="nil"/>
              <w:bottom w:val="nil"/>
              <w:right w:val="nil"/>
            </w:tcBorders>
          </w:tcPr>
          <w:p w14:paraId="1C758260" w14:textId="5959449F" w:rsidR="00495ADE" w:rsidRPr="00717728" w:rsidRDefault="00495ADE" w:rsidP="00FA42E9">
            <w:pPr>
              <w:tabs>
                <w:tab w:val="left" w:pos="6237"/>
              </w:tabs>
              <w:spacing w:before="60" w:after="60" w:line="240" w:lineRule="auto"/>
              <w:jc w:val="both"/>
              <w:rPr>
                <w:rFonts w:ascii="Times New Roman" w:hAnsi="Times New Roman" w:cs="Times New Roman"/>
              </w:rPr>
            </w:pPr>
            <w:r w:rsidRPr="00717728">
              <w:rPr>
                <w:rFonts w:ascii="Times New Roman" w:hAnsi="Times New Roman" w:cs="Times New Roman"/>
              </w:rPr>
              <w:t xml:space="preserve">8.2. Any conflict of interests which may arise during performance of this Contract must be notified in writing to the </w:t>
            </w:r>
            <w:r>
              <w:rPr>
                <w:rFonts w:ascii="Times New Roman" w:hAnsi="Times New Roman" w:cs="Times New Roman"/>
              </w:rPr>
              <w:t>Sub-grantor</w:t>
            </w:r>
            <w:r w:rsidRPr="00717728">
              <w:rPr>
                <w:rFonts w:ascii="Times New Roman" w:hAnsi="Times New Roman" w:cs="Times New Roman"/>
              </w:rPr>
              <w:t xml:space="preserve"> without delay. In the event of such conflict, the Sub-Grantee shall immediately take all necessary steps to resolve it.</w:t>
            </w:r>
          </w:p>
        </w:tc>
      </w:tr>
      <w:tr w:rsidR="00495ADE" w:rsidRPr="00717728" w14:paraId="37462053"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Height w:val="20"/>
        </w:trPr>
        <w:tc>
          <w:tcPr>
            <w:tcW w:w="6246" w:type="dxa"/>
            <w:gridSpan w:val="5"/>
            <w:tcBorders>
              <w:top w:val="nil"/>
              <w:left w:val="nil"/>
              <w:bottom w:val="nil"/>
              <w:right w:val="nil"/>
            </w:tcBorders>
          </w:tcPr>
          <w:p w14:paraId="3C99B783" w14:textId="19041E4C" w:rsidR="00495ADE" w:rsidRPr="00717728" w:rsidRDefault="00495ADE" w:rsidP="00FA42E9">
            <w:pPr>
              <w:pStyle w:val="Default"/>
              <w:spacing w:line="259" w:lineRule="auto"/>
              <w:contextualSpacing/>
              <w:rPr>
                <w:rFonts w:ascii="Times New Roman" w:hAnsi="Times New Roman" w:cs="Times New Roman"/>
                <w:sz w:val="22"/>
                <w:szCs w:val="22"/>
              </w:rPr>
            </w:pPr>
            <w:r w:rsidRPr="00717728">
              <w:rPr>
                <w:rFonts w:ascii="Times New Roman" w:hAnsi="Times New Roman" w:cs="Times New Roman"/>
                <w:sz w:val="22"/>
                <w:szCs w:val="22"/>
              </w:rPr>
              <w:lastRenderedPageBreak/>
              <w:t xml:space="preserve">8.3. </w:t>
            </w:r>
            <w:proofErr w:type="spellStart"/>
            <w:r>
              <w:rPr>
                <w:rFonts w:ascii="Times New Roman" w:hAnsi="Times New Roman" w:cs="Times New Roman"/>
                <w:sz w:val="22"/>
                <w:szCs w:val="22"/>
              </w:rPr>
              <w:t>Ենթադրամաշնորհատ</w:t>
            </w:r>
            <w:r w:rsidRPr="00717728">
              <w:rPr>
                <w:rFonts w:ascii="Times New Roman" w:hAnsi="Times New Roman" w:cs="Times New Roman"/>
                <w:sz w:val="22"/>
                <w:szCs w:val="22"/>
              </w:rPr>
              <w:t>ուն</w:t>
            </w:r>
            <w:proofErr w:type="spellEnd"/>
            <w:r w:rsidRPr="00717728">
              <w:rPr>
                <w:rFonts w:ascii="Times New Roman" w:hAnsi="Times New Roman" w:cs="Times New Roman"/>
                <w:sz w:val="22"/>
                <w:szCs w:val="22"/>
              </w:rPr>
              <w:t xml:space="preserve"> </w:t>
            </w:r>
            <w:proofErr w:type="spellStart"/>
            <w:r w:rsidRPr="00717728">
              <w:rPr>
                <w:rFonts w:ascii="Times New Roman" w:hAnsi="Times New Roman" w:cs="Times New Roman"/>
                <w:sz w:val="22"/>
                <w:szCs w:val="22"/>
              </w:rPr>
              <w:t>իրեն</w:t>
            </w:r>
            <w:proofErr w:type="spellEnd"/>
            <w:r w:rsidRPr="00717728">
              <w:rPr>
                <w:rFonts w:ascii="Times New Roman" w:hAnsi="Times New Roman" w:cs="Times New Roman"/>
                <w:sz w:val="22"/>
                <w:szCs w:val="22"/>
              </w:rPr>
              <w:t xml:space="preserve"> </w:t>
            </w:r>
            <w:proofErr w:type="spellStart"/>
            <w:r w:rsidRPr="00717728">
              <w:rPr>
                <w:rFonts w:ascii="Times New Roman" w:hAnsi="Times New Roman" w:cs="Times New Roman"/>
                <w:sz w:val="22"/>
                <w:szCs w:val="22"/>
              </w:rPr>
              <w:t>իրավունք</w:t>
            </w:r>
            <w:proofErr w:type="spellEnd"/>
            <w:r w:rsidRPr="00717728">
              <w:rPr>
                <w:rFonts w:ascii="Times New Roman" w:hAnsi="Times New Roman" w:cs="Times New Roman"/>
                <w:sz w:val="22"/>
                <w:szCs w:val="22"/>
              </w:rPr>
              <w:t xml:space="preserve"> է </w:t>
            </w:r>
            <w:proofErr w:type="spellStart"/>
            <w:r w:rsidRPr="00717728">
              <w:rPr>
                <w:rFonts w:ascii="Times New Roman" w:hAnsi="Times New Roman" w:cs="Times New Roman"/>
                <w:sz w:val="22"/>
                <w:szCs w:val="22"/>
              </w:rPr>
              <w:t>վերապահում</w:t>
            </w:r>
            <w:proofErr w:type="spellEnd"/>
            <w:r w:rsidRPr="00717728">
              <w:rPr>
                <w:rFonts w:ascii="Times New Roman" w:hAnsi="Times New Roman" w:cs="Times New Roman"/>
                <w:sz w:val="22"/>
                <w:szCs w:val="22"/>
              </w:rPr>
              <w:t xml:space="preserve"> </w:t>
            </w:r>
            <w:proofErr w:type="spellStart"/>
            <w:r w:rsidRPr="00717728">
              <w:rPr>
                <w:rFonts w:ascii="Times New Roman" w:hAnsi="Times New Roman" w:cs="Times New Roman"/>
                <w:sz w:val="22"/>
                <w:szCs w:val="22"/>
              </w:rPr>
              <w:t>ստուգելու</w:t>
            </w:r>
            <w:proofErr w:type="spellEnd"/>
            <w:r w:rsidRPr="00717728">
              <w:rPr>
                <w:rFonts w:ascii="Times New Roman" w:hAnsi="Times New Roman" w:cs="Times New Roman"/>
                <w:sz w:val="22"/>
                <w:szCs w:val="22"/>
              </w:rPr>
              <w:t xml:space="preserve"> </w:t>
            </w:r>
            <w:proofErr w:type="spellStart"/>
            <w:r w:rsidRPr="00717728">
              <w:rPr>
                <w:rFonts w:ascii="Times New Roman" w:hAnsi="Times New Roman" w:cs="Times New Roman"/>
                <w:sz w:val="22"/>
                <w:szCs w:val="22"/>
              </w:rPr>
              <w:t>ձեռնարկված</w:t>
            </w:r>
            <w:proofErr w:type="spellEnd"/>
            <w:r w:rsidRPr="00717728">
              <w:rPr>
                <w:rFonts w:ascii="Times New Roman" w:hAnsi="Times New Roman" w:cs="Times New Roman"/>
                <w:sz w:val="22"/>
                <w:szCs w:val="22"/>
              </w:rPr>
              <w:t xml:space="preserve"> </w:t>
            </w:r>
            <w:proofErr w:type="spellStart"/>
            <w:r w:rsidRPr="00717728">
              <w:rPr>
                <w:rFonts w:ascii="Times New Roman" w:hAnsi="Times New Roman" w:cs="Times New Roman"/>
                <w:sz w:val="22"/>
                <w:szCs w:val="22"/>
              </w:rPr>
              <w:t>միջոցների</w:t>
            </w:r>
            <w:proofErr w:type="spellEnd"/>
            <w:r w:rsidRPr="00717728">
              <w:rPr>
                <w:rFonts w:ascii="Times New Roman" w:hAnsi="Times New Roman" w:cs="Times New Roman"/>
                <w:sz w:val="22"/>
                <w:szCs w:val="22"/>
              </w:rPr>
              <w:t xml:space="preserve"> </w:t>
            </w:r>
            <w:proofErr w:type="spellStart"/>
            <w:r w:rsidRPr="00717728">
              <w:rPr>
                <w:rFonts w:ascii="Times New Roman" w:hAnsi="Times New Roman" w:cs="Times New Roman"/>
                <w:sz w:val="22"/>
                <w:szCs w:val="22"/>
              </w:rPr>
              <w:t>պատշաճ</w:t>
            </w:r>
            <w:proofErr w:type="spellEnd"/>
            <w:r w:rsidRPr="00717728">
              <w:rPr>
                <w:rFonts w:ascii="Times New Roman" w:hAnsi="Times New Roman" w:cs="Times New Roman"/>
                <w:sz w:val="22"/>
                <w:szCs w:val="22"/>
              </w:rPr>
              <w:t xml:space="preserve"> </w:t>
            </w:r>
            <w:proofErr w:type="spellStart"/>
            <w:r w:rsidRPr="00717728">
              <w:rPr>
                <w:rFonts w:ascii="Times New Roman" w:hAnsi="Times New Roman" w:cs="Times New Roman"/>
                <w:sz w:val="22"/>
                <w:szCs w:val="22"/>
              </w:rPr>
              <w:t>լինելը</w:t>
            </w:r>
            <w:proofErr w:type="spellEnd"/>
            <w:r w:rsidRPr="00717728">
              <w:rPr>
                <w:rFonts w:ascii="Times New Roman" w:hAnsi="Times New Roman" w:cs="Times New Roman"/>
                <w:sz w:val="22"/>
                <w:szCs w:val="22"/>
              </w:rPr>
              <w:t xml:space="preserve"> և </w:t>
            </w:r>
            <w:proofErr w:type="spellStart"/>
            <w:r w:rsidRPr="00717728">
              <w:rPr>
                <w:rFonts w:ascii="Times New Roman" w:hAnsi="Times New Roman" w:cs="Times New Roman"/>
                <w:sz w:val="22"/>
                <w:szCs w:val="22"/>
              </w:rPr>
              <w:t>անհրաժեշտության</w:t>
            </w:r>
            <w:proofErr w:type="spellEnd"/>
            <w:r w:rsidRPr="00717728">
              <w:rPr>
                <w:rFonts w:ascii="Times New Roman" w:hAnsi="Times New Roman" w:cs="Times New Roman"/>
                <w:sz w:val="22"/>
                <w:szCs w:val="22"/>
              </w:rPr>
              <w:t xml:space="preserve"> </w:t>
            </w:r>
            <w:proofErr w:type="spellStart"/>
            <w:r w:rsidRPr="00717728">
              <w:rPr>
                <w:rFonts w:ascii="Times New Roman" w:hAnsi="Times New Roman" w:cs="Times New Roman"/>
                <w:sz w:val="22"/>
                <w:szCs w:val="22"/>
              </w:rPr>
              <w:t>դեպքում</w:t>
            </w:r>
            <w:proofErr w:type="spellEnd"/>
            <w:r w:rsidRPr="00717728">
              <w:rPr>
                <w:rFonts w:ascii="Times New Roman" w:hAnsi="Times New Roman" w:cs="Times New Roman"/>
                <w:sz w:val="22"/>
                <w:szCs w:val="22"/>
              </w:rPr>
              <w:t xml:space="preserve"> </w:t>
            </w:r>
            <w:proofErr w:type="spellStart"/>
            <w:r w:rsidRPr="00717728">
              <w:rPr>
                <w:rFonts w:ascii="Times New Roman" w:hAnsi="Times New Roman" w:cs="Times New Roman"/>
                <w:sz w:val="22"/>
                <w:szCs w:val="22"/>
              </w:rPr>
              <w:t>կարող</w:t>
            </w:r>
            <w:proofErr w:type="spellEnd"/>
            <w:r w:rsidRPr="00717728">
              <w:rPr>
                <w:rFonts w:ascii="Times New Roman" w:hAnsi="Times New Roman" w:cs="Times New Roman"/>
                <w:sz w:val="22"/>
                <w:szCs w:val="22"/>
              </w:rPr>
              <w:t xml:space="preserve"> է </w:t>
            </w:r>
            <w:proofErr w:type="spellStart"/>
            <w:r w:rsidRPr="00717728">
              <w:rPr>
                <w:rFonts w:ascii="Times New Roman" w:hAnsi="Times New Roman" w:cs="Times New Roman"/>
                <w:sz w:val="22"/>
                <w:szCs w:val="22"/>
              </w:rPr>
              <w:t>պահանջել</w:t>
            </w:r>
            <w:proofErr w:type="spellEnd"/>
            <w:r w:rsidRPr="00717728">
              <w:rPr>
                <w:rFonts w:ascii="Times New Roman" w:hAnsi="Times New Roman" w:cs="Times New Roman"/>
                <w:sz w:val="22"/>
                <w:szCs w:val="22"/>
              </w:rPr>
              <w:t xml:space="preserve"> </w:t>
            </w:r>
            <w:proofErr w:type="spellStart"/>
            <w:r w:rsidRPr="00717728">
              <w:rPr>
                <w:rFonts w:ascii="Times New Roman" w:hAnsi="Times New Roman" w:cs="Times New Roman"/>
                <w:sz w:val="22"/>
                <w:szCs w:val="22"/>
              </w:rPr>
              <w:t>ձեռնարկել</w:t>
            </w:r>
            <w:proofErr w:type="spellEnd"/>
            <w:r w:rsidRPr="00717728">
              <w:rPr>
                <w:rFonts w:ascii="Times New Roman" w:hAnsi="Times New Roman" w:cs="Times New Roman"/>
                <w:sz w:val="22"/>
                <w:szCs w:val="22"/>
              </w:rPr>
              <w:t xml:space="preserve"> </w:t>
            </w:r>
            <w:proofErr w:type="spellStart"/>
            <w:r w:rsidRPr="00717728">
              <w:rPr>
                <w:rFonts w:ascii="Times New Roman" w:hAnsi="Times New Roman" w:cs="Times New Roman"/>
                <w:sz w:val="22"/>
                <w:szCs w:val="22"/>
              </w:rPr>
              <w:t>լրացուցիչ</w:t>
            </w:r>
            <w:proofErr w:type="spellEnd"/>
            <w:r w:rsidRPr="00717728">
              <w:rPr>
                <w:rFonts w:ascii="Times New Roman" w:hAnsi="Times New Roman" w:cs="Times New Roman"/>
                <w:sz w:val="22"/>
                <w:szCs w:val="22"/>
              </w:rPr>
              <w:t xml:space="preserve"> </w:t>
            </w:r>
            <w:proofErr w:type="spellStart"/>
            <w:r w:rsidRPr="00717728">
              <w:rPr>
                <w:rFonts w:ascii="Times New Roman" w:hAnsi="Times New Roman" w:cs="Times New Roman"/>
                <w:sz w:val="22"/>
                <w:szCs w:val="22"/>
              </w:rPr>
              <w:t>միջոցներ</w:t>
            </w:r>
            <w:proofErr w:type="spellEnd"/>
            <w:r w:rsidRPr="00717728">
              <w:rPr>
                <w:rFonts w:ascii="Times New Roman" w:hAnsi="Times New Roman" w:cs="Times New Roman"/>
                <w:sz w:val="22"/>
                <w:szCs w:val="22"/>
              </w:rPr>
              <w:t xml:space="preserve">: </w:t>
            </w:r>
          </w:p>
          <w:p w14:paraId="7792B7A1" w14:textId="5A2191E7" w:rsidR="00495ADE" w:rsidRPr="00717728" w:rsidRDefault="00495ADE" w:rsidP="009727A6">
            <w:pPr>
              <w:tabs>
                <w:tab w:val="left" w:pos="6237"/>
              </w:tabs>
              <w:spacing w:before="60" w:after="60" w:line="240" w:lineRule="auto"/>
              <w:jc w:val="both"/>
              <w:rPr>
                <w:rFonts w:ascii="Times New Roman" w:hAnsi="Times New Roman" w:cs="Times New Roman"/>
              </w:rPr>
            </w:pPr>
          </w:p>
        </w:tc>
        <w:tc>
          <w:tcPr>
            <w:tcW w:w="333" w:type="dxa"/>
            <w:tcBorders>
              <w:top w:val="nil"/>
              <w:left w:val="nil"/>
              <w:bottom w:val="nil"/>
              <w:right w:val="nil"/>
            </w:tcBorders>
          </w:tcPr>
          <w:p w14:paraId="5AADE55D" w14:textId="77777777" w:rsidR="00495ADE" w:rsidRPr="00717728" w:rsidRDefault="00495ADE" w:rsidP="00F85D4E">
            <w:pPr>
              <w:tabs>
                <w:tab w:val="left" w:pos="6237"/>
              </w:tabs>
              <w:spacing w:before="60" w:after="60" w:line="240" w:lineRule="auto"/>
              <w:rPr>
                <w:rFonts w:ascii="Times New Roman" w:hAnsi="Times New Roman" w:cs="Times New Roman"/>
              </w:rPr>
            </w:pPr>
          </w:p>
        </w:tc>
        <w:tc>
          <w:tcPr>
            <w:tcW w:w="3895" w:type="dxa"/>
            <w:tcBorders>
              <w:top w:val="nil"/>
              <w:left w:val="nil"/>
              <w:bottom w:val="nil"/>
              <w:right w:val="nil"/>
            </w:tcBorders>
          </w:tcPr>
          <w:p w14:paraId="529B9F96" w14:textId="371278B7" w:rsidR="00495ADE" w:rsidRPr="00717728" w:rsidRDefault="00495ADE" w:rsidP="00F85D4E">
            <w:pPr>
              <w:tabs>
                <w:tab w:val="left" w:pos="6237"/>
              </w:tabs>
              <w:spacing w:before="60" w:after="60" w:line="240" w:lineRule="auto"/>
              <w:rPr>
                <w:rFonts w:ascii="Times New Roman" w:hAnsi="Times New Roman" w:cs="Times New Roman"/>
              </w:rPr>
            </w:pPr>
            <w:r w:rsidRPr="00717728">
              <w:rPr>
                <w:rFonts w:ascii="Times New Roman" w:hAnsi="Times New Roman" w:cs="Times New Roman"/>
              </w:rPr>
              <w:t xml:space="preserve">8.3. The </w:t>
            </w:r>
            <w:r>
              <w:rPr>
                <w:rFonts w:ascii="Times New Roman" w:hAnsi="Times New Roman" w:cs="Times New Roman"/>
              </w:rPr>
              <w:t>Sub-grantor</w:t>
            </w:r>
            <w:r w:rsidRPr="00717728">
              <w:rPr>
                <w:rFonts w:ascii="Times New Roman" w:hAnsi="Times New Roman" w:cs="Times New Roman"/>
              </w:rPr>
              <w:t xml:space="preserve"> reserves the right to verify that the measures taken are appropriate and may require additional measures to be taken if necessary.</w:t>
            </w:r>
          </w:p>
        </w:tc>
      </w:tr>
      <w:tr w:rsidR="00495ADE" w:rsidRPr="00717728" w14:paraId="6CB640A1"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Height w:val="20"/>
        </w:trPr>
        <w:tc>
          <w:tcPr>
            <w:tcW w:w="6246" w:type="dxa"/>
            <w:gridSpan w:val="5"/>
            <w:tcBorders>
              <w:top w:val="nil"/>
              <w:left w:val="nil"/>
              <w:bottom w:val="nil"/>
              <w:right w:val="nil"/>
            </w:tcBorders>
          </w:tcPr>
          <w:p w14:paraId="0974FB30" w14:textId="70A8EBE5" w:rsidR="00495ADE" w:rsidRPr="00717728" w:rsidRDefault="00495ADE" w:rsidP="009727A6">
            <w:pPr>
              <w:spacing w:after="120" w:line="259" w:lineRule="auto"/>
              <w:contextualSpacing/>
              <w:jc w:val="both"/>
              <w:rPr>
                <w:rFonts w:ascii="Times New Roman" w:hAnsi="Times New Roman" w:cs="Times New Roman"/>
              </w:rPr>
            </w:pPr>
            <w:r w:rsidRPr="00717728">
              <w:rPr>
                <w:rFonts w:ascii="Times New Roman" w:hAnsi="Times New Roman" w:cs="Times New Roman"/>
              </w:rPr>
              <w:t xml:space="preserve">8.4. </w:t>
            </w:r>
            <w:r w:rsidRPr="00717728">
              <w:rPr>
                <w:rFonts w:ascii="Times New Roman" w:hAnsi="Times New Roman" w:cs="Times New Roman"/>
                <w:b/>
                <w:color w:val="0070C0"/>
                <w:highlight w:val="lightGray"/>
              </w:rPr>
              <w:t>[</w:t>
            </w:r>
            <w:proofErr w:type="spellStart"/>
            <w:r w:rsidRPr="00717728">
              <w:rPr>
                <w:rFonts w:ascii="Times New Roman" w:hAnsi="Times New Roman" w:cs="Times New Roman"/>
                <w:color w:val="0070C0"/>
                <w:highlight w:val="lightGray"/>
              </w:rPr>
              <w:t>Ենթադրամաշնորհառուն</w:t>
            </w:r>
            <w:proofErr w:type="spellEnd"/>
            <w:r w:rsidRPr="00717728">
              <w:rPr>
                <w:rFonts w:ascii="Times New Roman" w:hAnsi="Times New Roman" w:cs="Times New Roman"/>
                <w:color w:val="0070C0"/>
                <w:highlight w:val="lightGray"/>
              </w:rPr>
              <w:t xml:space="preserve"> </w:t>
            </w:r>
            <w:r w:rsidRPr="00717728">
              <w:rPr>
                <w:rFonts w:ascii="Times New Roman" w:hAnsi="Times New Roman" w:cs="Times New Roman"/>
                <w:b/>
                <w:color w:val="0070C0"/>
                <w:highlight w:val="lightGray"/>
              </w:rPr>
              <w:t xml:space="preserve">/ </w:t>
            </w:r>
            <w:proofErr w:type="spellStart"/>
            <w:r>
              <w:rPr>
                <w:rFonts w:ascii="Times New Roman" w:hAnsi="Times New Roman" w:cs="Times New Roman"/>
                <w:color w:val="0070C0"/>
                <w:highlight w:val="lightGray"/>
              </w:rPr>
              <w:t>Ենթադրամաշնորհի</w:t>
            </w:r>
            <w:proofErr w:type="spellEnd"/>
            <w:r>
              <w:rPr>
                <w:rFonts w:ascii="Times New Roman" w:hAnsi="Times New Roman" w:cs="Times New Roman"/>
                <w:color w:val="0070C0"/>
                <w:highlight w:val="lightGray"/>
              </w:rPr>
              <w:t xml:space="preserve"> </w:t>
            </w:r>
            <w:proofErr w:type="spellStart"/>
            <w:r>
              <w:rPr>
                <w:rFonts w:ascii="Times New Roman" w:hAnsi="Times New Roman" w:cs="Times New Roman"/>
                <w:color w:val="0070C0"/>
                <w:highlight w:val="lightGray"/>
              </w:rPr>
              <w:t>համաշահառու</w:t>
            </w:r>
            <w:r w:rsidRPr="00717728">
              <w:rPr>
                <w:rFonts w:ascii="Times New Roman" w:hAnsi="Times New Roman" w:cs="Times New Roman"/>
                <w:color w:val="0070C0"/>
                <w:highlight w:val="lightGray"/>
              </w:rPr>
              <w:t>ները</w:t>
            </w:r>
            <w:proofErr w:type="spellEnd"/>
            <w:r w:rsidRPr="00717728">
              <w:rPr>
                <w:rFonts w:ascii="Times New Roman" w:hAnsi="Times New Roman" w:cs="Times New Roman"/>
                <w:b/>
                <w:color w:val="0070C0"/>
                <w:highlight w:val="lightGray"/>
              </w:rPr>
              <w:t>]</w:t>
            </w:r>
            <w:r w:rsidRPr="00717728">
              <w:rPr>
                <w:rFonts w:ascii="Times New Roman" w:hAnsi="Times New Roman" w:cs="Times New Roman"/>
                <w:color w:val="0070C0"/>
                <w:highlight w:val="lightGray"/>
              </w:rPr>
              <w:t xml:space="preserve"> </w:t>
            </w:r>
            <w:proofErr w:type="spellStart"/>
            <w:r w:rsidRPr="00717728">
              <w:rPr>
                <w:rFonts w:ascii="Times New Roman" w:hAnsi="Times New Roman" w:cs="Times New Roman"/>
              </w:rPr>
              <w:t>պետք</w:t>
            </w:r>
            <w:proofErr w:type="spellEnd"/>
            <w:r w:rsidRPr="00717728">
              <w:rPr>
                <w:rFonts w:ascii="Times New Roman" w:hAnsi="Times New Roman" w:cs="Times New Roman"/>
              </w:rPr>
              <w:t xml:space="preserve"> է </w:t>
            </w:r>
            <w:proofErr w:type="spellStart"/>
            <w:r>
              <w:rPr>
                <w:rFonts w:ascii="Times New Roman" w:hAnsi="Times New Roman" w:cs="Times New Roman"/>
              </w:rPr>
              <w:t>ապահովեն</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որ</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իրենց</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անձնակազմը</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ներառյալ</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ղեկավար</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կազմը</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չեն</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գտնվում</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այնպիսի</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իրավիճակում</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որը</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կարող</w:t>
            </w:r>
            <w:proofErr w:type="spellEnd"/>
            <w:r w:rsidRPr="00717728">
              <w:rPr>
                <w:rFonts w:ascii="Times New Roman" w:hAnsi="Times New Roman" w:cs="Times New Roman"/>
              </w:rPr>
              <w:t xml:space="preserve"> է </w:t>
            </w:r>
            <w:proofErr w:type="spellStart"/>
            <w:r w:rsidRPr="00717728">
              <w:rPr>
                <w:rFonts w:ascii="Times New Roman" w:hAnsi="Times New Roman" w:cs="Times New Roman"/>
              </w:rPr>
              <w:t>առաջացնել</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շահերի</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բախում</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Նման</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իրավիճակում</w:t>
            </w:r>
            <w:proofErr w:type="spellEnd"/>
            <w:r w:rsidRPr="00717728">
              <w:rPr>
                <w:rFonts w:ascii="Times New Roman" w:hAnsi="Times New Roman" w:cs="Times New Roman"/>
              </w:rPr>
              <w:t xml:space="preserve"> </w:t>
            </w:r>
            <w:r w:rsidRPr="00717728">
              <w:rPr>
                <w:rFonts w:ascii="Times New Roman" w:hAnsi="Times New Roman" w:cs="Times New Roman"/>
                <w:b/>
                <w:color w:val="0070C0"/>
                <w:highlight w:val="lightGray"/>
              </w:rPr>
              <w:t>[</w:t>
            </w:r>
            <w:proofErr w:type="spellStart"/>
            <w:r w:rsidRPr="00717728">
              <w:rPr>
                <w:rFonts w:ascii="Times New Roman" w:hAnsi="Times New Roman" w:cs="Times New Roman"/>
                <w:color w:val="0070C0"/>
                <w:highlight w:val="lightGray"/>
              </w:rPr>
              <w:t>Ենթադրամաշնորհառուն</w:t>
            </w:r>
            <w:proofErr w:type="spellEnd"/>
            <w:r w:rsidRPr="00717728">
              <w:rPr>
                <w:rFonts w:ascii="Times New Roman" w:hAnsi="Times New Roman" w:cs="Times New Roman"/>
                <w:color w:val="0070C0"/>
                <w:highlight w:val="lightGray"/>
              </w:rPr>
              <w:t xml:space="preserve"> </w:t>
            </w:r>
            <w:r w:rsidRPr="00717728">
              <w:rPr>
                <w:rFonts w:ascii="Times New Roman" w:hAnsi="Times New Roman" w:cs="Times New Roman"/>
                <w:b/>
                <w:color w:val="0070C0"/>
                <w:highlight w:val="lightGray"/>
              </w:rPr>
              <w:t xml:space="preserve">/ </w:t>
            </w:r>
            <w:proofErr w:type="spellStart"/>
            <w:r>
              <w:rPr>
                <w:rFonts w:ascii="Times New Roman" w:hAnsi="Times New Roman" w:cs="Times New Roman"/>
                <w:color w:val="0070C0"/>
                <w:highlight w:val="lightGray"/>
              </w:rPr>
              <w:t>Ենթադրամաշնորհի</w:t>
            </w:r>
            <w:proofErr w:type="spellEnd"/>
            <w:r>
              <w:rPr>
                <w:rFonts w:ascii="Times New Roman" w:hAnsi="Times New Roman" w:cs="Times New Roman"/>
                <w:color w:val="0070C0"/>
                <w:highlight w:val="lightGray"/>
              </w:rPr>
              <w:t xml:space="preserve"> </w:t>
            </w:r>
            <w:proofErr w:type="spellStart"/>
            <w:r>
              <w:rPr>
                <w:rFonts w:ascii="Times New Roman" w:hAnsi="Times New Roman" w:cs="Times New Roman"/>
                <w:color w:val="0070C0"/>
                <w:highlight w:val="lightGray"/>
              </w:rPr>
              <w:t>համաշահառու</w:t>
            </w:r>
            <w:r w:rsidRPr="00717728">
              <w:rPr>
                <w:rFonts w:ascii="Times New Roman" w:hAnsi="Times New Roman" w:cs="Times New Roman"/>
                <w:color w:val="0070C0"/>
                <w:highlight w:val="lightGray"/>
              </w:rPr>
              <w:t>ները</w:t>
            </w:r>
            <w:proofErr w:type="spellEnd"/>
            <w:r w:rsidRPr="00717728">
              <w:rPr>
                <w:rFonts w:ascii="Times New Roman" w:hAnsi="Times New Roman" w:cs="Times New Roman"/>
                <w:b/>
                <w:color w:val="0070C0"/>
                <w:highlight w:val="lightGray"/>
              </w:rPr>
              <w:t>]</w:t>
            </w:r>
            <w:r w:rsidRPr="00717728">
              <w:rPr>
                <w:rFonts w:ascii="Times New Roman" w:hAnsi="Times New Roman" w:cs="Times New Roman"/>
                <w:b/>
                <w:color w:val="0070C0"/>
              </w:rPr>
              <w:t xml:space="preserve">, </w:t>
            </w:r>
            <w:proofErr w:type="spellStart"/>
            <w:r w:rsidRPr="00717728">
              <w:rPr>
                <w:rFonts w:ascii="Times New Roman" w:hAnsi="Times New Roman" w:cs="Times New Roman"/>
              </w:rPr>
              <w:t>չխախտելով</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Պայմանագրով</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նախատեսված</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իրենց</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պարտավորությունները</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պետք</w:t>
            </w:r>
            <w:proofErr w:type="spellEnd"/>
            <w:r w:rsidRPr="00717728">
              <w:rPr>
                <w:rFonts w:ascii="Times New Roman" w:hAnsi="Times New Roman" w:cs="Times New Roman"/>
              </w:rPr>
              <w:t xml:space="preserve"> է</w:t>
            </w:r>
            <w:r w:rsidRPr="00717728">
              <w:rPr>
                <w:rFonts w:ascii="Times New Roman" w:hAnsi="Times New Roman" w:cs="Times New Roman"/>
                <w:b/>
                <w:color w:val="0070C0"/>
              </w:rPr>
              <w:t xml:space="preserve"> </w:t>
            </w:r>
            <w:proofErr w:type="spellStart"/>
            <w:r w:rsidRPr="00717728">
              <w:rPr>
                <w:rFonts w:ascii="Times New Roman" w:hAnsi="Times New Roman" w:cs="Times New Roman"/>
              </w:rPr>
              <w:t>անմիջապես</w:t>
            </w:r>
            <w:proofErr w:type="spellEnd"/>
            <w:r w:rsidRPr="00717728">
              <w:rPr>
                <w:rFonts w:ascii="Times New Roman" w:hAnsi="Times New Roman" w:cs="Times New Roman"/>
              </w:rPr>
              <w:t xml:space="preserve"> և </w:t>
            </w:r>
            <w:proofErr w:type="spellStart"/>
            <w:r w:rsidRPr="00717728">
              <w:rPr>
                <w:rFonts w:ascii="Times New Roman" w:hAnsi="Times New Roman" w:cs="Times New Roman"/>
              </w:rPr>
              <w:t>առանց</w:t>
            </w:r>
            <w:proofErr w:type="spellEnd"/>
            <w:r w:rsidRPr="00717728">
              <w:rPr>
                <w:rFonts w:ascii="Times New Roman" w:hAnsi="Times New Roman" w:cs="Times New Roman"/>
              </w:rPr>
              <w:t xml:space="preserve"> </w:t>
            </w:r>
            <w:proofErr w:type="spellStart"/>
            <w:r>
              <w:rPr>
                <w:rFonts w:ascii="Times New Roman" w:hAnsi="Times New Roman" w:cs="Times New Roman"/>
              </w:rPr>
              <w:t>Ենթադրամաշնորհատ</w:t>
            </w:r>
            <w:r w:rsidRPr="00717728">
              <w:rPr>
                <w:rFonts w:ascii="Times New Roman" w:hAnsi="Times New Roman" w:cs="Times New Roman"/>
              </w:rPr>
              <w:t>ուի</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կողմից</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փոխհատուցման</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փոխարինեն</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իրենց</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անձնակազմի</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ցանկացած</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անդամի</w:t>
            </w:r>
            <w:proofErr w:type="spellEnd"/>
            <w:r w:rsidRPr="00717728">
              <w:rPr>
                <w:rFonts w:ascii="Times New Roman" w:hAnsi="Times New Roman" w:cs="Times New Roman"/>
              </w:rPr>
              <w:t xml:space="preserve">:  </w:t>
            </w:r>
          </w:p>
          <w:p w14:paraId="3EFD3DFC" w14:textId="634DBC3E" w:rsidR="00495ADE" w:rsidRPr="00717728" w:rsidRDefault="00495ADE" w:rsidP="009727A6">
            <w:pPr>
              <w:tabs>
                <w:tab w:val="left" w:pos="6237"/>
              </w:tabs>
              <w:spacing w:before="60" w:after="60" w:line="240" w:lineRule="auto"/>
              <w:rPr>
                <w:rFonts w:ascii="Times New Roman" w:hAnsi="Times New Roman" w:cs="Times New Roman"/>
              </w:rPr>
            </w:pPr>
          </w:p>
        </w:tc>
        <w:tc>
          <w:tcPr>
            <w:tcW w:w="333" w:type="dxa"/>
            <w:tcBorders>
              <w:top w:val="nil"/>
              <w:left w:val="nil"/>
              <w:bottom w:val="nil"/>
              <w:right w:val="nil"/>
            </w:tcBorders>
          </w:tcPr>
          <w:p w14:paraId="5C8386FA" w14:textId="77777777" w:rsidR="00495ADE" w:rsidRPr="00717728" w:rsidRDefault="00495ADE" w:rsidP="00E609C8">
            <w:pPr>
              <w:tabs>
                <w:tab w:val="left" w:pos="6237"/>
              </w:tabs>
              <w:spacing w:before="60" w:after="60" w:line="240" w:lineRule="auto"/>
              <w:rPr>
                <w:rFonts w:ascii="Times New Roman" w:hAnsi="Times New Roman" w:cs="Times New Roman"/>
              </w:rPr>
            </w:pPr>
          </w:p>
        </w:tc>
        <w:tc>
          <w:tcPr>
            <w:tcW w:w="3895" w:type="dxa"/>
            <w:tcBorders>
              <w:top w:val="nil"/>
              <w:left w:val="nil"/>
              <w:bottom w:val="nil"/>
              <w:right w:val="nil"/>
            </w:tcBorders>
          </w:tcPr>
          <w:p w14:paraId="143FC005" w14:textId="5C44F54E" w:rsidR="00495ADE" w:rsidRPr="00717728" w:rsidRDefault="00495ADE" w:rsidP="00E609C8">
            <w:pPr>
              <w:tabs>
                <w:tab w:val="left" w:pos="6237"/>
              </w:tabs>
              <w:spacing w:before="60" w:after="60" w:line="240" w:lineRule="auto"/>
              <w:rPr>
                <w:rFonts w:ascii="Times New Roman" w:hAnsi="Times New Roman" w:cs="Times New Roman"/>
              </w:rPr>
            </w:pPr>
            <w:r w:rsidRPr="00717728">
              <w:rPr>
                <w:rFonts w:ascii="Times New Roman" w:hAnsi="Times New Roman" w:cs="Times New Roman"/>
              </w:rPr>
              <w:t xml:space="preserve">8.4. The </w:t>
            </w:r>
            <w:r w:rsidRPr="00717728">
              <w:rPr>
                <w:rFonts w:ascii="Times New Roman" w:hAnsi="Times New Roman" w:cs="Times New Roman"/>
                <w:b/>
                <w:color w:val="0070C0"/>
                <w:highlight w:val="lightGray"/>
              </w:rPr>
              <w:t>[</w:t>
            </w:r>
            <w:r w:rsidRPr="00717728">
              <w:rPr>
                <w:rFonts w:ascii="Times New Roman" w:hAnsi="Times New Roman" w:cs="Times New Roman"/>
                <w:color w:val="0070C0"/>
                <w:highlight w:val="lightGray"/>
              </w:rPr>
              <w:t xml:space="preserve">Sub-Grantee </w:t>
            </w:r>
            <w:r w:rsidRPr="00717728">
              <w:rPr>
                <w:rFonts w:ascii="Times New Roman" w:hAnsi="Times New Roman" w:cs="Times New Roman"/>
                <w:b/>
                <w:color w:val="0070C0"/>
                <w:highlight w:val="lightGray"/>
              </w:rPr>
              <w:t xml:space="preserve">/ </w:t>
            </w:r>
            <w:r w:rsidRPr="00717728">
              <w:rPr>
                <w:rFonts w:ascii="Times New Roman" w:hAnsi="Times New Roman" w:cs="Times New Roman"/>
                <w:color w:val="0070C0"/>
                <w:highlight w:val="lightGray"/>
              </w:rPr>
              <w:t>Sub-Grant Beneficiaries</w:t>
            </w:r>
            <w:r w:rsidRPr="00717728">
              <w:rPr>
                <w:rFonts w:ascii="Times New Roman" w:hAnsi="Times New Roman" w:cs="Times New Roman"/>
                <w:b/>
                <w:color w:val="0070C0"/>
                <w:highlight w:val="lightGray"/>
              </w:rPr>
              <w:t>]</w:t>
            </w:r>
            <w:r w:rsidRPr="00717728">
              <w:rPr>
                <w:rFonts w:ascii="Times New Roman" w:hAnsi="Times New Roman" w:cs="Times New Roman"/>
                <w:color w:val="0070C0"/>
                <w:highlight w:val="lightGray"/>
              </w:rPr>
              <w:t xml:space="preserve"> </w:t>
            </w:r>
            <w:r w:rsidRPr="00717728">
              <w:rPr>
                <w:rFonts w:ascii="Times New Roman" w:hAnsi="Times New Roman" w:cs="Times New Roman"/>
              </w:rPr>
              <w:t xml:space="preserve">shall ensure that </w:t>
            </w:r>
            <w:r w:rsidRPr="00717728">
              <w:rPr>
                <w:rFonts w:ascii="Times New Roman" w:hAnsi="Times New Roman" w:cs="Times New Roman"/>
                <w:b/>
                <w:color w:val="0070C0"/>
                <w:highlight w:val="lightGray"/>
              </w:rPr>
              <w:t>[</w:t>
            </w:r>
            <w:r w:rsidRPr="00717728">
              <w:rPr>
                <w:rFonts w:ascii="Times New Roman" w:hAnsi="Times New Roman" w:cs="Times New Roman"/>
                <w:color w:val="0070C0"/>
                <w:highlight w:val="lightGray"/>
              </w:rPr>
              <w:t>its/their</w:t>
            </w:r>
            <w:r w:rsidRPr="00717728">
              <w:rPr>
                <w:rFonts w:ascii="Times New Roman" w:hAnsi="Times New Roman" w:cs="Times New Roman"/>
                <w:b/>
                <w:color w:val="0070C0"/>
                <w:highlight w:val="lightGray"/>
              </w:rPr>
              <w:t>]</w:t>
            </w:r>
            <w:r w:rsidRPr="00717728">
              <w:rPr>
                <w:rFonts w:ascii="Times New Roman" w:hAnsi="Times New Roman" w:cs="Times New Roman"/>
                <w:color w:val="0070C0"/>
              </w:rPr>
              <w:t xml:space="preserve"> </w:t>
            </w:r>
            <w:r w:rsidRPr="00717728">
              <w:rPr>
                <w:rFonts w:ascii="Times New Roman" w:hAnsi="Times New Roman" w:cs="Times New Roman"/>
              </w:rPr>
              <w:t xml:space="preserve">staff, including management, is not placed in a situation which could give rise to conflict of interests. Without prejudice to its obligations under this Contract, the </w:t>
            </w:r>
            <w:r w:rsidRPr="00717728">
              <w:rPr>
                <w:rFonts w:ascii="Times New Roman" w:hAnsi="Times New Roman" w:cs="Times New Roman"/>
                <w:b/>
                <w:color w:val="0070C0"/>
                <w:highlight w:val="lightGray"/>
              </w:rPr>
              <w:t>[</w:t>
            </w:r>
            <w:r w:rsidRPr="00717728">
              <w:rPr>
                <w:rFonts w:ascii="Times New Roman" w:hAnsi="Times New Roman" w:cs="Times New Roman"/>
                <w:color w:val="0070C0"/>
                <w:highlight w:val="lightGray"/>
              </w:rPr>
              <w:t xml:space="preserve">Sub-Grantee </w:t>
            </w:r>
            <w:r w:rsidRPr="00717728">
              <w:rPr>
                <w:rFonts w:ascii="Times New Roman" w:hAnsi="Times New Roman" w:cs="Times New Roman"/>
                <w:b/>
                <w:color w:val="0070C0"/>
                <w:highlight w:val="lightGray"/>
              </w:rPr>
              <w:t xml:space="preserve">/ </w:t>
            </w:r>
            <w:r w:rsidRPr="00717728">
              <w:rPr>
                <w:rFonts w:ascii="Times New Roman" w:hAnsi="Times New Roman" w:cs="Times New Roman"/>
                <w:color w:val="0070C0"/>
                <w:highlight w:val="lightGray"/>
              </w:rPr>
              <w:t>Sub-Grant Beneficiaries</w:t>
            </w:r>
            <w:r w:rsidRPr="00717728">
              <w:rPr>
                <w:rFonts w:ascii="Times New Roman" w:hAnsi="Times New Roman" w:cs="Times New Roman"/>
                <w:b/>
                <w:color w:val="0070C0"/>
                <w:highlight w:val="lightGray"/>
              </w:rPr>
              <w:t>]</w:t>
            </w:r>
            <w:r w:rsidRPr="00717728">
              <w:rPr>
                <w:rFonts w:ascii="Times New Roman" w:hAnsi="Times New Roman" w:cs="Times New Roman"/>
                <w:color w:val="0070C0"/>
                <w:highlight w:val="lightGray"/>
              </w:rPr>
              <w:t xml:space="preserve"> </w:t>
            </w:r>
            <w:r w:rsidRPr="00717728">
              <w:rPr>
                <w:rFonts w:ascii="Times New Roman" w:hAnsi="Times New Roman" w:cs="Times New Roman"/>
              </w:rPr>
              <w:t xml:space="preserve">shall replace, immediately and without compensation from the </w:t>
            </w:r>
            <w:r>
              <w:rPr>
                <w:rFonts w:ascii="Times New Roman" w:hAnsi="Times New Roman" w:cs="Times New Roman"/>
              </w:rPr>
              <w:t>Sub-grantor</w:t>
            </w:r>
            <w:r w:rsidRPr="00717728">
              <w:rPr>
                <w:rFonts w:ascii="Times New Roman" w:hAnsi="Times New Roman" w:cs="Times New Roman"/>
              </w:rPr>
              <w:t>, any member of its staff in such a situation.</w:t>
            </w:r>
          </w:p>
        </w:tc>
      </w:tr>
      <w:tr w:rsidR="00495ADE" w:rsidRPr="00717728" w14:paraId="2EDAC852"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Height w:val="20"/>
        </w:trPr>
        <w:tc>
          <w:tcPr>
            <w:tcW w:w="6246" w:type="dxa"/>
            <w:gridSpan w:val="5"/>
            <w:tcBorders>
              <w:top w:val="nil"/>
              <w:left w:val="nil"/>
              <w:bottom w:val="nil"/>
              <w:right w:val="nil"/>
            </w:tcBorders>
          </w:tcPr>
          <w:p w14:paraId="49E14B5B" w14:textId="18A26AEB" w:rsidR="00495ADE" w:rsidRPr="00717728" w:rsidRDefault="00495ADE" w:rsidP="009727A6">
            <w:pPr>
              <w:tabs>
                <w:tab w:val="left" w:pos="6237"/>
              </w:tabs>
              <w:spacing w:before="60" w:after="60" w:line="240" w:lineRule="auto"/>
              <w:jc w:val="both"/>
              <w:rPr>
                <w:rFonts w:ascii="Times New Roman" w:hAnsi="Times New Roman" w:cs="Times New Roman"/>
                <w:b/>
              </w:rPr>
            </w:pPr>
            <w:bookmarkStart w:id="16" w:name="_Toc70236976"/>
            <w:r w:rsidRPr="00717728">
              <w:rPr>
                <w:rFonts w:ascii="Times New Roman" w:hAnsi="Times New Roman" w:cs="Times New Roman"/>
                <w:b/>
              </w:rPr>
              <w:t xml:space="preserve">ՀՈԴՎԱԾ 9 - </w:t>
            </w:r>
            <w:proofErr w:type="spellStart"/>
            <w:r w:rsidRPr="00717728">
              <w:rPr>
                <w:rFonts w:ascii="Times New Roman" w:hAnsi="Times New Roman" w:cs="Times New Roman"/>
                <w:b/>
              </w:rPr>
              <w:t>Տեսանելիություն</w:t>
            </w:r>
            <w:proofErr w:type="spellEnd"/>
            <w:r w:rsidRPr="00717728">
              <w:rPr>
                <w:rFonts w:ascii="Times New Roman" w:hAnsi="Times New Roman" w:cs="Times New Roman"/>
                <w:b/>
              </w:rPr>
              <w:t xml:space="preserve"> </w:t>
            </w:r>
            <w:bookmarkEnd w:id="16"/>
          </w:p>
        </w:tc>
        <w:tc>
          <w:tcPr>
            <w:tcW w:w="333" w:type="dxa"/>
            <w:tcBorders>
              <w:top w:val="nil"/>
              <w:left w:val="nil"/>
              <w:bottom w:val="nil"/>
              <w:right w:val="nil"/>
            </w:tcBorders>
          </w:tcPr>
          <w:p w14:paraId="2F08E255" w14:textId="77777777" w:rsidR="00495ADE" w:rsidRPr="00717728" w:rsidRDefault="00495ADE" w:rsidP="00F85D4E">
            <w:pPr>
              <w:tabs>
                <w:tab w:val="left" w:pos="6237"/>
              </w:tabs>
              <w:spacing w:before="60" w:after="60" w:line="240" w:lineRule="auto"/>
              <w:jc w:val="both"/>
              <w:rPr>
                <w:rFonts w:ascii="Times New Roman" w:hAnsi="Times New Roman" w:cs="Times New Roman"/>
                <w:b/>
              </w:rPr>
            </w:pPr>
          </w:p>
        </w:tc>
        <w:tc>
          <w:tcPr>
            <w:tcW w:w="3895" w:type="dxa"/>
            <w:tcBorders>
              <w:top w:val="nil"/>
              <w:left w:val="nil"/>
              <w:bottom w:val="nil"/>
              <w:right w:val="nil"/>
            </w:tcBorders>
          </w:tcPr>
          <w:p w14:paraId="6314C51D" w14:textId="3CDE1643" w:rsidR="00495ADE" w:rsidRPr="00717728" w:rsidRDefault="00495ADE" w:rsidP="00F85D4E">
            <w:pPr>
              <w:tabs>
                <w:tab w:val="left" w:pos="6237"/>
              </w:tabs>
              <w:spacing w:before="60" w:after="60" w:line="240" w:lineRule="auto"/>
              <w:jc w:val="both"/>
              <w:rPr>
                <w:rFonts w:ascii="Times New Roman" w:hAnsi="Times New Roman" w:cs="Times New Roman"/>
                <w:b/>
              </w:rPr>
            </w:pPr>
            <w:bookmarkStart w:id="17" w:name="_Toc67590176"/>
            <w:r w:rsidRPr="00717728">
              <w:rPr>
                <w:rFonts w:ascii="Times New Roman" w:hAnsi="Times New Roman" w:cs="Times New Roman"/>
                <w:b/>
              </w:rPr>
              <w:t>ARTICLE 9 - Visibility</w:t>
            </w:r>
            <w:bookmarkEnd w:id="17"/>
          </w:p>
        </w:tc>
      </w:tr>
      <w:tr w:rsidR="00495ADE" w:rsidRPr="00717728" w14:paraId="3E8074EE"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Height w:val="20"/>
        </w:trPr>
        <w:tc>
          <w:tcPr>
            <w:tcW w:w="6246" w:type="dxa"/>
            <w:gridSpan w:val="5"/>
            <w:tcBorders>
              <w:top w:val="nil"/>
              <w:left w:val="nil"/>
              <w:bottom w:val="nil"/>
              <w:right w:val="nil"/>
            </w:tcBorders>
          </w:tcPr>
          <w:p w14:paraId="3C65AC9C" w14:textId="50F35CA4" w:rsidR="00495ADE" w:rsidRPr="00717728" w:rsidRDefault="00495ADE" w:rsidP="009727A6">
            <w:pPr>
              <w:pStyle w:val="Default"/>
              <w:spacing w:after="120" w:line="259" w:lineRule="auto"/>
              <w:contextualSpacing/>
              <w:jc w:val="both"/>
              <w:rPr>
                <w:rFonts w:ascii="Times New Roman" w:hAnsi="Times New Roman" w:cs="Times New Roman"/>
                <w:color w:val="auto"/>
                <w:sz w:val="22"/>
                <w:szCs w:val="22"/>
              </w:rPr>
            </w:pPr>
            <w:r w:rsidRPr="00717728">
              <w:rPr>
                <w:rFonts w:ascii="Times New Roman" w:hAnsi="Times New Roman" w:cs="Times New Roman"/>
                <w:color w:val="auto"/>
                <w:sz w:val="22"/>
                <w:szCs w:val="22"/>
              </w:rPr>
              <w:t xml:space="preserve">9.1 </w:t>
            </w:r>
            <w:r w:rsidRPr="00717728">
              <w:rPr>
                <w:rFonts w:ascii="Times New Roman" w:hAnsi="Times New Roman" w:cs="Times New Roman"/>
                <w:b/>
                <w:color w:val="0070C0"/>
                <w:sz w:val="22"/>
                <w:szCs w:val="22"/>
                <w:highlight w:val="lightGray"/>
              </w:rPr>
              <w:t>[</w:t>
            </w:r>
            <w:proofErr w:type="spellStart"/>
            <w:r w:rsidRPr="00717728">
              <w:rPr>
                <w:rFonts w:ascii="Times New Roman" w:hAnsi="Times New Roman" w:cs="Times New Roman"/>
                <w:color w:val="0070C0"/>
                <w:sz w:val="22"/>
                <w:szCs w:val="22"/>
                <w:highlight w:val="lightGray"/>
              </w:rPr>
              <w:t>Ենթադրամաշնորհառուն</w:t>
            </w:r>
            <w:proofErr w:type="spellEnd"/>
            <w:r w:rsidRPr="00717728">
              <w:rPr>
                <w:rFonts w:ascii="Times New Roman" w:hAnsi="Times New Roman" w:cs="Times New Roman"/>
                <w:color w:val="0070C0"/>
                <w:sz w:val="22"/>
                <w:szCs w:val="22"/>
                <w:highlight w:val="lightGray"/>
              </w:rPr>
              <w:t xml:space="preserve"> </w:t>
            </w:r>
            <w:r w:rsidRPr="00717728">
              <w:rPr>
                <w:rFonts w:ascii="Times New Roman" w:hAnsi="Times New Roman" w:cs="Times New Roman"/>
                <w:b/>
                <w:color w:val="0070C0"/>
                <w:sz w:val="22"/>
                <w:szCs w:val="22"/>
                <w:highlight w:val="lightGray"/>
              </w:rPr>
              <w:t xml:space="preserve">/ </w:t>
            </w:r>
            <w:proofErr w:type="spellStart"/>
            <w:r>
              <w:rPr>
                <w:rFonts w:ascii="Times New Roman" w:hAnsi="Times New Roman" w:cs="Times New Roman"/>
                <w:color w:val="0070C0"/>
                <w:sz w:val="22"/>
                <w:szCs w:val="22"/>
                <w:highlight w:val="lightGray"/>
              </w:rPr>
              <w:t>Ենթադրամաշնորհի</w:t>
            </w:r>
            <w:proofErr w:type="spellEnd"/>
            <w:r>
              <w:rPr>
                <w:rFonts w:ascii="Times New Roman" w:hAnsi="Times New Roman" w:cs="Times New Roman"/>
                <w:color w:val="0070C0"/>
                <w:sz w:val="22"/>
                <w:szCs w:val="22"/>
                <w:highlight w:val="lightGray"/>
              </w:rPr>
              <w:t xml:space="preserve"> </w:t>
            </w:r>
            <w:proofErr w:type="spellStart"/>
            <w:r>
              <w:rPr>
                <w:rFonts w:ascii="Times New Roman" w:hAnsi="Times New Roman" w:cs="Times New Roman"/>
                <w:color w:val="0070C0"/>
                <w:sz w:val="22"/>
                <w:szCs w:val="22"/>
                <w:highlight w:val="lightGray"/>
              </w:rPr>
              <w:t>համաշահառու</w:t>
            </w:r>
            <w:r w:rsidRPr="00717728">
              <w:rPr>
                <w:rFonts w:ascii="Times New Roman" w:hAnsi="Times New Roman" w:cs="Times New Roman"/>
                <w:color w:val="0070C0"/>
                <w:sz w:val="22"/>
                <w:szCs w:val="22"/>
                <w:highlight w:val="lightGray"/>
              </w:rPr>
              <w:t>ները</w:t>
            </w:r>
            <w:proofErr w:type="spellEnd"/>
            <w:r w:rsidRPr="00717728">
              <w:rPr>
                <w:rFonts w:ascii="Times New Roman" w:hAnsi="Times New Roman" w:cs="Times New Roman"/>
                <w:b/>
                <w:color w:val="0070C0"/>
                <w:sz w:val="22"/>
                <w:szCs w:val="22"/>
                <w:highlight w:val="lightGray"/>
              </w:rPr>
              <w:t>]</w:t>
            </w:r>
            <w:r w:rsidRPr="00717728">
              <w:rPr>
                <w:rFonts w:ascii="Times New Roman" w:hAnsi="Times New Roman" w:cs="Times New Roman"/>
                <w:b/>
                <w:color w:val="0070C0"/>
                <w:sz w:val="22"/>
                <w:szCs w:val="22"/>
              </w:rPr>
              <w:t xml:space="preserve"> </w:t>
            </w:r>
            <w:proofErr w:type="spellStart"/>
            <w:r w:rsidRPr="00717728">
              <w:rPr>
                <w:rFonts w:ascii="Times New Roman" w:hAnsi="Times New Roman" w:cs="Times New Roman"/>
                <w:color w:val="auto"/>
                <w:sz w:val="22"/>
                <w:szCs w:val="22"/>
              </w:rPr>
              <w:t>պետք</w:t>
            </w:r>
            <w:proofErr w:type="spellEnd"/>
            <w:r w:rsidRPr="00717728">
              <w:rPr>
                <w:rFonts w:ascii="Times New Roman" w:hAnsi="Times New Roman" w:cs="Times New Roman"/>
                <w:color w:val="auto"/>
                <w:sz w:val="22"/>
                <w:szCs w:val="22"/>
              </w:rPr>
              <w:t xml:space="preserve"> է </w:t>
            </w:r>
            <w:proofErr w:type="spellStart"/>
            <w:r w:rsidRPr="00717728">
              <w:rPr>
                <w:rFonts w:ascii="Times New Roman" w:hAnsi="Times New Roman" w:cs="Times New Roman"/>
                <w:color w:val="auto"/>
                <w:sz w:val="22"/>
                <w:szCs w:val="22"/>
              </w:rPr>
              <w:t>ձեռնարկեն</w:t>
            </w:r>
            <w:proofErr w:type="spellEnd"/>
            <w:r w:rsidRPr="00717728">
              <w:rPr>
                <w:rFonts w:ascii="Times New Roman" w:hAnsi="Times New Roman" w:cs="Times New Roman"/>
                <w:color w:val="auto"/>
                <w:sz w:val="22"/>
                <w:szCs w:val="22"/>
              </w:rPr>
              <w:t xml:space="preserve"> </w:t>
            </w:r>
            <w:proofErr w:type="spellStart"/>
            <w:r w:rsidRPr="00717728">
              <w:rPr>
                <w:rFonts w:ascii="Times New Roman" w:hAnsi="Times New Roman" w:cs="Times New Roman"/>
                <w:color w:val="auto"/>
                <w:sz w:val="22"/>
                <w:szCs w:val="22"/>
              </w:rPr>
              <w:t>անհրաժեշտ</w:t>
            </w:r>
            <w:proofErr w:type="spellEnd"/>
            <w:r w:rsidRPr="00717728">
              <w:rPr>
                <w:rFonts w:ascii="Times New Roman" w:hAnsi="Times New Roman" w:cs="Times New Roman"/>
                <w:color w:val="auto"/>
                <w:sz w:val="22"/>
                <w:szCs w:val="22"/>
              </w:rPr>
              <w:t xml:space="preserve"> </w:t>
            </w:r>
            <w:proofErr w:type="spellStart"/>
            <w:r w:rsidRPr="00717728">
              <w:rPr>
                <w:rFonts w:ascii="Times New Roman" w:hAnsi="Times New Roman" w:cs="Times New Roman"/>
                <w:color w:val="auto"/>
                <w:sz w:val="22"/>
                <w:szCs w:val="22"/>
              </w:rPr>
              <w:t>բոլոր</w:t>
            </w:r>
            <w:proofErr w:type="spellEnd"/>
            <w:r w:rsidRPr="00717728">
              <w:rPr>
                <w:rFonts w:ascii="Times New Roman" w:hAnsi="Times New Roman" w:cs="Times New Roman"/>
                <w:color w:val="auto"/>
                <w:sz w:val="22"/>
                <w:szCs w:val="22"/>
              </w:rPr>
              <w:t xml:space="preserve"> </w:t>
            </w:r>
            <w:proofErr w:type="spellStart"/>
            <w:r w:rsidRPr="00717728">
              <w:rPr>
                <w:rFonts w:ascii="Times New Roman" w:hAnsi="Times New Roman" w:cs="Times New Roman"/>
                <w:color w:val="auto"/>
                <w:sz w:val="22"/>
                <w:szCs w:val="22"/>
              </w:rPr>
              <w:t>միջոցները</w:t>
            </w:r>
            <w:proofErr w:type="spellEnd"/>
            <w:r w:rsidRPr="00717728">
              <w:rPr>
                <w:rFonts w:ascii="Times New Roman" w:hAnsi="Times New Roman" w:cs="Times New Roman"/>
                <w:color w:val="auto"/>
                <w:sz w:val="22"/>
                <w:szCs w:val="22"/>
              </w:rPr>
              <w:t xml:space="preserve">՝ </w:t>
            </w:r>
            <w:proofErr w:type="spellStart"/>
            <w:r w:rsidRPr="00717728">
              <w:rPr>
                <w:rFonts w:ascii="Times New Roman" w:hAnsi="Times New Roman" w:cs="Times New Roman"/>
                <w:color w:val="auto"/>
                <w:sz w:val="22"/>
                <w:szCs w:val="22"/>
              </w:rPr>
              <w:t>հրապարակելու</w:t>
            </w:r>
            <w:proofErr w:type="spellEnd"/>
            <w:r w:rsidRPr="00717728">
              <w:rPr>
                <w:rFonts w:ascii="Times New Roman" w:hAnsi="Times New Roman" w:cs="Times New Roman"/>
                <w:color w:val="auto"/>
                <w:sz w:val="22"/>
                <w:szCs w:val="22"/>
              </w:rPr>
              <w:t xml:space="preserve"> </w:t>
            </w:r>
            <w:proofErr w:type="spellStart"/>
            <w:r w:rsidRPr="00717728">
              <w:rPr>
                <w:rFonts w:ascii="Times New Roman" w:hAnsi="Times New Roman" w:cs="Times New Roman"/>
                <w:color w:val="auto"/>
                <w:sz w:val="22"/>
                <w:szCs w:val="22"/>
              </w:rPr>
              <w:t>այն</w:t>
            </w:r>
            <w:proofErr w:type="spellEnd"/>
            <w:r w:rsidRPr="00717728">
              <w:rPr>
                <w:rFonts w:ascii="Times New Roman" w:hAnsi="Times New Roman" w:cs="Times New Roman"/>
                <w:color w:val="auto"/>
                <w:sz w:val="22"/>
                <w:szCs w:val="22"/>
              </w:rPr>
              <w:t xml:space="preserve">, </w:t>
            </w:r>
            <w:proofErr w:type="spellStart"/>
            <w:r w:rsidRPr="00717728">
              <w:rPr>
                <w:rFonts w:ascii="Times New Roman" w:hAnsi="Times New Roman" w:cs="Times New Roman"/>
                <w:color w:val="auto"/>
                <w:sz w:val="22"/>
                <w:szCs w:val="22"/>
              </w:rPr>
              <w:t>որ</w:t>
            </w:r>
            <w:proofErr w:type="spellEnd"/>
            <w:r w:rsidRPr="00717728">
              <w:rPr>
                <w:rFonts w:ascii="Times New Roman" w:hAnsi="Times New Roman" w:cs="Times New Roman"/>
                <w:color w:val="auto"/>
                <w:sz w:val="22"/>
                <w:szCs w:val="22"/>
              </w:rPr>
              <w:t xml:space="preserve"> </w:t>
            </w:r>
            <w:proofErr w:type="spellStart"/>
            <w:r w:rsidRPr="00717728">
              <w:rPr>
                <w:rFonts w:ascii="Times New Roman" w:hAnsi="Times New Roman" w:cs="Times New Roman"/>
                <w:color w:val="auto"/>
                <w:sz w:val="22"/>
                <w:szCs w:val="22"/>
              </w:rPr>
              <w:t>Գործողությունը</w:t>
            </w:r>
            <w:proofErr w:type="spellEnd"/>
            <w:r w:rsidRPr="00717728">
              <w:rPr>
                <w:rFonts w:ascii="Times New Roman" w:hAnsi="Times New Roman" w:cs="Times New Roman"/>
                <w:color w:val="auto"/>
                <w:sz w:val="22"/>
                <w:szCs w:val="22"/>
              </w:rPr>
              <w:t xml:space="preserve"> </w:t>
            </w:r>
            <w:proofErr w:type="spellStart"/>
            <w:r w:rsidRPr="00717728">
              <w:rPr>
                <w:rFonts w:ascii="Times New Roman" w:hAnsi="Times New Roman" w:cs="Times New Roman"/>
                <w:color w:val="auto"/>
                <w:sz w:val="22"/>
                <w:szCs w:val="22"/>
              </w:rPr>
              <w:t>ֆինանսավորվել</w:t>
            </w:r>
            <w:proofErr w:type="spellEnd"/>
            <w:r w:rsidRPr="00717728">
              <w:rPr>
                <w:rFonts w:ascii="Times New Roman" w:hAnsi="Times New Roman" w:cs="Times New Roman"/>
                <w:color w:val="auto"/>
                <w:sz w:val="22"/>
                <w:szCs w:val="22"/>
              </w:rPr>
              <w:t xml:space="preserve"> </w:t>
            </w:r>
            <w:proofErr w:type="spellStart"/>
            <w:r w:rsidRPr="00717728">
              <w:rPr>
                <w:rFonts w:ascii="Times New Roman" w:hAnsi="Times New Roman" w:cs="Times New Roman"/>
                <w:color w:val="auto"/>
                <w:sz w:val="22"/>
                <w:szCs w:val="22"/>
              </w:rPr>
              <w:t>կամ</w:t>
            </w:r>
            <w:proofErr w:type="spellEnd"/>
            <w:r w:rsidRPr="00717728">
              <w:rPr>
                <w:rFonts w:ascii="Times New Roman" w:hAnsi="Times New Roman" w:cs="Times New Roman"/>
                <w:color w:val="auto"/>
                <w:sz w:val="22"/>
                <w:szCs w:val="22"/>
              </w:rPr>
              <w:t xml:space="preserve"> </w:t>
            </w:r>
            <w:proofErr w:type="spellStart"/>
            <w:r w:rsidRPr="00717728">
              <w:rPr>
                <w:rFonts w:ascii="Times New Roman" w:hAnsi="Times New Roman" w:cs="Times New Roman"/>
                <w:color w:val="auto"/>
                <w:sz w:val="22"/>
                <w:szCs w:val="22"/>
              </w:rPr>
              <w:t>համաֆինանսավորվել</w:t>
            </w:r>
            <w:proofErr w:type="spellEnd"/>
            <w:r w:rsidRPr="00717728">
              <w:rPr>
                <w:rFonts w:ascii="Times New Roman" w:hAnsi="Times New Roman" w:cs="Times New Roman"/>
                <w:color w:val="auto"/>
                <w:sz w:val="22"/>
                <w:szCs w:val="22"/>
              </w:rPr>
              <w:t xml:space="preserve"> է </w:t>
            </w:r>
            <w:proofErr w:type="spellStart"/>
            <w:r w:rsidRPr="00717728">
              <w:rPr>
                <w:rFonts w:ascii="Times New Roman" w:hAnsi="Times New Roman" w:cs="Times New Roman"/>
                <w:color w:val="auto"/>
                <w:sz w:val="22"/>
                <w:szCs w:val="22"/>
              </w:rPr>
              <w:t>Եվրոպական</w:t>
            </w:r>
            <w:proofErr w:type="spellEnd"/>
            <w:r w:rsidRPr="00717728">
              <w:rPr>
                <w:rFonts w:ascii="Times New Roman" w:hAnsi="Times New Roman" w:cs="Times New Roman"/>
                <w:color w:val="auto"/>
                <w:sz w:val="22"/>
                <w:szCs w:val="22"/>
              </w:rPr>
              <w:t xml:space="preserve"> </w:t>
            </w:r>
            <w:proofErr w:type="spellStart"/>
            <w:r w:rsidRPr="00717728">
              <w:rPr>
                <w:rFonts w:ascii="Times New Roman" w:hAnsi="Times New Roman" w:cs="Times New Roman"/>
                <w:color w:val="auto"/>
                <w:sz w:val="22"/>
                <w:szCs w:val="22"/>
              </w:rPr>
              <w:t>Միության</w:t>
            </w:r>
            <w:proofErr w:type="spellEnd"/>
            <w:r w:rsidRPr="00717728">
              <w:rPr>
                <w:rFonts w:ascii="Times New Roman" w:hAnsi="Times New Roman" w:cs="Times New Roman"/>
                <w:color w:val="auto"/>
                <w:sz w:val="22"/>
                <w:szCs w:val="22"/>
              </w:rPr>
              <w:t xml:space="preserve"> </w:t>
            </w:r>
            <w:proofErr w:type="spellStart"/>
            <w:r w:rsidRPr="00717728">
              <w:rPr>
                <w:rFonts w:ascii="Times New Roman" w:hAnsi="Times New Roman" w:cs="Times New Roman"/>
                <w:color w:val="auto"/>
                <w:sz w:val="22"/>
                <w:szCs w:val="22"/>
              </w:rPr>
              <w:t>կողմից</w:t>
            </w:r>
            <w:proofErr w:type="spellEnd"/>
            <w:r w:rsidRPr="00717728">
              <w:rPr>
                <w:rFonts w:ascii="Times New Roman" w:hAnsi="Times New Roman" w:cs="Times New Roman"/>
                <w:color w:val="auto"/>
                <w:sz w:val="22"/>
                <w:szCs w:val="22"/>
              </w:rPr>
              <w:t xml:space="preserve">: </w:t>
            </w:r>
            <w:proofErr w:type="spellStart"/>
            <w:r w:rsidRPr="00717728">
              <w:rPr>
                <w:rFonts w:ascii="Times New Roman" w:hAnsi="Times New Roman" w:cs="Times New Roman"/>
                <w:color w:val="auto"/>
                <w:sz w:val="22"/>
                <w:szCs w:val="22"/>
              </w:rPr>
              <w:t>Այդ</w:t>
            </w:r>
            <w:proofErr w:type="spellEnd"/>
            <w:r w:rsidRPr="00717728">
              <w:rPr>
                <w:rFonts w:ascii="Times New Roman" w:hAnsi="Times New Roman" w:cs="Times New Roman"/>
                <w:color w:val="auto"/>
                <w:sz w:val="22"/>
                <w:szCs w:val="22"/>
              </w:rPr>
              <w:t xml:space="preserve"> </w:t>
            </w:r>
            <w:proofErr w:type="spellStart"/>
            <w:r w:rsidRPr="00717728">
              <w:rPr>
                <w:rFonts w:ascii="Times New Roman" w:hAnsi="Times New Roman" w:cs="Times New Roman"/>
                <w:color w:val="auto"/>
                <w:sz w:val="22"/>
                <w:szCs w:val="22"/>
              </w:rPr>
              <w:t>միջոցները</w:t>
            </w:r>
            <w:proofErr w:type="spellEnd"/>
            <w:r w:rsidRPr="00717728">
              <w:rPr>
                <w:rFonts w:ascii="Times New Roman" w:hAnsi="Times New Roman" w:cs="Times New Roman"/>
                <w:color w:val="auto"/>
                <w:sz w:val="22"/>
                <w:szCs w:val="22"/>
              </w:rPr>
              <w:t xml:space="preserve"> </w:t>
            </w:r>
            <w:proofErr w:type="spellStart"/>
            <w:r w:rsidRPr="00717728">
              <w:rPr>
                <w:rFonts w:ascii="Times New Roman" w:hAnsi="Times New Roman" w:cs="Times New Roman"/>
                <w:color w:val="auto"/>
                <w:sz w:val="22"/>
                <w:szCs w:val="22"/>
              </w:rPr>
              <w:t>պետք</w:t>
            </w:r>
            <w:proofErr w:type="spellEnd"/>
            <w:r w:rsidRPr="00717728">
              <w:rPr>
                <w:rFonts w:ascii="Times New Roman" w:hAnsi="Times New Roman" w:cs="Times New Roman"/>
                <w:color w:val="auto"/>
                <w:sz w:val="22"/>
                <w:szCs w:val="22"/>
              </w:rPr>
              <w:t xml:space="preserve"> է </w:t>
            </w:r>
            <w:proofErr w:type="spellStart"/>
            <w:r w:rsidRPr="00717728">
              <w:rPr>
                <w:rFonts w:ascii="Times New Roman" w:hAnsi="Times New Roman" w:cs="Times New Roman"/>
                <w:color w:val="auto"/>
                <w:sz w:val="22"/>
                <w:szCs w:val="22"/>
              </w:rPr>
              <w:t>համապատասխանեն</w:t>
            </w:r>
            <w:proofErr w:type="spellEnd"/>
            <w:r w:rsidRPr="00717728">
              <w:rPr>
                <w:rFonts w:ascii="Times New Roman" w:hAnsi="Times New Roman" w:cs="Times New Roman"/>
                <w:color w:val="auto"/>
                <w:sz w:val="22"/>
                <w:szCs w:val="22"/>
              </w:rPr>
              <w:t xml:space="preserve"> </w:t>
            </w:r>
            <w:proofErr w:type="spellStart"/>
            <w:r w:rsidRPr="00717728">
              <w:rPr>
                <w:rFonts w:ascii="Times New Roman" w:hAnsi="Times New Roman" w:cs="Times New Roman"/>
                <w:color w:val="auto"/>
                <w:sz w:val="22"/>
                <w:szCs w:val="22"/>
              </w:rPr>
              <w:t>Եվրոպական</w:t>
            </w:r>
            <w:proofErr w:type="spellEnd"/>
            <w:r w:rsidRPr="00717728">
              <w:rPr>
                <w:rFonts w:ascii="Times New Roman" w:hAnsi="Times New Roman" w:cs="Times New Roman"/>
                <w:color w:val="auto"/>
                <w:sz w:val="22"/>
                <w:szCs w:val="22"/>
              </w:rPr>
              <w:t xml:space="preserve"> </w:t>
            </w:r>
            <w:proofErr w:type="spellStart"/>
            <w:r w:rsidRPr="00717728">
              <w:rPr>
                <w:rFonts w:ascii="Times New Roman" w:hAnsi="Times New Roman" w:cs="Times New Roman"/>
                <w:color w:val="auto"/>
                <w:sz w:val="22"/>
                <w:szCs w:val="22"/>
              </w:rPr>
              <w:t>Միության</w:t>
            </w:r>
            <w:proofErr w:type="spellEnd"/>
            <w:r w:rsidRPr="00717728">
              <w:rPr>
                <w:rFonts w:ascii="Times New Roman" w:hAnsi="Times New Roman" w:cs="Times New Roman"/>
                <w:color w:val="auto"/>
                <w:sz w:val="22"/>
                <w:szCs w:val="22"/>
              </w:rPr>
              <w:t xml:space="preserve"> </w:t>
            </w:r>
            <w:proofErr w:type="spellStart"/>
            <w:r w:rsidRPr="00717728">
              <w:rPr>
                <w:rFonts w:ascii="Times New Roman" w:hAnsi="Times New Roman" w:cs="Times New Roman"/>
                <w:color w:val="auto"/>
                <w:sz w:val="22"/>
                <w:szCs w:val="22"/>
              </w:rPr>
              <w:t>արտաքին</w:t>
            </w:r>
            <w:proofErr w:type="spellEnd"/>
            <w:r w:rsidRPr="00717728">
              <w:rPr>
                <w:rFonts w:ascii="Times New Roman" w:hAnsi="Times New Roman" w:cs="Times New Roman"/>
                <w:color w:val="auto"/>
                <w:sz w:val="22"/>
                <w:szCs w:val="22"/>
              </w:rPr>
              <w:t xml:space="preserve"> </w:t>
            </w:r>
            <w:proofErr w:type="spellStart"/>
            <w:r w:rsidRPr="00717728">
              <w:rPr>
                <w:rFonts w:ascii="Times New Roman" w:hAnsi="Times New Roman" w:cs="Times New Roman"/>
                <w:color w:val="auto"/>
                <w:sz w:val="22"/>
                <w:szCs w:val="22"/>
              </w:rPr>
              <w:t>գործողությունների</w:t>
            </w:r>
            <w:proofErr w:type="spellEnd"/>
            <w:r w:rsidRPr="00717728">
              <w:rPr>
                <w:rFonts w:ascii="Times New Roman" w:hAnsi="Times New Roman" w:cs="Times New Roman"/>
                <w:color w:val="auto"/>
                <w:sz w:val="22"/>
                <w:szCs w:val="22"/>
              </w:rPr>
              <w:t xml:space="preserve"> </w:t>
            </w:r>
            <w:proofErr w:type="spellStart"/>
            <w:r w:rsidRPr="00717728">
              <w:rPr>
                <w:rFonts w:ascii="Times New Roman" w:hAnsi="Times New Roman" w:cs="Times New Roman"/>
                <w:color w:val="auto"/>
                <w:sz w:val="22"/>
                <w:szCs w:val="22"/>
              </w:rPr>
              <w:t>համար</w:t>
            </w:r>
            <w:proofErr w:type="spellEnd"/>
            <w:r w:rsidRPr="00717728">
              <w:rPr>
                <w:rFonts w:ascii="Times New Roman" w:hAnsi="Times New Roman" w:cs="Times New Roman"/>
                <w:color w:val="auto"/>
                <w:sz w:val="22"/>
                <w:szCs w:val="22"/>
              </w:rPr>
              <w:t xml:space="preserve"> </w:t>
            </w:r>
            <w:proofErr w:type="spellStart"/>
            <w:r w:rsidRPr="00717728">
              <w:rPr>
                <w:rFonts w:ascii="Times New Roman" w:hAnsi="Times New Roman" w:cs="Times New Roman"/>
                <w:color w:val="auto"/>
                <w:sz w:val="22"/>
                <w:szCs w:val="22"/>
              </w:rPr>
              <w:t>հաղորդակցության</w:t>
            </w:r>
            <w:proofErr w:type="spellEnd"/>
            <w:r w:rsidRPr="00717728">
              <w:rPr>
                <w:rFonts w:ascii="Times New Roman" w:hAnsi="Times New Roman" w:cs="Times New Roman"/>
                <w:color w:val="auto"/>
                <w:sz w:val="22"/>
                <w:szCs w:val="22"/>
              </w:rPr>
              <w:t xml:space="preserve"> և </w:t>
            </w:r>
            <w:proofErr w:type="spellStart"/>
            <w:r w:rsidRPr="00717728">
              <w:rPr>
                <w:rFonts w:ascii="Times New Roman" w:hAnsi="Times New Roman" w:cs="Times New Roman"/>
                <w:color w:val="auto"/>
                <w:sz w:val="22"/>
                <w:szCs w:val="22"/>
              </w:rPr>
              <w:t>տեսանելիության</w:t>
            </w:r>
            <w:proofErr w:type="spellEnd"/>
            <w:r w:rsidRPr="00717728">
              <w:rPr>
                <w:rFonts w:ascii="Times New Roman" w:hAnsi="Times New Roman" w:cs="Times New Roman"/>
                <w:color w:val="auto"/>
                <w:sz w:val="22"/>
                <w:szCs w:val="22"/>
              </w:rPr>
              <w:t xml:space="preserve"> </w:t>
            </w:r>
            <w:proofErr w:type="spellStart"/>
            <w:r w:rsidRPr="00717728">
              <w:rPr>
                <w:rFonts w:ascii="Times New Roman" w:hAnsi="Times New Roman" w:cs="Times New Roman"/>
                <w:color w:val="auto"/>
                <w:sz w:val="22"/>
                <w:szCs w:val="22"/>
              </w:rPr>
              <w:t>պահանջներին</w:t>
            </w:r>
            <w:proofErr w:type="spellEnd"/>
            <w:r w:rsidRPr="00717728">
              <w:rPr>
                <w:rFonts w:ascii="Times New Roman" w:hAnsi="Times New Roman" w:cs="Times New Roman"/>
                <w:color w:val="auto"/>
                <w:sz w:val="22"/>
                <w:szCs w:val="22"/>
              </w:rPr>
              <w:t xml:space="preserve">, </w:t>
            </w:r>
            <w:proofErr w:type="spellStart"/>
            <w:r w:rsidRPr="00717728">
              <w:rPr>
                <w:rFonts w:ascii="Times New Roman" w:hAnsi="Times New Roman" w:cs="Times New Roman"/>
                <w:color w:val="auto"/>
                <w:sz w:val="22"/>
                <w:szCs w:val="22"/>
              </w:rPr>
              <w:t>որոնք</w:t>
            </w:r>
            <w:proofErr w:type="spellEnd"/>
            <w:r w:rsidRPr="00717728">
              <w:rPr>
                <w:rFonts w:ascii="Times New Roman" w:hAnsi="Times New Roman" w:cs="Times New Roman"/>
                <w:color w:val="auto"/>
                <w:sz w:val="22"/>
                <w:szCs w:val="22"/>
              </w:rPr>
              <w:t xml:space="preserve"> </w:t>
            </w:r>
            <w:proofErr w:type="spellStart"/>
            <w:r w:rsidRPr="00717728">
              <w:rPr>
                <w:rFonts w:ascii="Times New Roman" w:hAnsi="Times New Roman" w:cs="Times New Roman"/>
                <w:color w:val="auto"/>
                <w:sz w:val="22"/>
                <w:szCs w:val="22"/>
              </w:rPr>
              <w:t>սահմանվել</w:t>
            </w:r>
            <w:proofErr w:type="spellEnd"/>
            <w:r w:rsidRPr="00717728">
              <w:rPr>
                <w:rFonts w:ascii="Times New Roman" w:hAnsi="Times New Roman" w:cs="Times New Roman"/>
                <w:color w:val="auto"/>
                <w:sz w:val="22"/>
                <w:szCs w:val="22"/>
              </w:rPr>
              <w:t xml:space="preserve"> և </w:t>
            </w:r>
            <w:proofErr w:type="spellStart"/>
            <w:r w:rsidRPr="00717728">
              <w:rPr>
                <w:rFonts w:ascii="Times New Roman" w:hAnsi="Times New Roman" w:cs="Times New Roman"/>
                <w:color w:val="auto"/>
                <w:sz w:val="22"/>
                <w:szCs w:val="22"/>
              </w:rPr>
              <w:t>հրապարակվել</w:t>
            </w:r>
            <w:proofErr w:type="spellEnd"/>
            <w:r w:rsidRPr="00717728">
              <w:rPr>
                <w:rFonts w:ascii="Times New Roman" w:hAnsi="Times New Roman" w:cs="Times New Roman"/>
                <w:color w:val="auto"/>
                <w:sz w:val="22"/>
                <w:szCs w:val="22"/>
              </w:rPr>
              <w:t xml:space="preserve"> </w:t>
            </w:r>
            <w:proofErr w:type="spellStart"/>
            <w:r w:rsidRPr="00717728">
              <w:rPr>
                <w:rFonts w:ascii="Times New Roman" w:hAnsi="Times New Roman" w:cs="Times New Roman"/>
                <w:color w:val="auto"/>
                <w:sz w:val="22"/>
                <w:szCs w:val="22"/>
              </w:rPr>
              <w:t>են</w:t>
            </w:r>
            <w:proofErr w:type="spellEnd"/>
            <w:r w:rsidRPr="00717728">
              <w:rPr>
                <w:rFonts w:ascii="Times New Roman" w:hAnsi="Times New Roman" w:cs="Times New Roman"/>
                <w:color w:val="auto"/>
                <w:sz w:val="22"/>
                <w:szCs w:val="22"/>
              </w:rPr>
              <w:t xml:space="preserve"> </w:t>
            </w:r>
            <w:proofErr w:type="spellStart"/>
            <w:r w:rsidRPr="00717728">
              <w:rPr>
                <w:rFonts w:ascii="Times New Roman" w:hAnsi="Times New Roman" w:cs="Times New Roman"/>
                <w:color w:val="auto"/>
                <w:sz w:val="22"/>
                <w:szCs w:val="22"/>
              </w:rPr>
              <w:t>Եվրահանձնաժողովի</w:t>
            </w:r>
            <w:proofErr w:type="spellEnd"/>
            <w:r w:rsidRPr="00717728">
              <w:rPr>
                <w:rFonts w:ascii="Times New Roman" w:hAnsi="Times New Roman" w:cs="Times New Roman"/>
                <w:color w:val="auto"/>
                <w:sz w:val="22"/>
                <w:szCs w:val="22"/>
              </w:rPr>
              <w:t xml:space="preserve"> </w:t>
            </w:r>
            <w:proofErr w:type="spellStart"/>
            <w:r w:rsidRPr="00717728">
              <w:rPr>
                <w:rFonts w:ascii="Times New Roman" w:hAnsi="Times New Roman" w:cs="Times New Roman"/>
                <w:color w:val="auto"/>
                <w:sz w:val="22"/>
                <w:szCs w:val="22"/>
              </w:rPr>
              <w:t>կողմից</w:t>
            </w:r>
            <w:proofErr w:type="spellEnd"/>
            <w:r w:rsidRPr="00717728">
              <w:rPr>
                <w:rFonts w:ascii="Times New Roman" w:hAnsi="Times New Roman" w:cs="Times New Roman"/>
                <w:color w:val="auto"/>
                <w:sz w:val="22"/>
                <w:szCs w:val="22"/>
              </w:rPr>
              <w:t xml:space="preserve"> և </w:t>
            </w:r>
            <w:proofErr w:type="spellStart"/>
            <w:r w:rsidRPr="00717728">
              <w:rPr>
                <w:rFonts w:ascii="Times New Roman" w:hAnsi="Times New Roman" w:cs="Times New Roman"/>
                <w:color w:val="auto"/>
                <w:sz w:val="22"/>
                <w:szCs w:val="22"/>
              </w:rPr>
              <w:t>հասանելի</w:t>
            </w:r>
            <w:proofErr w:type="spellEnd"/>
            <w:r w:rsidRPr="00717728">
              <w:rPr>
                <w:rFonts w:ascii="Times New Roman" w:hAnsi="Times New Roman" w:cs="Times New Roman"/>
                <w:color w:val="auto"/>
                <w:sz w:val="22"/>
                <w:szCs w:val="22"/>
              </w:rPr>
              <w:t xml:space="preserve"> </w:t>
            </w:r>
            <w:proofErr w:type="spellStart"/>
            <w:r w:rsidRPr="00717728">
              <w:rPr>
                <w:rFonts w:ascii="Times New Roman" w:hAnsi="Times New Roman" w:cs="Times New Roman"/>
                <w:color w:val="auto"/>
                <w:sz w:val="22"/>
                <w:szCs w:val="22"/>
              </w:rPr>
              <w:t>են</w:t>
            </w:r>
            <w:proofErr w:type="spellEnd"/>
            <w:r w:rsidRPr="00717728">
              <w:rPr>
                <w:rFonts w:ascii="Times New Roman" w:hAnsi="Times New Roman" w:cs="Times New Roman"/>
                <w:color w:val="auto"/>
                <w:sz w:val="22"/>
                <w:szCs w:val="22"/>
              </w:rPr>
              <w:t xml:space="preserve"> </w:t>
            </w:r>
            <w:proofErr w:type="spellStart"/>
            <w:r w:rsidRPr="00717728">
              <w:rPr>
                <w:rFonts w:ascii="Times New Roman" w:hAnsi="Times New Roman" w:cs="Times New Roman"/>
                <w:color w:val="auto"/>
                <w:sz w:val="22"/>
                <w:szCs w:val="22"/>
              </w:rPr>
              <w:t>հետևյալ</w:t>
            </w:r>
            <w:proofErr w:type="spellEnd"/>
            <w:r w:rsidRPr="00717728">
              <w:rPr>
                <w:rFonts w:ascii="Times New Roman" w:hAnsi="Times New Roman" w:cs="Times New Roman"/>
                <w:color w:val="auto"/>
                <w:sz w:val="22"/>
                <w:szCs w:val="22"/>
              </w:rPr>
              <w:t xml:space="preserve"> </w:t>
            </w:r>
            <w:proofErr w:type="spellStart"/>
            <w:r w:rsidRPr="00717728">
              <w:rPr>
                <w:rFonts w:ascii="Times New Roman" w:hAnsi="Times New Roman" w:cs="Times New Roman"/>
                <w:color w:val="auto"/>
                <w:sz w:val="22"/>
                <w:szCs w:val="22"/>
              </w:rPr>
              <w:t>հղումող</w:t>
            </w:r>
            <w:proofErr w:type="spellEnd"/>
            <w:r w:rsidRPr="00717728">
              <w:rPr>
                <w:rFonts w:ascii="Times New Roman" w:hAnsi="Times New Roman" w:cs="Times New Roman"/>
                <w:color w:val="auto"/>
                <w:sz w:val="22"/>
                <w:szCs w:val="22"/>
              </w:rPr>
              <w:t xml:space="preserve">՝ </w:t>
            </w:r>
          </w:p>
          <w:p w14:paraId="508A7EF1" w14:textId="239BB10B" w:rsidR="00495ADE" w:rsidRPr="00717728" w:rsidRDefault="00495ADE" w:rsidP="009727A6">
            <w:pPr>
              <w:tabs>
                <w:tab w:val="left" w:pos="6237"/>
              </w:tabs>
              <w:spacing w:before="60" w:after="60" w:line="240" w:lineRule="auto"/>
              <w:jc w:val="both"/>
              <w:rPr>
                <w:rFonts w:ascii="Times New Roman" w:hAnsi="Times New Roman" w:cs="Times New Roman"/>
              </w:rPr>
            </w:pPr>
            <w:hyperlink r:id="rId12" w:history="1">
              <w:r w:rsidRPr="00717728">
                <w:rPr>
                  <w:rStyle w:val="Hipercze"/>
                  <w:rFonts w:ascii="Times New Roman" w:hAnsi="Times New Roman" w:cs="Times New Roman"/>
                </w:rPr>
                <w:t>https://ec.europa.eu/neighbourhood-enlargement/sites/near/files/visibility_requirements-near_english.pdf</w:t>
              </w:r>
            </w:hyperlink>
            <w:r w:rsidRPr="00717728">
              <w:rPr>
                <w:rFonts w:ascii="Times New Roman" w:hAnsi="Times New Roman" w:cs="Times New Roman"/>
              </w:rPr>
              <w:t xml:space="preserve"> </w:t>
            </w:r>
            <w:proofErr w:type="spellStart"/>
            <w:r w:rsidRPr="00717728">
              <w:rPr>
                <w:rFonts w:ascii="Times New Roman" w:hAnsi="Times New Roman" w:cs="Times New Roman"/>
              </w:rPr>
              <w:t>կամ</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Եվրահանձնաժողովի</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ցանկացած</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այլ</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ուղեցույցներին</w:t>
            </w:r>
            <w:proofErr w:type="spellEnd"/>
            <w:r w:rsidRPr="00717728">
              <w:rPr>
                <w:rFonts w:ascii="Times New Roman" w:hAnsi="Times New Roman" w:cs="Times New Roman"/>
              </w:rPr>
              <w:t>:</w:t>
            </w:r>
          </w:p>
        </w:tc>
        <w:tc>
          <w:tcPr>
            <w:tcW w:w="333" w:type="dxa"/>
            <w:tcBorders>
              <w:top w:val="nil"/>
              <w:left w:val="nil"/>
              <w:bottom w:val="nil"/>
              <w:right w:val="nil"/>
            </w:tcBorders>
          </w:tcPr>
          <w:p w14:paraId="55A8ECC5" w14:textId="77777777" w:rsidR="00495ADE" w:rsidRPr="00717728" w:rsidRDefault="00495ADE" w:rsidP="00F85D4E">
            <w:pPr>
              <w:pStyle w:val="Default"/>
              <w:spacing w:after="120" w:line="259" w:lineRule="auto"/>
              <w:contextualSpacing/>
              <w:jc w:val="both"/>
              <w:rPr>
                <w:rFonts w:ascii="Times New Roman" w:hAnsi="Times New Roman" w:cs="Times New Roman"/>
                <w:color w:val="auto"/>
                <w:sz w:val="22"/>
                <w:szCs w:val="22"/>
              </w:rPr>
            </w:pPr>
          </w:p>
        </w:tc>
        <w:tc>
          <w:tcPr>
            <w:tcW w:w="3895" w:type="dxa"/>
            <w:tcBorders>
              <w:top w:val="nil"/>
              <w:left w:val="nil"/>
              <w:bottom w:val="nil"/>
              <w:right w:val="nil"/>
            </w:tcBorders>
          </w:tcPr>
          <w:p w14:paraId="3AEAA606" w14:textId="02DF9021" w:rsidR="00495ADE" w:rsidRPr="00717728" w:rsidRDefault="00495ADE" w:rsidP="00F85D4E">
            <w:pPr>
              <w:pStyle w:val="Default"/>
              <w:spacing w:after="120" w:line="259" w:lineRule="auto"/>
              <w:contextualSpacing/>
              <w:jc w:val="both"/>
              <w:rPr>
                <w:rFonts w:ascii="Times New Roman" w:hAnsi="Times New Roman" w:cs="Times New Roman"/>
                <w:color w:val="auto"/>
                <w:sz w:val="22"/>
                <w:szCs w:val="22"/>
              </w:rPr>
            </w:pPr>
            <w:r w:rsidRPr="00717728">
              <w:rPr>
                <w:rFonts w:ascii="Times New Roman" w:hAnsi="Times New Roman" w:cs="Times New Roman"/>
                <w:color w:val="auto"/>
                <w:sz w:val="22"/>
                <w:szCs w:val="22"/>
              </w:rPr>
              <w:t xml:space="preserve">9.1 The </w:t>
            </w:r>
            <w:r w:rsidRPr="00717728">
              <w:rPr>
                <w:rFonts w:ascii="Times New Roman" w:hAnsi="Times New Roman" w:cs="Times New Roman"/>
                <w:bCs/>
                <w:color w:val="0070C0"/>
                <w:sz w:val="22"/>
                <w:szCs w:val="22"/>
                <w:highlight w:val="lightGray"/>
              </w:rPr>
              <w:t xml:space="preserve">[Sub-Grantee / Sub-Grant </w:t>
            </w:r>
            <w:r>
              <w:rPr>
                <w:rFonts w:ascii="Times New Roman" w:hAnsi="Times New Roman" w:cs="Times New Roman"/>
                <w:bCs/>
                <w:color w:val="0070C0"/>
                <w:sz w:val="22"/>
                <w:szCs w:val="22"/>
                <w:highlight w:val="lightGray"/>
              </w:rPr>
              <w:t>Co-</w:t>
            </w:r>
            <w:r w:rsidRPr="00717728">
              <w:rPr>
                <w:rFonts w:ascii="Times New Roman" w:hAnsi="Times New Roman" w:cs="Times New Roman"/>
                <w:bCs/>
                <w:color w:val="0070C0"/>
                <w:sz w:val="22"/>
                <w:szCs w:val="22"/>
                <w:highlight w:val="lightGray"/>
              </w:rPr>
              <w:t xml:space="preserve">Beneficiaries] </w:t>
            </w:r>
            <w:r w:rsidRPr="00717728">
              <w:rPr>
                <w:rFonts w:ascii="Times New Roman" w:hAnsi="Times New Roman" w:cs="Times New Roman"/>
                <w:color w:val="auto"/>
                <w:sz w:val="22"/>
                <w:szCs w:val="22"/>
              </w:rPr>
              <w:t xml:space="preserve">shall take all necessary steps to </w:t>
            </w:r>
            <w:proofErr w:type="spellStart"/>
            <w:r w:rsidRPr="00717728">
              <w:rPr>
                <w:rFonts w:ascii="Times New Roman" w:hAnsi="Times New Roman" w:cs="Times New Roman"/>
                <w:color w:val="auto"/>
                <w:sz w:val="22"/>
                <w:szCs w:val="22"/>
              </w:rPr>
              <w:t>publicise</w:t>
            </w:r>
            <w:proofErr w:type="spellEnd"/>
            <w:r w:rsidRPr="00717728">
              <w:rPr>
                <w:rFonts w:ascii="Times New Roman" w:hAnsi="Times New Roman" w:cs="Times New Roman"/>
                <w:color w:val="auto"/>
                <w:sz w:val="22"/>
                <w:szCs w:val="22"/>
              </w:rPr>
              <w:t xml:space="preserve"> the fact that the European Union has co-financed the action. Such measures shall comply with the Communication and Visibility Requirements for European Union External Actions laid down and published by the European Commission</w:t>
            </w:r>
            <w:r>
              <w:rPr>
                <w:rFonts w:ascii="Times New Roman" w:hAnsi="Times New Roman" w:cs="Times New Roman"/>
                <w:color w:val="auto"/>
                <w:sz w:val="22"/>
                <w:szCs w:val="22"/>
              </w:rPr>
              <w:t xml:space="preserve"> and/or the Sub-Grantor </w:t>
            </w:r>
            <w:r w:rsidRPr="00717728">
              <w:rPr>
                <w:rFonts w:ascii="Times New Roman" w:hAnsi="Times New Roman" w:cs="Times New Roman"/>
                <w:color w:val="auto"/>
                <w:sz w:val="22"/>
                <w:szCs w:val="22"/>
              </w:rPr>
              <w:t>that can be found at the following address:</w:t>
            </w:r>
          </w:p>
          <w:p w14:paraId="6C34BE96" w14:textId="5812AF96" w:rsidR="00495ADE" w:rsidRPr="00FA42E9" w:rsidRDefault="00495ADE" w:rsidP="00F85D4E">
            <w:pPr>
              <w:tabs>
                <w:tab w:val="left" w:pos="6237"/>
              </w:tabs>
              <w:spacing w:before="60" w:after="60" w:line="240" w:lineRule="auto"/>
              <w:rPr>
                <w:rFonts w:ascii="Times New Roman" w:hAnsi="Times New Roman" w:cs="Times New Roman"/>
              </w:rPr>
            </w:pPr>
            <w:hyperlink r:id="rId13" w:history="1">
              <w:r w:rsidRPr="00717728">
                <w:rPr>
                  <w:rStyle w:val="Hipercze"/>
                  <w:rFonts w:ascii="Times New Roman" w:hAnsi="Times New Roman" w:cs="Times New Roman"/>
                </w:rPr>
                <w:t>https://ec.europa.eu/neighbourhood-enlargement/sites/near/files/visibility_requirements-near_english.pdf</w:t>
              </w:r>
            </w:hyperlink>
            <w:r w:rsidRPr="00717728">
              <w:rPr>
                <w:rFonts w:ascii="Times New Roman" w:hAnsi="Times New Roman" w:cs="Times New Roman"/>
              </w:rPr>
              <w:t xml:space="preserve"> or with any other guidelines issued by European Commission.</w:t>
            </w:r>
          </w:p>
        </w:tc>
      </w:tr>
      <w:tr w:rsidR="00495ADE" w:rsidRPr="00717728" w14:paraId="07917732"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Height w:val="20"/>
        </w:trPr>
        <w:tc>
          <w:tcPr>
            <w:tcW w:w="6246" w:type="dxa"/>
            <w:gridSpan w:val="5"/>
            <w:tcBorders>
              <w:top w:val="nil"/>
              <w:left w:val="nil"/>
              <w:bottom w:val="nil"/>
              <w:right w:val="nil"/>
            </w:tcBorders>
          </w:tcPr>
          <w:p w14:paraId="1ABF5B02" w14:textId="78E647B4" w:rsidR="00495ADE" w:rsidRPr="00717728" w:rsidRDefault="00495ADE" w:rsidP="000400BA">
            <w:pPr>
              <w:tabs>
                <w:tab w:val="left" w:pos="6237"/>
              </w:tabs>
              <w:spacing w:before="60" w:after="60" w:line="240" w:lineRule="auto"/>
              <w:jc w:val="both"/>
              <w:rPr>
                <w:rFonts w:ascii="Times New Roman" w:hAnsi="Times New Roman" w:cs="Times New Roman"/>
              </w:rPr>
            </w:pPr>
            <w:r w:rsidRPr="00717728">
              <w:rPr>
                <w:rFonts w:ascii="Times New Roman" w:eastAsia="Times New Roman" w:hAnsi="Times New Roman" w:cs="Times New Roman"/>
                <w:lang w:val="en-GB"/>
              </w:rPr>
              <w:t xml:space="preserve">9.2. </w:t>
            </w:r>
            <w:proofErr w:type="spellStart"/>
            <w:r w:rsidRPr="00717728">
              <w:rPr>
                <w:rFonts w:ascii="Times New Roman" w:eastAsia="Times New Roman" w:hAnsi="Times New Roman" w:cs="Times New Roman"/>
                <w:lang w:val="en-GB"/>
              </w:rPr>
              <w:t>Մասնավորապես</w:t>
            </w:r>
            <w:proofErr w:type="spellEnd"/>
            <w:r w:rsidRPr="00717728">
              <w:rPr>
                <w:rFonts w:ascii="Times New Roman" w:eastAsia="Times New Roman" w:hAnsi="Times New Roman" w:cs="Times New Roman"/>
                <w:lang w:val="en-GB"/>
              </w:rPr>
              <w:t xml:space="preserve">, </w:t>
            </w:r>
            <w:r w:rsidRPr="00717728">
              <w:rPr>
                <w:rFonts w:ascii="Times New Roman" w:eastAsia="Times New Roman" w:hAnsi="Times New Roman" w:cs="Times New Roman"/>
                <w:b/>
                <w:color w:val="0070C0"/>
                <w:highlight w:val="lightGray"/>
                <w:lang w:val="en-GB"/>
              </w:rPr>
              <w:t>[</w:t>
            </w:r>
            <w:proofErr w:type="spellStart"/>
            <w:r w:rsidRPr="00717728">
              <w:rPr>
                <w:rFonts w:ascii="Times New Roman" w:eastAsia="Times New Roman" w:hAnsi="Times New Roman" w:cs="Times New Roman"/>
                <w:color w:val="0070C0"/>
                <w:highlight w:val="lightGray"/>
                <w:lang w:val="en-GB"/>
              </w:rPr>
              <w:t>Ենթադրամաշնորհառուն</w:t>
            </w:r>
            <w:proofErr w:type="spellEnd"/>
            <w:r w:rsidRPr="00717728">
              <w:rPr>
                <w:rFonts w:ascii="Times New Roman" w:eastAsia="Times New Roman" w:hAnsi="Times New Roman" w:cs="Times New Roman"/>
                <w:color w:val="0070C0"/>
                <w:highlight w:val="lightGray"/>
                <w:lang w:val="en-GB"/>
              </w:rPr>
              <w:t xml:space="preserve"> </w:t>
            </w:r>
            <w:r w:rsidRPr="00717728">
              <w:rPr>
                <w:rFonts w:ascii="Times New Roman" w:eastAsia="Times New Roman" w:hAnsi="Times New Roman" w:cs="Times New Roman"/>
                <w:b/>
                <w:color w:val="0070C0"/>
                <w:highlight w:val="lightGray"/>
                <w:lang w:val="en-GB"/>
              </w:rPr>
              <w:t xml:space="preserve">/ </w:t>
            </w:r>
            <w:proofErr w:type="spellStart"/>
            <w:r>
              <w:rPr>
                <w:rFonts w:ascii="Times New Roman" w:eastAsia="Times New Roman" w:hAnsi="Times New Roman" w:cs="Times New Roman"/>
                <w:color w:val="0070C0"/>
                <w:highlight w:val="lightGray"/>
                <w:lang w:val="en-GB"/>
              </w:rPr>
              <w:t>Ենթադրամաշնորհի</w:t>
            </w:r>
            <w:proofErr w:type="spellEnd"/>
            <w:r>
              <w:rPr>
                <w:rFonts w:ascii="Times New Roman" w:eastAsia="Times New Roman" w:hAnsi="Times New Roman" w:cs="Times New Roman"/>
                <w:color w:val="0070C0"/>
                <w:highlight w:val="lightGray"/>
                <w:lang w:val="en-GB"/>
              </w:rPr>
              <w:t xml:space="preserve"> </w:t>
            </w:r>
            <w:proofErr w:type="spellStart"/>
            <w:r>
              <w:rPr>
                <w:rFonts w:ascii="Times New Roman" w:eastAsia="Times New Roman" w:hAnsi="Times New Roman" w:cs="Times New Roman"/>
                <w:color w:val="0070C0"/>
                <w:highlight w:val="lightGray"/>
                <w:lang w:val="en-GB"/>
              </w:rPr>
              <w:t>համաշահառու</w:t>
            </w:r>
            <w:r w:rsidRPr="00717728">
              <w:rPr>
                <w:rFonts w:ascii="Times New Roman" w:eastAsia="Times New Roman" w:hAnsi="Times New Roman" w:cs="Times New Roman"/>
                <w:color w:val="0070C0"/>
                <w:highlight w:val="lightGray"/>
                <w:lang w:val="en-GB"/>
              </w:rPr>
              <w:t>ները</w:t>
            </w:r>
            <w:proofErr w:type="spellEnd"/>
            <w:r w:rsidRPr="00717728">
              <w:rPr>
                <w:rFonts w:ascii="Times New Roman" w:eastAsia="Times New Roman" w:hAnsi="Times New Roman" w:cs="Times New Roman"/>
                <w:b/>
                <w:color w:val="0070C0"/>
                <w:highlight w:val="lightGray"/>
                <w:lang w:val="en-GB"/>
              </w:rPr>
              <w:t>]</w:t>
            </w:r>
            <w:r w:rsidRPr="00717728">
              <w:rPr>
                <w:rFonts w:ascii="Times New Roman" w:eastAsia="Times New Roman" w:hAnsi="Times New Roman" w:cs="Times New Roman"/>
                <w:b/>
                <w:color w:val="0070C0"/>
                <w:lang w:val="en-GB"/>
              </w:rPr>
              <w:t xml:space="preserve"> </w:t>
            </w:r>
            <w:proofErr w:type="spellStart"/>
            <w:r w:rsidRPr="00717728">
              <w:rPr>
                <w:rFonts w:ascii="Times New Roman" w:eastAsia="Times New Roman" w:hAnsi="Times New Roman" w:cs="Times New Roman"/>
                <w:lang w:val="en-GB"/>
              </w:rPr>
              <w:t>գործողության</w:t>
            </w:r>
            <w:proofErr w:type="spellEnd"/>
            <w:r w:rsidRPr="00717728">
              <w:rPr>
                <w:rFonts w:ascii="Times New Roman" w:eastAsia="Times New Roman" w:hAnsi="Times New Roman" w:cs="Times New Roman"/>
                <w:lang w:val="en-GB"/>
              </w:rPr>
              <w:t xml:space="preserve"> </w:t>
            </w:r>
            <w:proofErr w:type="spellStart"/>
            <w:r w:rsidRPr="00717728">
              <w:rPr>
                <w:rFonts w:ascii="Times New Roman" w:eastAsia="Times New Roman" w:hAnsi="Times New Roman" w:cs="Times New Roman"/>
                <w:lang w:val="en-GB"/>
              </w:rPr>
              <w:t>վերջնական</w:t>
            </w:r>
            <w:proofErr w:type="spellEnd"/>
            <w:r w:rsidRPr="00717728">
              <w:rPr>
                <w:rFonts w:ascii="Times New Roman" w:eastAsia="Times New Roman" w:hAnsi="Times New Roman" w:cs="Times New Roman"/>
                <w:lang w:val="en-GB"/>
              </w:rPr>
              <w:t xml:space="preserve"> </w:t>
            </w:r>
            <w:proofErr w:type="spellStart"/>
            <w:r w:rsidRPr="00717728">
              <w:rPr>
                <w:rFonts w:ascii="Times New Roman" w:eastAsia="Times New Roman" w:hAnsi="Times New Roman" w:cs="Times New Roman"/>
                <w:lang w:val="en-GB"/>
              </w:rPr>
              <w:t>ստացողներին</w:t>
            </w:r>
            <w:proofErr w:type="spellEnd"/>
            <w:r w:rsidRPr="00717728">
              <w:rPr>
                <w:rFonts w:ascii="Times New Roman" w:eastAsia="Times New Roman" w:hAnsi="Times New Roman" w:cs="Times New Roman"/>
                <w:lang w:val="en-GB"/>
              </w:rPr>
              <w:t xml:space="preserve"> </w:t>
            </w:r>
            <w:proofErr w:type="spellStart"/>
            <w:r w:rsidRPr="00717728">
              <w:rPr>
                <w:rFonts w:ascii="Times New Roman" w:eastAsia="Times New Roman" w:hAnsi="Times New Roman" w:cs="Times New Roman"/>
                <w:lang w:val="en-GB"/>
              </w:rPr>
              <w:t>տրամադրվող</w:t>
            </w:r>
            <w:proofErr w:type="spellEnd"/>
            <w:r w:rsidRPr="00717728">
              <w:rPr>
                <w:rFonts w:ascii="Times New Roman" w:eastAsia="Times New Roman" w:hAnsi="Times New Roman" w:cs="Times New Roman"/>
                <w:lang w:val="en-GB"/>
              </w:rPr>
              <w:t xml:space="preserve"> </w:t>
            </w:r>
            <w:proofErr w:type="spellStart"/>
            <w:r w:rsidRPr="00717728">
              <w:rPr>
                <w:rFonts w:ascii="Times New Roman" w:eastAsia="Times New Roman" w:hAnsi="Times New Roman" w:cs="Times New Roman"/>
                <w:lang w:val="en-GB"/>
              </w:rPr>
              <w:t>տեղեկատվության</w:t>
            </w:r>
            <w:proofErr w:type="spellEnd"/>
            <w:r w:rsidRPr="00717728">
              <w:rPr>
                <w:rFonts w:ascii="Times New Roman" w:eastAsia="Times New Roman" w:hAnsi="Times New Roman" w:cs="Times New Roman"/>
                <w:lang w:val="en-GB"/>
              </w:rPr>
              <w:t xml:space="preserve"> </w:t>
            </w:r>
            <w:proofErr w:type="spellStart"/>
            <w:r w:rsidRPr="00717728">
              <w:rPr>
                <w:rFonts w:ascii="Times New Roman" w:eastAsia="Times New Roman" w:hAnsi="Times New Roman" w:cs="Times New Roman"/>
                <w:lang w:val="en-GB"/>
              </w:rPr>
              <w:t>մեջ</w:t>
            </w:r>
            <w:proofErr w:type="spellEnd"/>
            <w:r w:rsidRPr="00717728">
              <w:rPr>
                <w:rFonts w:ascii="Times New Roman" w:eastAsia="Times New Roman" w:hAnsi="Times New Roman" w:cs="Times New Roman"/>
                <w:lang w:val="en-GB"/>
              </w:rPr>
              <w:t xml:space="preserve">, </w:t>
            </w:r>
            <w:proofErr w:type="spellStart"/>
            <w:r w:rsidRPr="00717728">
              <w:rPr>
                <w:rFonts w:ascii="Times New Roman" w:eastAsia="Times New Roman" w:hAnsi="Times New Roman" w:cs="Times New Roman"/>
                <w:lang w:val="en-GB"/>
              </w:rPr>
              <w:t>իրենց</w:t>
            </w:r>
            <w:proofErr w:type="spellEnd"/>
            <w:r w:rsidRPr="00717728">
              <w:rPr>
                <w:rFonts w:ascii="Times New Roman" w:eastAsia="Times New Roman" w:hAnsi="Times New Roman" w:cs="Times New Roman"/>
                <w:lang w:val="en-GB"/>
              </w:rPr>
              <w:t xml:space="preserve"> </w:t>
            </w:r>
            <w:proofErr w:type="spellStart"/>
            <w:r w:rsidRPr="00717728">
              <w:rPr>
                <w:rFonts w:ascii="Times New Roman" w:eastAsia="Times New Roman" w:hAnsi="Times New Roman" w:cs="Times New Roman"/>
                <w:lang w:val="en-GB"/>
              </w:rPr>
              <w:t>ներքին</w:t>
            </w:r>
            <w:proofErr w:type="spellEnd"/>
            <w:r w:rsidRPr="00717728">
              <w:rPr>
                <w:rFonts w:ascii="Times New Roman" w:eastAsia="Times New Roman" w:hAnsi="Times New Roman" w:cs="Times New Roman"/>
                <w:lang w:val="en-GB"/>
              </w:rPr>
              <w:t xml:space="preserve"> և </w:t>
            </w:r>
            <w:proofErr w:type="spellStart"/>
            <w:r w:rsidRPr="00717728">
              <w:rPr>
                <w:rFonts w:ascii="Times New Roman" w:eastAsia="Times New Roman" w:hAnsi="Times New Roman" w:cs="Times New Roman"/>
                <w:lang w:val="en-GB"/>
              </w:rPr>
              <w:t>տարեկան</w:t>
            </w:r>
            <w:proofErr w:type="spellEnd"/>
            <w:r w:rsidRPr="00717728">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հաշվետվություններում</w:t>
            </w:r>
            <w:proofErr w:type="spellEnd"/>
            <w:r w:rsidRPr="00717728">
              <w:rPr>
                <w:rFonts w:ascii="Times New Roman" w:eastAsia="Times New Roman" w:hAnsi="Times New Roman" w:cs="Times New Roman"/>
                <w:lang w:val="en-GB"/>
              </w:rPr>
              <w:t xml:space="preserve"> և </w:t>
            </w:r>
            <w:proofErr w:type="spellStart"/>
            <w:r w:rsidRPr="00717728">
              <w:rPr>
                <w:rFonts w:ascii="Times New Roman" w:eastAsia="Times New Roman" w:hAnsi="Times New Roman" w:cs="Times New Roman"/>
                <w:lang w:val="en-GB"/>
              </w:rPr>
              <w:t>լրատվամիջոցների</w:t>
            </w:r>
            <w:proofErr w:type="spellEnd"/>
            <w:r w:rsidRPr="00717728">
              <w:rPr>
                <w:rFonts w:ascii="Times New Roman" w:eastAsia="Times New Roman" w:hAnsi="Times New Roman" w:cs="Times New Roman"/>
                <w:lang w:val="en-GB"/>
              </w:rPr>
              <w:t xml:space="preserve"> </w:t>
            </w:r>
            <w:proofErr w:type="spellStart"/>
            <w:r w:rsidRPr="00717728">
              <w:rPr>
                <w:rFonts w:ascii="Times New Roman" w:eastAsia="Times New Roman" w:hAnsi="Times New Roman" w:cs="Times New Roman"/>
                <w:lang w:val="en-GB"/>
              </w:rPr>
              <w:t>հետ</w:t>
            </w:r>
            <w:proofErr w:type="spellEnd"/>
            <w:r w:rsidRPr="00717728">
              <w:rPr>
                <w:rFonts w:ascii="Times New Roman" w:eastAsia="Times New Roman" w:hAnsi="Times New Roman" w:cs="Times New Roman"/>
                <w:lang w:val="en-GB"/>
              </w:rPr>
              <w:t xml:space="preserve"> </w:t>
            </w:r>
            <w:proofErr w:type="spellStart"/>
            <w:r w:rsidRPr="00717728">
              <w:rPr>
                <w:rFonts w:ascii="Times New Roman" w:eastAsia="Times New Roman" w:hAnsi="Times New Roman" w:cs="Times New Roman"/>
                <w:lang w:val="en-GB"/>
              </w:rPr>
              <w:t>ցանկացած</w:t>
            </w:r>
            <w:proofErr w:type="spellEnd"/>
            <w:r w:rsidRPr="00717728">
              <w:rPr>
                <w:rFonts w:ascii="Times New Roman" w:eastAsia="Times New Roman" w:hAnsi="Times New Roman" w:cs="Times New Roman"/>
                <w:lang w:val="en-GB"/>
              </w:rPr>
              <w:t xml:space="preserve"> </w:t>
            </w:r>
            <w:proofErr w:type="spellStart"/>
            <w:r w:rsidRPr="00717728">
              <w:rPr>
                <w:rFonts w:ascii="Times New Roman" w:eastAsia="Times New Roman" w:hAnsi="Times New Roman" w:cs="Times New Roman"/>
                <w:lang w:val="en-GB"/>
              </w:rPr>
              <w:t>հարաբերության</w:t>
            </w:r>
            <w:proofErr w:type="spellEnd"/>
            <w:r w:rsidRPr="00717728">
              <w:rPr>
                <w:rFonts w:ascii="Times New Roman" w:eastAsia="Times New Roman" w:hAnsi="Times New Roman" w:cs="Times New Roman"/>
                <w:lang w:val="en-GB"/>
              </w:rPr>
              <w:t xml:space="preserve"> </w:t>
            </w:r>
            <w:proofErr w:type="spellStart"/>
            <w:r w:rsidRPr="00717728">
              <w:rPr>
                <w:rFonts w:ascii="Times New Roman" w:eastAsia="Times New Roman" w:hAnsi="Times New Roman" w:cs="Times New Roman"/>
                <w:lang w:val="en-GB"/>
              </w:rPr>
              <w:t>ընթացքում</w:t>
            </w:r>
            <w:proofErr w:type="spellEnd"/>
            <w:r w:rsidRPr="00717728">
              <w:rPr>
                <w:rFonts w:ascii="Times New Roman" w:eastAsia="Times New Roman" w:hAnsi="Times New Roman" w:cs="Times New Roman"/>
                <w:lang w:val="en-GB"/>
              </w:rPr>
              <w:t xml:space="preserve"> </w:t>
            </w:r>
            <w:proofErr w:type="spellStart"/>
            <w:r w:rsidRPr="00717728">
              <w:rPr>
                <w:rFonts w:ascii="Times New Roman" w:eastAsia="Times New Roman" w:hAnsi="Times New Roman" w:cs="Times New Roman"/>
                <w:lang w:val="en-GB"/>
              </w:rPr>
              <w:t>պետք</w:t>
            </w:r>
            <w:proofErr w:type="spellEnd"/>
            <w:r w:rsidRPr="00717728">
              <w:rPr>
                <w:rFonts w:ascii="Times New Roman" w:eastAsia="Times New Roman" w:hAnsi="Times New Roman" w:cs="Times New Roman"/>
                <w:lang w:val="en-GB"/>
              </w:rPr>
              <w:t xml:space="preserve"> է </w:t>
            </w:r>
            <w:proofErr w:type="spellStart"/>
            <w:r w:rsidRPr="00717728">
              <w:rPr>
                <w:rFonts w:ascii="Times New Roman" w:eastAsia="Times New Roman" w:hAnsi="Times New Roman" w:cs="Times New Roman"/>
                <w:lang w:val="en-GB"/>
              </w:rPr>
              <w:t>նշեն</w:t>
            </w:r>
            <w:proofErr w:type="spellEnd"/>
            <w:r w:rsidRPr="00717728">
              <w:rPr>
                <w:rFonts w:ascii="Times New Roman" w:eastAsia="Times New Roman" w:hAnsi="Times New Roman" w:cs="Times New Roman"/>
                <w:lang w:val="en-GB"/>
              </w:rPr>
              <w:t xml:space="preserve"> </w:t>
            </w:r>
            <w:proofErr w:type="spellStart"/>
            <w:r w:rsidRPr="00717728">
              <w:rPr>
                <w:rFonts w:ascii="Times New Roman" w:eastAsia="Times New Roman" w:hAnsi="Times New Roman" w:cs="Times New Roman"/>
                <w:lang w:val="en-GB"/>
              </w:rPr>
              <w:t>Գործողության</w:t>
            </w:r>
            <w:proofErr w:type="spellEnd"/>
            <w:r w:rsidRPr="00717728">
              <w:rPr>
                <w:rFonts w:ascii="Times New Roman" w:eastAsia="Times New Roman" w:hAnsi="Times New Roman" w:cs="Times New Roman"/>
                <w:lang w:val="en-GB"/>
              </w:rPr>
              <w:t xml:space="preserve"> և </w:t>
            </w:r>
            <w:proofErr w:type="spellStart"/>
            <w:r w:rsidRPr="00717728">
              <w:rPr>
                <w:rFonts w:ascii="Times New Roman" w:eastAsia="Times New Roman" w:hAnsi="Times New Roman" w:cs="Times New Roman"/>
                <w:lang w:val="en-GB"/>
              </w:rPr>
              <w:t>Եվրոպական</w:t>
            </w:r>
            <w:proofErr w:type="spellEnd"/>
            <w:r w:rsidRPr="00717728">
              <w:rPr>
                <w:rFonts w:ascii="Times New Roman" w:eastAsia="Times New Roman" w:hAnsi="Times New Roman" w:cs="Times New Roman"/>
                <w:lang w:val="en-GB"/>
              </w:rPr>
              <w:t xml:space="preserve"> </w:t>
            </w:r>
            <w:proofErr w:type="spellStart"/>
            <w:r w:rsidRPr="00717728">
              <w:rPr>
                <w:rFonts w:ascii="Times New Roman" w:eastAsia="Times New Roman" w:hAnsi="Times New Roman" w:cs="Times New Roman"/>
                <w:lang w:val="en-GB"/>
              </w:rPr>
              <w:t>Միության</w:t>
            </w:r>
            <w:proofErr w:type="spellEnd"/>
            <w:r w:rsidRPr="00717728">
              <w:rPr>
                <w:rFonts w:ascii="Times New Roman" w:eastAsia="Times New Roman" w:hAnsi="Times New Roman" w:cs="Times New Roman"/>
                <w:lang w:val="en-GB"/>
              </w:rPr>
              <w:t xml:space="preserve"> </w:t>
            </w:r>
            <w:proofErr w:type="spellStart"/>
            <w:r w:rsidRPr="00717728">
              <w:rPr>
                <w:rFonts w:ascii="Times New Roman" w:eastAsia="Times New Roman" w:hAnsi="Times New Roman" w:cs="Times New Roman"/>
                <w:lang w:val="en-GB"/>
              </w:rPr>
              <w:t>ֆինանսական</w:t>
            </w:r>
            <w:proofErr w:type="spellEnd"/>
            <w:r w:rsidRPr="00717728">
              <w:rPr>
                <w:rFonts w:ascii="Times New Roman" w:eastAsia="Times New Roman" w:hAnsi="Times New Roman" w:cs="Times New Roman"/>
                <w:lang w:val="en-GB"/>
              </w:rPr>
              <w:t xml:space="preserve"> </w:t>
            </w:r>
            <w:proofErr w:type="spellStart"/>
            <w:r w:rsidRPr="00717728">
              <w:rPr>
                <w:rFonts w:ascii="Times New Roman" w:eastAsia="Times New Roman" w:hAnsi="Times New Roman" w:cs="Times New Roman"/>
                <w:lang w:val="en-GB"/>
              </w:rPr>
              <w:t>աջակցության</w:t>
            </w:r>
            <w:proofErr w:type="spellEnd"/>
            <w:r w:rsidRPr="00717728">
              <w:rPr>
                <w:rFonts w:ascii="Times New Roman" w:eastAsia="Times New Roman" w:hAnsi="Times New Roman" w:cs="Times New Roman"/>
                <w:lang w:val="en-GB"/>
              </w:rPr>
              <w:t xml:space="preserve"> </w:t>
            </w:r>
            <w:proofErr w:type="spellStart"/>
            <w:r w:rsidRPr="00717728">
              <w:rPr>
                <w:rFonts w:ascii="Times New Roman" w:eastAsia="Times New Roman" w:hAnsi="Times New Roman" w:cs="Times New Roman"/>
                <w:lang w:val="en-GB"/>
              </w:rPr>
              <w:t>մասին</w:t>
            </w:r>
            <w:proofErr w:type="spellEnd"/>
            <w:r w:rsidRPr="00717728">
              <w:rPr>
                <w:rFonts w:ascii="Times New Roman" w:eastAsia="Times New Roman" w:hAnsi="Times New Roman" w:cs="Times New Roman"/>
                <w:lang w:val="en-GB"/>
              </w:rPr>
              <w:t xml:space="preserve">: </w:t>
            </w:r>
            <w:proofErr w:type="spellStart"/>
            <w:r w:rsidRPr="00717728">
              <w:rPr>
                <w:rFonts w:ascii="Times New Roman" w:eastAsia="Times New Roman" w:hAnsi="Times New Roman" w:cs="Times New Roman"/>
                <w:lang w:val="en-GB"/>
              </w:rPr>
              <w:t>Եվրոպական</w:t>
            </w:r>
            <w:proofErr w:type="spellEnd"/>
            <w:r w:rsidRPr="00717728">
              <w:rPr>
                <w:rFonts w:ascii="Times New Roman" w:eastAsia="Times New Roman" w:hAnsi="Times New Roman" w:cs="Times New Roman"/>
                <w:lang w:val="en-GB"/>
              </w:rPr>
              <w:t xml:space="preserve"> </w:t>
            </w:r>
            <w:proofErr w:type="spellStart"/>
            <w:r w:rsidRPr="00717728">
              <w:rPr>
                <w:rFonts w:ascii="Times New Roman" w:eastAsia="Times New Roman" w:hAnsi="Times New Roman" w:cs="Times New Roman"/>
                <w:lang w:val="en-GB"/>
              </w:rPr>
              <w:t>Միության</w:t>
            </w:r>
            <w:proofErr w:type="spellEnd"/>
            <w:r w:rsidRPr="00717728">
              <w:rPr>
                <w:rFonts w:ascii="Times New Roman" w:eastAsia="Times New Roman" w:hAnsi="Times New Roman" w:cs="Times New Roman"/>
                <w:lang w:val="en-GB"/>
              </w:rPr>
              <w:t xml:space="preserve"> </w:t>
            </w:r>
            <w:proofErr w:type="spellStart"/>
            <w:r w:rsidRPr="00717728">
              <w:rPr>
                <w:rFonts w:ascii="Times New Roman" w:eastAsia="Times New Roman" w:hAnsi="Times New Roman" w:cs="Times New Roman"/>
                <w:lang w:val="en-GB"/>
              </w:rPr>
              <w:t>տարբերանշանը</w:t>
            </w:r>
            <w:proofErr w:type="spellEnd"/>
            <w:r w:rsidRPr="00717728">
              <w:rPr>
                <w:rFonts w:ascii="Times New Roman" w:eastAsia="Times New Roman" w:hAnsi="Times New Roman" w:cs="Times New Roman"/>
                <w:lang w:val="en-GB"/>
              </w:rPr>
              <w:t xml:space="preserve"> </w:t>
            </w:r>
            <w:proofErr w:type="spellStart"/>
            <w:r w:rsidRPr="00717728">
              <w:rPr>
                <w:rFonts w:ascii="Times New Roman" w:eastAsia="Times New Roman" w:hAnsi="Times New Roman" w:cs="Times New Roman"/>
                <w:lang w:val="en-GB"/>
              </w:rPr>
              <w:t>պետք</w:t>
            </w:r>
            <w:proofErr w:type="spellEnd"/>
            <w:r w:rsidRPr="00717728">
              <w:rPr>
                <w:rFonts w:ascii="Times New Roman" w:eastAsia="Times New Roman" w:hAnsi="Times New Roman" w:cs="Times New Roman"/>
                <w:lang w:val="en-GB"/>
              </w:rPr>
              <w:t xml:space="preserve"> է </w:t>
            </w:r>
            <w:proofErr w:type="spellStart"/>
            <w:r w:rsidRPr="00717728">
              <w:rPr>
                <w:rFonts w:ascii="Times New Roman" w:eastAsia="Times New Roman" w:hAnsi="Times New Roman" w:cs="Times New Roman"/>
                <w:lang w:val="en-GB"/>
              </w:rPr>
              <w:t>ցուցադրվի</w:t>
            </w:r>
            <w:proofErr w:type="spellEnd"/>
            <w:r w:rsidRPr="00717728">
              <w:rPr>
                <w:rFonts w:ascii="Times New Roman" w:eastAsia="Times New Roman" w:hAnsi="Times New Roman" w:cs="Times New Roman"/>
                <w:lang w:val="en-GB"/>
              </w:rPr>
              <w:t xml:space="preserve">՝ </w:t>
            </w:r>
            <w:proofErr w:type="spellStart"/>
            <w:r w:rsidRPr="00717728">
              <w:rPr>
                <w:rFonts w:ascii="Times New Roman" w:eastAsia="Times New Roman" w:hAnsi="Times New Roman" w:cs="Times New Roman"/>
                <w:lang w:val="en-GB"/>
              </w:rPr>
              <w:t>ըստ</w:t>
            </w:r>
            <w:proofErr w:type="spellEnd"/>
            <w:r w:rsidRPr="00717728">
              <w:rPr>
                <w:rFonts w:ascii="Times New Roman" w:eastAsia="Times New Roman" w:hAnsi="Times New Roman" w:cs="Times New Roman"/>
                <w:lang w:val="en-GB"/>
              </w:rPr>
              <w:t xml:space="preserve"> </w:t>
            </w:r>
            <w:proofErr w:type="spellStart"/>
            <w:r w:rsidRPr="00717728">
              <w:rPr>
                <w:rFonts w:ascii="Times New Roman" w:eastAsia="Times New Roman" w:hAnsi="Times New Roman" w:cs="Times New Roman"/>
                <w:lang w:val="en-GB"/>
              </w:rPr>
              <w:t>կիրառելիության</w:t>
            </w:r>
            <w:proofErr w:type="spellEnd"/>
            <w:r w:rsidRPr="00717728">
              <w:rPr>
                <w:rFonts w:ascii="Times New Roman" w:eastAsia="Times New Roman" w:hAnsi="Times New Roman" w:cs="Times New Roman"/>
                <w:lang w:val="en-GB"/>
              </w:rPr>
              <w:t>:</w:t>
            </w:r>
          </w:p>
        </w:tc>
        <w:tc>
          <w:tcPr>
            <w:tcW w:w="333" w:type="dxa"/>
            <w:tcBorders>
              <w:top w:val="nil"/>
              <w:left w:val="nil"/>
              <w:bottom w:val="nil"/>
              <w:right w:val="nil"/>
            </w:tcBorders>
          </w:tcPr>
          <w:p w14:paraId="53973DFE" w14:textId="77777777" w:rsidR="00495ADE" w:rsidRPr="00717728" w:rsidRDefault="00495ADE" w:rsidP="006B1803">
            <w:pPr>
              <w:tabs>
                <w:tab w:val="left" w:pos="6237"/>
              </w:tabs>
              <w:spacing w:before="60" w:after="60" w:line="240" w:lineRule="auto"/>
              <w:jc w:val="both"/>
              <w:rPr>
                <w:rFonts w:ascii="Times New Roman" w:hAnsi="Times New Roman" w:cs="Times New Roman"/>
              </w:rPr>
            </w:pPr>
          </w:p>
        </w:tc>
        <w:tc>
          <w:tcPr>
            <w:tcW w:w="3895" w:type="dxa"/>
            <w:tcBorders>
              <w:top w:val="nil"/>
              <w:left w:val="nil"/>
              <w:bottom w:val="nil"/>
              <w:right w:val="nil"/>
            </w:tcBorders>
          </w:tcPr>
          <w:p w14:paraId="3A130AC8" w14:textId="4C9036E8" w:rsidR="00495ADE" w:rsidRPr="00717728" w:rsidRDefault="00495ADE" w:rsidP="006B1803">
            <w:pPr>
              <w:tabs>
                <w:tab w:val="left" w:pos="6237"/>
              </w:tabs>
              <w:spacing w:before="60" w:after="60" w:line="240" w:lineRule="auto"/>
              <w:jc w:val="both"/>
              <w:rPr>
                <w:rFonts w:ascii="Times New Roman" w:hAnsi="Times New Roman" w:cs="Times New Roman"/>
                <w:b/>
              </w:rPr>
            </w:pPr>
            <w:r w:rsidRPr="00717728">
              <w:rPr>
                <w:rFonts w:ascii="Times New Roman" w:hAnsi="Times New Roman" w:cs="Times New Roman"/>
              </w:rPr>
              <w:t xml:space="preserve">9.2. In particular, the </w:t>
            </w:r>
            <w:r w:rsidRPr="00717728">
              <w:rPr>
                <w:rFonts w:ascii="Times New Roman" w:hAnsi="Times New Roman" w:cs="Times New Roman"/>
                <w:bCs/>
                <w:color w:val="0070C0"/>
                <w:highlight w:val="lightGray"/>
              </w:rPr>
              <w:t xml:space="preserve">[Sub-Grantee / Sub-Grant </w:t>
            </w:r>
            <w:r>
              <w:rPr>
                <w:rFonts w:ascii="Times New Roman" w:hAnsi="Times New Roman" w:cs="Times New Roman"/>
                <w:bCs/>
                <w:color w:val="0070C0"/>
                <w:highlight w:val="lightGray"/>
              </w:rPr>
              <w:t>co-</w:t>
            </w:r>
            <w:r w:rsidRPr="00717728">
              <w:rPr>
                <w:rFonts w:ascii="Times New Roman" w:hAnsi="Times New Roman" w:cs="Times New Roman"/>
                <w:bCs/>
                <w:color w:val="0070C0"/>
                <w:highlight w:val="lightGray"/>
              </w:rPr>
              <w:t>Beneficiaries]</w:t>
            </w:r>
            <w:r w:rsidRPr="00717728">
              <w:rPr>
                <w:rFonts w:ascii="Times New Roman" w:hAnsi="Times New Roman" w:cs="Times New Roman"/>
                <w:b/>
                <w:color w:val="0070C0"/>
                <w:highlight w:val="lightGray"/>
              </w:rPr>
              <w:t xml:space="preserve"> </w:t>
            </w:r>
            <w:r w:rsidRPr="00717728">
              <w:rPr>
                <w:rFonts w:ascii="Times New Roman" w:hAnsi="Times New Roman" w:cs="Times New Roman"/>
              </w:rPr>
              <w:t>shall mention the Action and the European Union's financial contribution in information given to the final recipients of the action, in its internal and annual reports, and in any dealings with the media. It shall display the European Union logo wherever appropriate.</w:t>
            </w:r>
          </w:p>
        </w:tc>
      </w:tr>
      <w:tr w:rsidR="00495ADE" w:rsidRPr="00717728" w14:paraId="7C935E9C"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Height w:val="20"/>
        </w:trPr>
        <w:tc>
          <w:tcPr>
            <w:tcW w:w="6246" w:type="dxa"/>
            <w:gridSpan w:val="5"/>
            <w:tcBorders>
              <w:top w:val="nil"/>
              <w:left w:val="nil"/>
              <w:bottom w:val="nil"/>
              <w:right w:val="nil"/>
            </w:tcBorders>
          </w:tcPr>
          <w:p w14:paraId="2CDB08DE" w14:textId="771A98DC" w:rsidR="00495ADE" w:rsidRPr="00717728" w:rsidRDefault="00495ADE" w:rsidP="009727A6">
            <w:pPr>
              <w:pStyle w:val="Default"/>
              <w:spacing w:after="120" w:line="259" w:lineRule="auto"/>
              <w:contextualSpacing/>
              <w:jc w:val="both"/>
              <w:rPr>
                <w:rFonts w:ascii="Times New Roman" w:hAnsi="Times New Roman" w:cs="Times New Roman"/>
                <w:color w:val="auto"/>
                <w:sz w:val="22"/>
                <w:szCs w:val="22"/>
              </w:rPr>
            </w:pPr>
            <w:r w:rsidRPr="00717728">
              <w:rPr>
                <w:rFonts w:ascii="Times New Roman" w:hAnsi="Times New Roman" w:cs="Times New Roman"/>
                <w:color w:val="auto"/>
                <w:sz w:val="22"/>
                <w:szCs w:val="22"/>
              </w:rPr>
              <w:t xml:space="preserve">9.3. </w:t>
            </w:r>
            <w:r w:rsidRPr="00717728">
              <w:rPr>
                <w:rFonts w:ascii="Times New Roman" w:hAnsi="Times New Roman" w:cs="Times New Roman"/>
                <w:b/>
                <w:color w:val="0070C0"/>
                <w:sz w:val="22"/>
                <w:szCs w:val="22"/>
                <w:highlight w:val="lightGray"/>
              </w:rPr>
              <w:t>[</w:t>
            </w:r>
            <w:proofErr w:type="spellStart"/>
            <w:r w:rsidRPr="00717728">
              <w:rPr>
                <w:rFonts w:ascii="Times New Roman" w:hAnsi="Times New Roman" w:cs="Times New Roman"/>
                <w:color w:val="0070C0"/>
                <w:sz w:val="22"/>
                <w:szCs w:val="22"/>
                <w:highlight w:val="lightGray"/>
              </w:rPr>
              <w:t>Ենթադրամաշնորհառուի</w:t>
            </w:r>
            <w:proofErr w:type="spellEnd"/>
            <w:r w:rsidRPr="00717728">
              <w:rPr>
                <w:rFonts w:ascii="Times New Roman" w:hAnsi="Times New Roman" w:cs="Times New Roman"/>
                <w:color w:val="0070C0"/>
                <w:sz w:val="22"/>
                <w:szCs w:val="22"/>
                <w:highlight w:val="lightGray"/>
              </w:rPr>
              <w:t xml:space="preserve"> </w:t>
            </w:r>
            <w:r w:rsidRPr="00717728">
              <w:rPr>
                <w:rFonts w:ascii="Times New Roman" w:hAnsi="Times New Roman" w:cs="Times New Roman"/>
                <w:b/>
                <w:color w:val="0070C0"/>
                <w:sz w:val="22"/>
                <w:szCs w:val="22"/>
                <w:highlight w:val="lightGray"/>
              </w:rPr>
              <w:t xml:space="preserve">/ </w:t>
            </w:r>
            <w:proofErr w:type="spellStart"/>
            <w:r>
              <w:rPr>
                <w:rFonts w:ascii="Times New Roman" w:hAnsi="Times New Roman" w:cs="Times New Roman"/>
                <w:color w:val="0070C0"/>
                <w:sz w:val="22"/>
                <w:szCs w:val="22"/>
                <w:highlight w:val="lightGray"/>
              </w:rPr>
              <w:t>Ենթադրամաշնորհի</w:t>
            </w:r>
            <w:proofErr w:type="spellEnd"/>
            <w:r>
              <w:rPr>
                <w:rFonts w:ascii="Times New Roman" w:hAnsi="Times New Roman" w:cs="Times New Roman"/>
                <w:color w:val="0070C0"/>
                <w:sz w:val="22"/>
                <w:szCs w:val="22"/>
                <w:highlight w:val="lightGray"/>
              </w:rPr>
              <w:t xml:space="preserve"> </w:t>
            </w:r>
            <w:proofErr w:type="spellStart"/>
            <w:r>
              <w:rPr>
                <w:rFonts w:ascii="Times New Roman" w:hAnsi="Times New Roman" w:cs="Times New Roman"/>
                <w:color w:val="0070C0"/>
                <w:sz w:val="22"/>
                <w:szCs w:val="22"/>
                <w:highlight w:val="lightGray"/>
              </w:rPr>
              <w:t>համաշահառու</w:t>
            </w:r>
            <w:r w:rsidRPr="00717728">
              <w:rPr>
                <w:rFonts w:ascii="Times New Roman" w:hAnsi="Times New Roman" w:cs="Times New Roman"/>
                <w:color w:val="0070C0"/>
                <w:sz w:val="22"/>
                <w:szCs w:val="22"/>
                <w:highlight w:val="lightGray"/>
              </w:rPr>
              <w:t>ների</w:t>
            </w:r>
            <w:proofErr w:type="spellEnd"/>
            <w:r w:rsidRPr="00717728">
              <w:rPr>
                <w:rFonts w:ascii="Times New Roman" w:hAnsi="Times New Roman" w:cs="Times New Roman"/>
                <w:b/>
                <w:color w:val="0070C0"/>
                <w:sz w:val="22"/>
                <w:szCs w:val="22"/>
                <w:highlight w:val="lightGray"/>
              </w:rPr>
              <w:t>]</w:t>
            </w:r>
            <w:r w:rsidRPr="00717728">
              <w:rPr>
                <w:rFonts w:ascii="Times New Roman" w:hAnsi="Times New Roman" w:cs="Times New Roman"/>
                <w:b/>
                <w:color w:val="0070C0"/>
                <w:sz w:val="22"/>
                <w:szCs w:val="22"/>
              </w:rPr>
              <w:t xml:space="preserve"> </w:t>
            </w:r>
            <w:proofErr w:type="spellStart"/>
            <w:r w:rsidRPr="00717728">
              <w:rPr>
                <w:rFonts w:ascii="Times New Roman" w:hAnsi="Times New Roman" w:cs="Times New Roman"/>
                <w:color w:val="auto"/>
                <w:sz w:val="22"/>
                <w:szCs w:val="22"/>
              </w:rPr>
              <w:t>կողմից</w:t>
            </w:r>
            <w:proofErr w:type="spellEnd"/>
            <w:r w:rsidRPr="00717728">
              <w:rPr>
                <w:rFonts w:ascii="Times New Roman" w:hAnsi="Times New Roman" w:cs="Times New Roman"/>
                <w:color w:val="auto"/>
                <w:sz w:val="22"/>
                <w:szCs w:val="22"/>
              </w:rPr>
              <w:t xml:space="preserve"> </w:t>
            </w:r>
            <w:proofErr w:type="spellStart"/>
            <w:r w:rsidRPr="00717728">
              <w:rPr>
                <w:rFonts w:ascii="Times New Roman" w:hAnsi="Times New Roman" w:cs="Times New Roman"/>
                <w:color w:val="auto"/>
                <w:sz w:val="22"/>
                <w:szCs w:val="22"/>
              </w:rPr>
              <w:t>Գործողությանն</w:t>
            </w:r>
            <w:proofErr w:type="spellEnd"/>
            <w:r w:rsidRPr="00717728">
              <w:rPr>
                <w:rFonts w:ascii="Times New Roman" w:hAnsi="Times New Roman" w:cs="Times New Roman"/>
                <w:color w:val="auto"/>
                <w:sz w:val="22"/>
                <w:szCs w:val="22"/>
              </w:rPr>
              <w:t xml:space="preserve"> </w:t>
            </w:r>
            <w:proofErr w:type="spellStart"/>
            <w:r w:rsidRPr="00717728">
              <w:rPr>
                <w:rFonts w:ascii="Times New Roman" w:hAnsi="Times New Roman" w:cs="Times New Roman"/>
                <w:color w:val="auto"/>
                <w:sz w:val="22"/>
                <w:szCs w:val="22"/>
              </w:rPr>
              <w:t>առնչվող</w:t>
            </w:r>
            <w:proofErr w:type="spellEnd"/>
            <w:r w:rsidRPr="00717728">
              <w:rPr>
                <w:rFonts w:ascii="Times New Roman" w:hAnsi="Times New Roman" w:cs="Times New Roman"/>
                <w:color w:val="auto"/>
                <w:sz w:val="22"/>
                <w:szCs w:val="22"/>
              </w:rPr>
              <w:t xml:space="preserve"> </w:t>
            </w:r>
            <w:proofErr w:type="spellStart"/>
            <w:r w:rsidRPr="00717728">
              <w:rPr>
                <w:rFonts w:ascii="Times New Roman" w:hAnsi="Times New Roman" w:cs="Times New Roman"/>
                <w:color w:val="auto"/>
                <w:sz w:val="22"/>
                <w:szCs w:val="22"/>
              </w:rPr>
              <w:t>ցանկացած</w:t>
            </w:r>
            <w:proofErr w:type="spellEnd"/>
            <w:r w:rsidRPr="00717728">
              <w:rPr>
                <w:rFonts w:ascii="Times New Roman" w:hAnsi="Times New Roman" w:cs="Times New Roman"/>
                <w:color w:val="auto"/>
                <w:sz w:val="22"/>
                <w:szCs w:val="22"/>
              </w:rPr>
              <w:t xml:space="preserve"> </w:t>
            </w:r>
            <w:proofErr w:type="spellStart"/>
            <w:r w:rsidRPr="00717728">
              <w:rPr>
                <w:rFonts w:ascii="Times New Roman" w:hAnsi="Times New Roman" w:cs="Times New Roman"/>
                <w:color w:val="auto"/>
                <w:sz w:val="22"/>
                <w:szCs w:val="22"/>
              </w:rPr>
              <w:t>ծանուցում</w:t>
            </w:r>
            <w:proofErr w:type="spellEnd"/>
            <w:r w:rsidRPr="00717728">
              <w:rPr>
                <w:rFonts w:ascii="Times New Roman" w:hAnsi="Times New Roman" w:cs="Times New Roman"/>
                <w:color w:val="auto"/>
                <w:sz w:val="22"/>
                <w:szCs w:val="22"/>
              </w:rPr>
              <w:t xml:space="preserve"> </w:t>
            </w:r>
            <w:proofErr w:type="spellStart"/>
            <w:r w:rsidRPr="00717728">
              <w:rPr>
                <w:rFonts w:ascii="Times New Roman" w:hAnsi="Times New Roman" w:cs="Times New Roman"/>
                <w:color w:val="auto"/>
                <w:sz w:val="22"/>
                <w:szCs w:val="22"/>
              </w:rPr>
              <w:t>կամ</w:t>
            </w:r>
            <w:proofErr w:type="spellEnd"/>
            <w:r w:rsidRPr="00717728">
              <w:rPr>
                <w:rFonts w:ascii="Times New Roman" w:hAnsi="Times New Roman" w:cs="Times New Roman"/>
                <w:color w:val="auto"/>
                <w:sz w:val="22"/>
                <w:szCs w:val="22"/>
              </w:rPr>
              <w:t xml:space="preserve"> </w:t>
            </w:r>
            <w:proofErr w:type="spellStart"/>
            <w:r w:rsidRPr="00717728">
              <w:rPr>
                <w:rFonts w:ascii="Times New Roman" w:hAnsi="Times New Roman" w:cs="Times New Roman"/>
                <w:color w:val="auto"/>
                <w:sz w:val="22"/>
                <w:szCs w:val="22"/>
              </w:rPr>
              <w:t>հրապարակում</w:t>
            </w:r>
            <w:proofErr w:type="spellEnd"/>
            <w:r w:rsidRPr="00717728">
              <w:rPr>
                <w:rFonts w:ascii="Times New Roman" w:hAnsi="Times New Roman" w:cs="Times New Roman"/>
                <w:color w:val="auto"/>
                <w:sz w:val="22"/>
                <w:szCs w:val="22"/>
              </w:rPr>
              <w:t xml:space="preserve">, </w:t>
            </w:r>
            <w:proofErr w:type="spellStart"/>
            <w:r w:rsidRPr="00717728">
              <w:rPr>
                <w:rFonts w:ascii="Times New Roman" w:hAnsi="Times New Roman" w:cs="Times New Roman"/>
                <w:color w:val="auto"/>
                <w:sz w:val="22"/>
                <w:szCs w:val="22"/>
              </w:rPr>
              <w:t>ներառյալ</w:t>
            </w:r>
            <w:proofErr w:type="spellEnd"/>
            <w:r w:rsidRPr="00717728">
              <w:rPr>
                <w:rFonts w:ascii="Times New Roman" w:hAnsi="Times New Roman" w:cs="Times New Roman"/>
                <w:color w:val="auto"/>
                <w:sz w:val="22"/>
                <w:szCs w:val="22"/>
              </w:rPr>
              <w:t xml:space="preserve"> </w:t>
            </w:r>
            <w:proofErr w:type="spellStart"/>
            <w:r w:rsidRPr="00717728">
              <w:rPr>
                <w:rFonts w:ascii="Times New Roman" w:hAnsi="Times New Roman" w:cs="Times New Roman"/>
                <w:color w:val="auto"/>
                <w:sz w:val="22"/>
                <w:szCs w:val="22"/>
              </w:rPr>
              <w:t>համաժողովների</w:t>
            </w:r>
            <w:proofErr w:type="spellEnd"/>
            <w:r w:rsidRPr="00717728">
              <w:rPr>
                <w:rFonts w:ascii="Times New Roman" w:hAnsi="Times New Roman" w:cs="Times New Roman"/>
                <w:color w:val="auto"/>
                <w:sz w:val="22"/>
                <w:szCs w:val="22"/>
              </w:rPr>
              <w:t xml:space="preserve"> </w:t>
            </w:r>
            <w:proofErr w:type="spellStart"/>
            <w:r w:rsidRPr="00717728">
              <w:rPr>
                <w:rFonts w:ascii="Times New Roman" w:hAnsi="Times New Roman" w:cs="Times New Roman"/>
                <w:color w:val="auto"/>
                <w:sz w:val="22"/>
                <w:szCs w:val="22"/>
              </w:rPr>
              <w:t>կամ</w:t>
            </w:r>
            <w:proofErr w:type="spellEnd"/>
            <w:r w:rsidRPr="00717728">
              <w:rPr>
                <w:rFonts w:ascii="Times New Roman" w:hAnsi="Times New Roman" w:cs="Times New Roman"/>
                <w:color w:val="auto"/>
                <w:sz w:val="22"/>
                <w:szCs w:val="22"/>
              </w:rPr>
              <w:t xml:space="preserve"> </w:t>
            </w:r>
            <w:proofErr w:type="spellStart"/>
            <w:r w:rsidRPr="00717728">
              <w:rPr>
                <w:rFonts w:ascii="Times New Roman" w:hAnsi="Times New Roman" w:cs="Times New Roman"/>
                <w:color w:val="auto"/>
                <w:sz w:val="22"/>
                <w:szCs w:val="22"/>
              </w:rPr>
              <w:t>սեմինարների</w:t>
            </w:r>
            <w:proofErr w:type="spellEnd"/>
            <w:r w:rsidRPr="00717728">
              <w:rPr>
                <w:rFonts w:ascii="Times New Roman" w:hAnsi="Times New Roman" w:cs="Times New Roman"/>
                <w:color w:val="auto"/>
                <w:sz w:val="22"/>
                <w:szCs w:val="22"/>
              </w:rPr>
              <w:t xml:space="preserve"> </w:t>
            </w:r>
            <w:proofErr w:type="spellStart"/>
            <w:r w:rsidRPr="00717728">
              <w:rPr>
                <w:rFonts w:ascii="Times New Roman" w:hAnsi="Times New Roman" w:cs="Times New Roman"/>
                <w:color w:val="auto"/>
                <w:sz w:val="22"/>
                <w:szCs w:val="22"/>
              </w:rPr>
              <w:t>ընթացքում</w:t>
            </w:r>
            <w:proofErr w:type="spellEnd"/>
            <w:r w:rsidRPr="00717728">
              <w:rPr>
                <w:rFonts w:ascii="Times New Roman" w:hAnsi="Times New Roman" w:cs="Times New Roman"/>
                <w:color w:val="auto"/>
                <w:sz w:val="22"/>
                <w:szCs w:val="22"/>
              </w:rPr>
              <w:t xml:space="preserve"> </w:t>
            </w:r>
            <w:proofErr w:type="spellStart"/>
            <w:r w:rsidRPr="00717728">
              <w:rPr>
                <w:rFonts w:ascii="Times New Roman" w:hAnsi="Times New Roman" w:cs="Times New Roman"/>
                <w:color w:val="auto"/>
                <w:sz w:val="22"/>
                <w:szCs w:val="22"/>
              </w:rPr>
              <w:t>տրամադրվածները</w:t>
            </w:r>
            <w:proofErr w:type="spellEnd"/>
            <w:r w:rsidRPr="00717728">
              <w:rPr>
                <w:rFonts w:ascii="Times New Roman" w:hAnsi="Times New Roman" w:cs="Times New Roman"/>
                <w:color w:val="auto"/>
                <w:sz w:val="22"/>
                <w:szCs w:val="22"/>
              </w:rPr>
              <w:t xml:space="preserve">, </w:t>
            </w:r>
            <w:proofErr w:type="spellStart"/>
            <w:r w:rsidRPr="00717728">
              <w:rPr>
                <w:rFonts w:ascii="Times New Roman" w:hAnsi="Times New Roman" w:cs="Times New Roman"/>
                <w:color w:val="auto"/>
                <w:sz w:val="22"/>
                <w:szCs w:val="22"/>
              </w:rPr>
              <w:t>պետք</w:t>
            </w:r>
            <w:proofErr w:type="spellEnd"/>
            <w:r w:rsidRPr="00717728">
              <w:rPr>
                <w:rFonts w:ascii="Times New Roman" w:hAnsi="Times New Roman" w:cs="Times New Roman"/>
                <w:color w:val="auto"/>
                <w:sz w:val="22"/>
                <w:szCs w:val="22"/>
              </w:rPr>
              <w:t xml:space="preserve"> է </w:t>
            </w:r>
            <w:proofErr w:type="spellStart"/>
            <w:r w:rsidRPr="00717728">
              <w:rPr>
                <w:rFonts w:ascii="Times New Roman" w:hAnsi="Times New Roman" w:cs="Times New Roman"/>
                <w:color w:val="auto"/>
                <w:sz w:val="22"/>
                <w:szCs w:val="22"/>
              </w:rPr>
              <w:t>պարունակեն</w:t>
            </w:r>
            <w:proofErr w:type="spellEnd"/>
            <w:r w:rsidRPr="00717728">
              <w:rPr>
                <w:rFonts w:ascii="Times New Roman" w:hAnsi="Times New Roman" w:cs="Times New Roman"/>
                <w:color w:val="auto"/>
                <w:sz w:val="22"/>
                <w:szCs w:val="22"/>
              </w:rPr>
              <w:t xml:space="preserve"> </w:t>
            </w:r>
            <w:proofErr w:type="spellStart"/>
            <w:r w:rsidRPr="00717728">
              <w:rPr>
                <w:rFonts w:ascii="Times New Roman" w:hAnsi="Times New Roman" w:cs="Times New Roman"/>
                <w:color w:val="auto"/>
                <w:sz w:val="22"/>
                <w:szCs w:val="22"/>
              </w:rPr>
              <w:t>նշում</w:t>
            </w:r>
            <w:proofErr w:type="spellEnd"/>
            <w:r w:rsidRPr="00717728">
              <w:rPr>
                <w:rFonts w:ascii="Times New Roman" w:hAnsi="Times New Roman" w:cs="Times New Roman"/>
                <w:color w:val="auto"/>
                <w:sz w:val="22"/>
                <w:szCs w:val="22"/>
              </w:rPr>
              <w:t xml:space="preserve"> </w:t>
            </w:r>
            <w:proofErr w:type="spellStart"/>
            <w:r w:rsidRPr="00717728">
              <w:rPr>
                <w:rFonts w:ascii="Times New Roman" w:hAnsi="Times New Roman" w:cs="Times New Roman"/>
                <w:color w:val="auto"/>
                <w:sz w:val="22"/>
                <w:szCs w:val="22"/>
              </w:rPr>
              <w:t>առ</w:t>
            </w:r>
            <w:proofErr w:type="spellEnd"/>
            <w:r w:rsidRPr="00717728">
              <w:rPr>
                <w:rFonts w:ascii="Times New Roman" w:hAnsi="Times New Roman" w:cs="Times New Roman"/>
                <w:color w:val="auto"/>
                <w:sz w:val="22"/>
                <w:szCs w:val="22"/>
              </w:rPr>
              <w:t xml:space="preserve"> </w:t>
            </w:r>
            <w:proofErr w:type="spellStart"/>
            <w:r w:rsidRPr="00717728">
              <w:rPr>
                <w:rFonts w:ascii="Times New Roman" w:hAnsi="Times New Roman" w:cs="Times New Roman"/>
                <w:color w:val="auto"/>
                <w:sz w:val="22"/>
                <w:szCs w:val="22"/>
              </w:rPr>
              <w:t>այն</w:t>
            </w:r>
            <w:proofErr w:type="spellEnd"/>
            <w:r w:rsidRPr="00717728">
              <w:rPr>
                <w:rFonts w:ascii="Times New Roman" w:hAnsi="Times New Roman" w:cs="Times New Roman"/>
                <w:color w:val="auto"/>
                <w:sz w:val="22"/>
                <w:szCs w:val="22"/>
              </w:rPr>
              <w:t xml:space="preserve">, </w:t>
            </w:r>
            <w:proofErr w:type="spellStart"/>
            <w:r w:rsidRPr="00717728">
              <w:rPr>
                <w:rFonts w:ascii="Times New Roman" w:hAnsi="Times New Roman" w:cs="Times New Roman"/>
                <w:color w:val="auto"/>
                <w:sz w:val="22"/>
                <w:szCs w:val="22"/>
              </w:rPr>
              <w:t>որ</w:t>
            </w:r>
            <w:proofErr w:type="spellEnd"/>
            <w:r w:rsidRPr="00717728">
              <w:rPr>
                <w:rFonts w:ascii="Times New Roman" w:hAnsi="Times New Roman" w:cs="Times New Roman"/>
                <w:color w:val="auto"/>
                <w:sz w:val="22"/>
                <w:szCs w:val="22"/>
              </w:rPr>
              <w:t xml:space="preserve"> </w:t>
            </w:r>
            <w:proofErr w:type="spellStart"/>
            <w:r w:rsidRPr="00717728">
              <w:rPr>
                <w:rFonts w:ascii="Times New Roman" w:hAnsi="Times New Roman" w:cs="Times New Roman"/>
                <w:color w:val="auto"/>
                <w:sz w:val="22"/>
                <w:szCs w:val="22"/>
              </w:rPr>
              <w:t>Գործողությունը</w:t>
            </w:r>
            <w:proofErr w:type="spellEnd"/>
            <w:r w:rsidRPr="00717728">
              <w:rPr>
                <w:rFonts w:ascii="Times New Roman" w:hAnsi="Times New Roman" w:cs="Times New Roman"/>
                <w:color w:val="auto"/>
                <w:sz w:val="22"/>
                <w:szCs w:val="22"/>
              </w:rPr>
              <w:t xml:space="preserve"> </w:t>
            </w:r>
            <w:proofErr w:type="spellStart"/>
            <w:r w:rsidRPr="00717728">
              <w:rPr>
                <w:rFonts w:ascii="Times New Roman" w:hAnsi="Times New Roman" w:cs="Times New Roman"/>
                <w:color w:val="auto"/>
                <w:sz w:val="22"/>
                <w:szCs w:val="22"/>
              </w:rPr>
              <w:t>ֆինանսավորվում</w:t>
            </w:r>
            <w:proofErr w:type="spellEnd"/>
            <w:r w:rsidRPr="00717728">
              <w:rPr>
                <w:rFonts w:ascii="Times New Roman" w:hAnsi="Times New Roman" w:cs="Times New Roman"/>
                <w:color w:val="auto"/>
                <w:sz w:val="22"/>
                <w:szCs w:val="22"/>
              </w:rPr>
              <w:t xml:space="preserve"> է </w:t>
            </w:r>
            <w:proofErr w:type="spellStart"/>
            <w:r w:rsidRPr="00717728">
              <w:rPr>
                <w:rFonts w:ascii="Times New Roman" w:hAnsi="Times New Roman" w:cs="Times New Roman"/>
                <w:color w:val="auto"/>
                <w:sz w:val="22"/>
                <w:szCs w:val="22"/>
              </w:rPr>
              <w:t>Եվրոպական</w:t>
            </w:r>
            <w:proofErr w:type="spellEnd"/>
            <w:r w:rsidRPr="00717728">
              <w:rPr>
                <w:rFonts w:ascii="Times New Roman" w:hAnsi="Times New Roman" w:cs="Times New Roman"/>
                <w:color w:val="auto"/>
                <w:sz w:val="22"/>
                <w:szCs w:val="22"/>
              </w:rPr>
              <w:t xml:space="preserve"> </w:t>
            </w:r>
            <w:proofErr w:type="spellStart"/>
            <w:r w:rsidRPr="00717728">
              <w:rPr>
                <w:rFonts w:ascii="Times New Roman" w:hAnsi="Times New Roman" w:cs="Times New Roman"/>
                <w:color w:val="auto"/>
                <w:sz w:val="22"/>
                <w:szCs w:val="22"/>
              </w:rPr>
              <w:t>Միության</w:t>
            </w:r>
            <w:proofErr w:type="spellEnd"/>
            <w:r w:rsidRPr="00717728">
              <w:rPr>
                <w:rFonts w:ascii="Times New Roman" w:hAnsi="Times New Roman" w:cs="Times New Roman"/>
                <w:color w:val="auto"/>
                <w:sz w:val="22"/>
                <w:szCs w:val="22"/>
              </w:rPr>
              <w:t xml:space="preserve"> </w:t>
            </w:r>
            <w:proofErr w:type="spellStart"/>
            <w:r w:rsidRPr="00717728">
              <w:rPr>
                <w:rFonts w:ascii="Times New Roman" w:hAnsi="Times New Roman" w:cs="Times New Roman"/>
                <w:color w:val="auto"/>
                <w:sz w:val="22"/>
                <w:szCs w:val="22"/>
              </w:rPr>
              <w:t>կողմից</w:t>
            </w:r>
            <w:proofErr w:type="spellEnd"/>
            <w:r w:rsidRPr="00717728">
              <w:rPr>
                <w:rFonts w:ascii="Times New Roman" w:hAnsi="Times New Roman" w:cs="Times New Roman"/>
                <w:color w:val="auto"/>
                <w:sz w:val="22"/>
                <w:szCs w:val="22"/>
              </w:rPr>
              <w:t xml:space="preserve">: </w:t>
            </w:r>
            <w:r w:rsidRPr="00717728">
              <w:rPr>
                <w:rFonts w:ascii="Times New Roman" w:hAnsi="Times New Roman" w:cs="Times New Roman"/>
                <w:b/>
                <w:color w:val="0070C0"/>
                <w:sz w:val="22"/>
                <w:szCs w:val="22"/>
                <w:highlight w:val="lightGray"/>
              </w:rPr>
              <w:t>[</w:t>
            </w:r>
            <w:proofErr w:type="spellStart"/>
            <w:r w:rsidRPr="00717728">
              <w:rPr>
                <w:rFonts w:ascii="Times New Roman" w:hAnsi="Times New Roman" w:cs="Times New Roman"/>
                <w:color w:val="0070C0"/>
                <w:sz w:val="22"/>
                <w:szCs w:val="22"/>
                <w:highlight w:val="lightGray"/>
              </w:rPr>
              <w:t>Ենթադրամաշնորհառուի</w:t>
            </w:r>
            <w:proofErr w:type="spellEnd"/>
            <w:r w:rsidRPr="00717728">
              <w:rPr>
                <w:rFonts w:ascii="Times New Roman" w:hAnsi="Times New Roman" w:cs="Times New Roman"/>
                <w:color w:val="0070C0"/>
                <w:sz w:val="22"/>
                <w:szCs w:val="22"/>
                <w:highlight w:val="lightGray"/>
              </w:rPr>
              <w:t xml:space="preserve"> </w:t>
            </w:r>
            <w:r w:rsidRPr="00717728">
              <w:rPr>
                <w:rFonts w:ascii="Times New Roman" w:hAnsi="Times New Roman" w:cs="Times New Roman"/>
                <w:b/>
                <w:color w:val="0070C0"/>
                <w:sz w:val="22"/>
                <w:szCs w:val="22"/>
                <w:highlight w:val="lightGray"/>
              </w:rPr>
              <w:t xml:space="preserve">/ </w:t>
            </w:r>
            <w:proofErr w:type="spellStart"/>
            <w:r>
              <w:rPr>
                <w:rFonts w:ascii="Times New Roman" w:hAnsi="Times New Roman" w:cs="Times New Roman"/>
                <w:color w:val="0070C0"/>
                <w:sz w:val="22"/>
                <w:szCs w:val="22"/>
                <w:highlight w:val="lightGray"/>
              </w:rPr>
              <w:t>Ենթադրամաշնորհի</w:t>
            </w:r>
            <w:proofErr w:type="spellEnd"/>
            <w:r>
              <w:rPr>
                <w:rFonts w:ascii="Times New Roman" w:hAnsi="Times New Roman" w:cs="Times New Roman"/>
                <w:color w:val="0070C0"/>
                <w:sz w:val="22"/>
                <w:szCs w:val="22"/>
                <w:highlight w:val="lightGray"/>
              </w:rPr>
              <w:t xml:space="preserve"> </w:t>
            </w:r>
            <w:proofErr w:type="spellStart"/>
            <w:r>
              <w:rPr>
                <w:rFonts w:ascii="Times New Roman" w:hAnsi="Times New Roman" w:cs="Times New Roman"/>
                <w:color w:val="0070C0"/>
                <w:sz w:val="22"/>
                <w:szCs w:val="22"/>
                <w:highlight w:val="lightGray"/>
              </w:rPr>
              <w:t>համաշահառու</w:t>
            </w:r>
            <w:r w:rsidRPr="00717728">
              <w:rPr>
                <w:rFonts w:ascii="Times New Roman" w:hAnsi="Times New Roman" w:cs="Times New Roman"/>
                <w:color w:val="0070C0"/>
                <w:sz w:val="22"/>
                <w:szCs w:val="22"/>
                <w:highlight w:val="lightGray"/>
              </w:rPr>
              <w:t>ների</w:t>
            </w:r>
            <w:proofErr w:type="spellEnd"/>
            <w:r w:rsidRPr="00717728">
              <w:rPr>
                <w:rFonts w:ascii="Times New Roman" w:hAnsi="Times New Roman" w:cs="Times New Roman"/>
                <w:b/>
                <w:color w:val="0070C0"/>
                <w:sz w:val="22"/>
                <w:szCs w:val="22"/>
                <w:highlight w:val="lightGray"/>
              </w:rPr>
              <w:t>]</w:t>
            </w:r>
            <w:r w:rsidRPr="00717728">
              <w:rPr>
                <w:rFonts w:ascii="Times New Roman" w:hAnsi="Times New Roman" w:cs="Times New Roman"/>
                <w:b/>
                <w:color w:val="0070C0"/>
                <w:sz w:val="22"/>
                <w:szCs w:val="22"/>
              </w:rPr>
              <w:t xml:space="preserve"> </w:t>
            </w:r>
            <w:proofErr w:type="spellStart"/>
            <w:r w:rsidRPr="00717728">
              <w:rPr>
                <w:rFonts w:ascii="Times New Roman" w:hAnsi="Times New Roman" w:cs="Times New Roman"/>
                <w:color w:val="auto"/>
                <w:sz w:val="22"/>
                <w:szCs w:val="22"/>
              </w:rPr>
              <w:t>կողմից</w:t>
            </w:r>
            <w:proofErr w:type="spellEnd"/>
            <w:r w:rsidRPr="00717728">
              <w:rPr>
                <w:rFonts w:ascii="Times New Roman" w:hAnsi="Times New Roman" w:cs="Times New Roman"/>
                <w:color w:val="auto"/>
                <w:sz w:val="22"/>
                <w:szCs w:val="22"/>
              </w:rPr>
              <w:t xml:space="preserve"> </w:t>
            </w:r>
            <w:proofErr w:type="spellStart"/>
            <w:r w:rsidRPr="00717728">
              <w:rPr>
                <w:rFonts w:ascii="Times New Roman" w:hAnsi="Times New Roman" w:cs="Times New Roman"/>
                <w:color w:val="auto"/>
                <w:sz w:val="22"/>
                <w:szCs w:val="22"/>
              </w:rPr>
              <w:t>ցանկացած</w:t>
            </w:r>
            <w:proofErr w:type="spellEnd"/>
            <w:r w:rsidRPr="00717728">
              <w:rPr>
                <w:rFonts w:ascii="Times New Roman" w:hAnsi="Times New Roman" w:cs="Times New Roman"/>
                <w:color w:val="auto"/>
                <w:sz w:val="22"/>
                <w:szCs w:val="22"/>
              </w:rPr>
              <w:t xml:space="preserve"> </w:t>
            </w:r>
            <w:proofErr w:type="spellStart"/>
            <w:r w:rsidRPr="00717728">
              <w:rPr>
                <w:rFonts w:ascii="Times New Roman" w:hAnsi="Times New Roman" w:cs="Times New Roman"/>
                <w:color w:val="auto"/>
                <w:sz w:val="22"/>
                <w:szCs w:val="22"/>
              </w:rPr>
              <w:t>տեսքով</w:t>
            </w:r>
            <w:proofErr w:type="spellEnd"/>
            <w:r w:rsidRPr="00717728">
              <w:rPr>
                <w:rFonts w:ascii="Times New Roman" w:hAnsi="Times New Roman" w:cs="Times New Roman"/>
                <w:color w:val="auto"/>
                <w:sz w:val="22"/>
                <w:szCs w:val="22"/>
              </w:rPr>
              <w:t xml:space="preserve"> և </w:t>
            </w:r>
            <w:proofErr w:type="spellStart"/>
            <w:r w:rsidRPr="00717728">
              <w:rPr>
                <w:rFonts w:ascii="Times New Roman" w:hAnsi="Times New Roman" w:cs="Times New Roman"/>
                <w:color w:val="auto"/>
                <w:sz w:val="22"/>
                <w:szCs w:val="22"/>
              </w:rPr>
              <w:t>եղանակով</w:t>
            </w:r>
            <w:proofErr w:type="spellEnd"/>
            <w:r w:rsidRPr="00717728">
              <w:rPr>
                <w:rFonts w:ascii="Times New Roman" w:hAnsi="Times New Roman" w:cs="Times New Roman"/>
                <w:color w:val="auto"/>
                <w:sz w:val="22"/>
                <w:szCs w:val="22"/>
              </w:rPr>
              <w:t xml:space="preserve">, </w:t>
            </w:r>
            <w:proofErr w:type="spellStart"/>
            <w:r w:rsidRPr="00717728">
              <w:rPr>
                <w:rFonts w:ascii="Times New Roman" w:hAnsi="Times New Roman" w:cs="Times New Roman"/>
                <w:color w:val="auto"/>
                <w:sz w:val="22"/>
                <w:szCs w:val="22"/>
              </w:rPr>
              <w:lastRenderedPageBreak/>
              <w:t>ներառյալ</w:t>
            </w:r>
            <w:proofErr w:type="spellEnd"/>
            <w:r w:rsidRPr="00717728">
              <w:rPr>
                <w:rFonts w:ascii="Times New Roman" w:hAnsi="Times New Roman" w:cs="Times New Roman"/>
                <w:color w:val="auto"/>
                <w:sz w:val="22"/>
                <w:szCs w:val="22"/>
              </w:rPr>
              <w:t xml:space="preserve"> </w:t>
            </w:r>
            <w:proofErr w:type="spellStart"/>
            <w:r w:rsidRPr="00717728">
              <w:rPr>
                <w:rFonts w:ascii="Times New Roman" w:hAnsi="Times New Roman" w:cs="Times New Roman"/>
                <w:color w:val="auto"/>
                <w:sz w:val="22"/>
                <w:szCs w:val="22"/>
              </w:rPr>
              <w:t>համացանցով</w:t>
            </w:r>
            <w:proofErr w:type="spellEnd"/>
            <w:r w:rsidRPr="00717728">
              <w:rPr>
                <w:rFonts w:ascii="Times New Roman" w:hAnsi="Times New Roman" w:cs="Times New Roman"/>
                <w:color w:val="auto"/>
                <w:sz w:val="22"/>
                <w:szCs w:val="22"/>
              </w:rPr>
              <w:t xml:space="preserve"> </w:t>
            </w:r>
            <w:proofErr w:type="spellStart"/>
            <w:r w:rsidRPr="00717728">
              <w:rPr>
                <w:rFonts w:ascii="Times New Roman" w:hAnsi="Times New Roman" w:cs="Times New Roman"/>
                <w:color w:val="auto"/>
                <w:sz w:val="22"/>
                <w:szCs w:val="22"/>
              </w:rPr>
              <w:t>արված</w:t>
            </w:r>
            <w:proofErr w:type="spellEnd"/>
            <w:r w:rsidRPr="00717728">
              <w:rPr>
                <w:rFonts w:ascii="Times New Roman" w:hAnsi="Times New Roman" w:cs="Times New Roman"/>
                <w:color w:val="auto"/>
                <w:sz w:val="22"/>
                <w:szCs w:val="22"/>
              </w:rPr>
              <w:t xml:space="preserve"> </w:t>
            </w:r>
            <w:proofErr w:type="spellStart"/>
            <w:r w:rsidRPr="00717728">
              <w:rPr>
                <w:rFonts w:ascii="Times New Roman" w:hAnsi="Times New Roman" w:cs="Times New Roman"/>
                <w:color w:val="auto"/>
                <w:sz w:val="22"/>
                <w:szCs w:val="22"/>
              </w:rPr>
              <w:t>ցանկացած</w:t>
            </w:r>
            <w:proofErr w:type="spellEnd"/>
            <w:r w:rsidRPr="00717728">
              <w:rPr>
                <w:rFonts w:ascii="Times New Roman" w:hAnsi="Times New Roman" w:cs="Times New Roman"/>
                <w:color w:val="auto"/>
                <w:sz w:val="22"/>
                <w:szCs w:val="22"/>
              </w:rPr>
              <w:t xml:space="preserve"> </w:t>
            </w:r>
            <w:proofErr w:type="spellStart"/>
            <w:r w:rsidRPr="00717728">
              <w:rPr>
                <w:rFonts w:ascii="Times New Roman" w:hAnsi="Times New Roman" w:cs="Times New Roman"/>
                <w:color w:val="auto"/>
                <w:sz w:val="22"/>
                <w:szCs w:val="22"/>
              </w:rPr>
              <w:t>հրապարակում</w:t>
            </w:r>
            <w:proofErr w:type="spellEnd"/>
            <w:r w:rsidRPr="00717728">
              <w:rPr>
                <w:rFonts w:ascii="Times New Roman" w:hAnsi="Times New Roman" w:cs="Times New Roman"/>
                <w:color w:val="auto"/>
                <w:sz w:val="22"/>
                <w:szCs w:val="22"/>
              </w:rPr>
              <w:t xml:space="preserve"> </w:t>
            </w:r>
            <w:proofErr w:type="spellStart"/>
            <w:r w:rsidRPr="00717728">
              <w:rPr>
                <w:rFonts w:ascii="Times New Roman" w:hAnsi="Times New Roman" w:cs="Times New Roman"/>
                <w:color w:val="auto"/>
                <w:sz w:val="22"/>
                <w:szCs w:val="22"/>
              </w:rPr>
              <w:t>պետք</w:t>
            </w:r>
            <w:proofErr w:type="spellEnd"/>
            <w:r w:rsidRPr="00717728">
              <w:rPr>
                <w:rFonts w:ascii="Times New Roman" w:hAnsi="Times New Roman" w:cs="Times New Roman"/>
                <w:color w:val="auto"/>
                <w:sz w:val="22"/>
                <w:szCs w:val="22"/>
              </w:rPr>
              <w:t xml:space="preserve"> է </w:t>
            </w:r>
            <w:proofErr w:type="spellStart"/>
            <w:r w:rsidRPr="00717728">
              <w:rPr>
                <w:rFonts w:ascii="Times New Roman" w:hAnsi="Times New Roman" w:cs="Times New Roman"/>
                <w:color w:val="auto"/>
                <w:sz w:val="22"/>
                <w:szCs w:val="22"/>
              </w:rPr>
              <w:t>պարունակի</w:t>
            </w:r>
            <w:proofErr w:type="spellEnd"/>
            <w:r w:rsidRPr="00717728">
              <w:rPr>
                <w:rFonts w:ascii="Times New Roman" w:hAnsi="Times New Roman" w:cs="Times New Roman"/>
                <w:color w:val="auto"/>
                <w:sz w:val="22"/>
                <w:szCs w:val="22"/>
              </w:rPr>
              <w:t xml:space="preserve"> </w:t>
            </w:r>
            <w:proofErr w:type="spellStart"/>
            <w:r w:rsidRPr="00717728">
              <w:rPr>
                <w:rFonts w:ascii="Times New Roman" w:hAnsi="Times New Roman" w:cs="Times New Roman"/>
                <w:color w:val="auto"/>
                <w:sz w:val="22"/>
                <w:szCs w:val="22"/>
              </w:rPr>
              <w:t>հետևյալ</w:t>
            </w:r>
            <w:proofErr w:type="spellEnd"/>
            <w:r w:rsidRPr="00717728">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նշումը</w:t>
            </w:r>
            <w:proofErr w:type="spellEnd"/>
            <w:r w:rsidRPr="00717728">
              <w:rPr>
                <w:rFonts w:ascii="Times New Roman" w:hAnsi="Times New Roman" w:cs="Times New Roman"/>
                <w:color w:val="auto"/>
                <w:sz w:val="22"/>
                <w:szCs w:val="22"/>
              </w:rPr>
              <w:t>՝ «</w:t>
            </w:r>
            <w:proofErr w:type="spellStart"/>
            <w:r w:rsidRPr="00717728">
              <w:rPr>
                <w:rFonts w:ascii="Times New Roman" w:hAnsi="Times New Roman" w:cs="Times New Roman"/>
                <w:color w:val="auto"/>
                <w:sz w:val="22"/>
                <w:szCs w:val="22"/>
              </w:rPr>
              <w:t>Սույն</w:t>
            </w:r>
            <w:proofErr w:type="spellEnd"/>
            <w:r w:rsidRPr="00717728">
              <w:rPr>
                <w:rFonts w:ascii="Times New Roman" w:hAnsi="Times New Roman" w:cs="Times New Roman"/>
                <w:color w:val="auto"/>
                <w:sz w:val="22"/>
                <w:szCs w:val="22"/>
              </w:rPr>
              <w:t xml:space="preserve"> </w:t>
            </w:r>
            <w:proofErr w:type="spellStart"/>
            <w:r w:rsidRPr="00717728">
              <w:rPr>
                <w:rFonts w:ascii="Times New Roman" w:hAnsi="Times New Roman" w:cs="Times New Roman"/>
                <w:color w:val="auto"/>
                <w:sz w:val="22"/>
                <w:szCs w:val="22"/>
              </w:rPr>
              <w:t>փաստաթուղթը</w:t>
            </w:r>
            <w:proofErr w:type="spellEnd"/>
            <w:r w:rsidRPr="00717728">
              <w:rPr>
                <w:rFonts w:ascii="Times New Roman" w:hAnsi="Times New Roman" w:cs="Times New Roman"/>
                <w:color w:val="auto"/>
                <w:sz w:val="22"/>
                <w:szCs w:val="22"/>
              </w:rPr>
              <w:t xml:space="preserve"> </w:t>
            </w:r>
            <w:proofErr w:type="spellStart"/>
            <w:r w:rsidRPr="00717728">
              <w:rPr>
                <w:rFonts w:ascii="Times New Roman" w:hAnsi="Times New Roman" w:cs="Times New Roman"/>
                <w:color w:val="auto"/>
                <w:sz w:val="22"/>
                <w:szCs w:val="22"/>
              </w:rPr>
              <w:t>կազմվել</w:t>
            </w:r>
            <w:proofErr w:type="spellEnd"/>
            <w:r w:rsidRPr="00717728">
              <w:rPr>
                <w:rFonts w:ascii="Times New Roman" w:hAnsi="Times New Roman" w:cs="Times New Roman"/>
                <w:color w:val="auto"/>
                <w:sz w:val="22"/>
                <w:szCs w:val="22"/>
              </w:rPr>
              <w:t xml:space="preserve"> է </w:t>
            </w:r>
            <w:proofErr w:type="spellStart"/>
            <w:r w:rsidRPr="00717728">
              <w:rPr>
                <w:rFonts w:ascii="Times New Roman" w:hAnsi="Times New Roman" w:cs="Times New Roman"/>
                <w:color w:val="auto"/>
                <w:sz w:val="22"/>
                <w:szCs w:val="22"/>
              </w:rPr>
              <w:t>Եվրոպական</w:t>
            </w:r>
            <w:proofErr w:type="spellEnd"/>
            <w:r w:rsidRPr="00717728">
              <w:rPr>
                <w:rFonts w:ascii="Times New Roman" w:hAnsi="Times New Roman" w:cs="Times New Roman"/>
                <w:color w:val="auto"/>
                <w:sz w:val="22"/>
                <w:szCs w:val="22"/>
              </w:rPr>
              <w:t xml:space="preserve"> </w:t>
            </w:r>
            <w:proofErr w:type="spellStart"/>
            <w:r w:rsidRPr="00717728">
              <w:rPr>
                <w:rFonts w:ascii="Times New Roman" w:hAnsi="Times New Roman" w:cs="Times New Roman"/>
                <w:color w:val="auto"/>
                <w:sz w:val="22"/>
                <w:szCs w:val="22"/>
              </w:rPr>
              <w:t>Միության</w:t>
            </w:r>
            <w:proofErr w:type="spellEnd"/>
            <w:r w:rsidRPr="00717728">
              <w:rPr>
                <w:rFonts w:ascii="Times New Roman" w:hAnsi="Times New Roman" w:cs="Times New Roman"/>
                <w:color w:val="auto"/>
                <w:sz w:val="22"/>
                <w:szCs w:val="22"/>
              </w:rPr>
              <w:t xml:space="preserve"> </w:t>
            </w:r>
            <w:proofErr w:type="spellStart"/>
            <w:r w:rsidRPr="00717728">
              <w:rPr>
                <w:rFonts w:ascii="Times New Roman" w:hAnsi="Times New Roman" w:cs="Times New Roman"/>
                <w:color w:val="auto"/>
                <w:sz w:val="22"/>
                <w:szCs w:val="22"/>
              </w:rPr>
              <w:t>ֆինանսական</w:t>
            </w:r>
            <w:proofErr w:type="spellEnd"/>
            <w:r w:rsidRPr="00717728">
              <w:rPr>
                <w:rFonts w:ascii="Times New Roman" w:hAnsi="Times New Roman" w:cs="Times New Roman"/>
                <w:color w:val="auto"/>
                <w:sz w:val="22"/>
                <w:szCs w:val="22"/>
              </w:rPr>
              <w:t xml:space="preserve"> </w:t>
            </w:r>
            <w:proofErr w:type="spellStart"/>
            <w:r w:rsidRPr="00717728">
              <w:rPr>
                <w:rFonts w:ascii="Times New Roman" w:hAnsi="Times New Roman" w:cs="Times New Roman"/>
                <w:color w:val="auto"/>
                <w:sz w:val="22"/>
                <w:szCs w:val="22"/>
              </w:rPr>
              <w:t>աջակցությամբ</w:t>
            </w:r>
            <w:proofErr w:type="spellEnd"/>
            <w:r w:rsidRPr="00717728">
              <w:rPr>
                <w:rFonts w:ascii="Times New Roman" w:hAnsi="Times New Roman" w:cs="Times New Roman"/>
                <w:color w:val="auto"/>
                <w:sz w:val="22"/>
                <w:szCs w:val="22"/>
              </w:rPr>
              <w:t xml:space="preserve">: </w:t>
            </w:r>
            <w:proofErr w:type="spellStart"/>
            <w:r w:rsidRPr="00717728">
              <w:rPr>
                <w:rFonts w:ascii="Times New Roman" w:hAnsi="Times New Roman" w:cs="Times New Roman"/>
                <w:color w:val="auto"/>
                <w:sz w:val="22"/>
                <w:szCs w:val="22"/>
              </w:rPr>
              <w:t>Սույն</w:t>
            </w:r>
            <w:proofErr w:type="spellEnd"/>
            <w:r w:rsidRPr="00717728">
              <w:rPr>
                <w:rFonts w:ascii="Times New Roman" w:hAnsi="Times New Roman" w:cs="Times New Roman"/>
                <w:color w:val="auto"/>
                <w:sz w:val="22"/>
                <w:szCs w:val="22"/>
              </w:rPr>
              <w:t xml:space="preserve"> </w:t>
            </w:r>
            <w:proofErr w:type="spellStart"/>
            <w:r w:rsidRPr="00717728">
              <w:rPr>
                <w:rFonts w:ascii="Times New Roman" w:hAnsi="Times New Roman" w:cs="Times New Roman"/>
                <w:color w:val="auto"/>
                <w:sz w:val="22"/>
                <w:szCs w:val="22"/>
              </w:rPr>
              <w:t>փաստաթղթի</w:t>
            </w:r>
            <w:proofErr w:type="spellEnd"/>
            <w:r w:rsidRPr="00717728">
              <w:rPr>
                <w:rFonts w:ascii="Times New Roman" w:hAnsi="Times New Roman" w:cs="Times New Roman"/>
                <w:color w:val="auto"/>
                <w:sz w:val="22"/>
                <w:szCs w:val="22"/>
              </w:rPr>
              <w:t xml:space="preserve"> </w:t>
            </w:r>
            <w:proofErr w:type="spellStart"/>
            <w:r w:rsidRPr="00717728">
              <w:rPr>
                <w:rFonts w:ascii="Times New Roman" w:hAnsi="Times New Roman" w:cs="Times New Roman"/>
                <w:color w:val="auto"/>
                <w:sz w:val="22"/>
                <w:szCs w:val="22"/>
              </w:rPr>
              <w:t>բովանդակության</w:t>
            </w:r>
            <w:proofErr w:type="spellEnd"/>
            <w:r w:rsidRPr="00717728">
              <w:rPr>
                <w:rFonts w:ascii="Times New Roman" w:hAnsi="Times New Roman" w:cs="Times New Roman"/>
                <w:color w:val="auto"/>
                <w:sz w:val="22"/>
                <w:szCs w:val="22"/>
              </w:rPr>
              <w:t xml:space="preserve"> </w:t>
            </w:r>
            <w:proofErr w:type="spellStart"/>
            <w:r w:rsidRPr="00717728">
              <w:rPr>
                <w:rFonts w:ascii="Times New Roman" w:hAnsi="Times New Roman" w:cs="Times New Roman"/>
                <w:color w:val="auto"/>
                <w:sz w:val="22"/>
                <w:szCs w:val="22"/>
              </w:rPr>
              <w:t>համար</w:t>
            </w:r>
            <w:proofErr w:type="spellEnd"/>
            <w:r w:rsidRPr="00717728">
              <w:rPr>
                <w:rFonts w:ascii="Times New Roman" w:hAnsi="Times New Roman" w:cs="Times New Roman"/>
                <w:color w:val="auto"/>
                <w:sz w:val="22"/>
                <w:szCs w:val="22"/>
              </w:rPr>
              <w:t xml:space="preserve"> </w:t>
            </w:r>
            <w:proofErr w:type="spellStart"/>
            <w:r w:rsidRPr="00717728">
              <w:rPr>
                <w:rFonts w:ascii="Times New Roman" w:hAnsi="Times New Roman" w:cs="Times New Roman"/>
                <w:color w:val="auto"/>
                <w:sz w:val="22"/>
                <w:szCs w:val="22"/>
              </w:rPr>
              <w:t>միանձնյա</w:t>
            </w:r>
            <w:proofErr w:type="spellEnd"/>
            <w:r w:rsidRPr="00717728">
              <w:rPr>
                <w:rFonts w:ascii="Times New Roman" w:hAnsi="Times New Roman" w:cs="Times New Roman"/>
                <w:color w:val="auto"/>
                <w:sz w:val="22"/>
                <w:szCs w:val="22"/>
              </w:rPr>
              <w:t xml:space="preserve"> </w:t>
            </w:r>
            <w:proofErr w:type="spellStart"/>
            <w:r w:rsidRPr="00717728">
              <w:rPr>
                <w:rFonts w:ascii="Times New Roman" w:hAnsi="Times New Roman" w:cs="Times New Roman"/>
                <w:color w:val="auto"/>
                <w:sz w:val="22"/>
                <w:szCs w:val="22"/>
              </w:rPr>
              <w:t>պատասխանատվություն</w:t>
            </w:r>
            <w:proofErr w:type="spellEnd"/>
            <w:r w:rsidRPr="00717728">
              <w:rPr>
                <w:rFonts w:ascii="Times New Roman" w:hAnsi="Times New Roman" w:cs="Times New Roman"/>
                <w:color w:val="auto"/>
                <w:sz w:val="22"/>
                <w:szCs w:val="22"/>
              </w:rPr>
              <w:t xml:space="preserve"> է </w:t>
            </w:r>
            <w:proofErr w:type="spellStart"/>
            <w:r w:rsidRPr="00717728">
              <w:rPr>
                <w:rFonts w:ascii="Times New Roman" w:hAnsi="Times New Roman" w:cs="Times New Roman"/>
                <w:color w:val="auto"/>
                <w:sz w:val="22"/>
                <w:szCs w:val="22"/>
              </w:rPr>
              <w:t>կրում</w:t>
            </w:r>
            <w:proofErr w:type="spellEnd"/>
            <w:r w:rsidRPr="00717728">
              <w:rPr>
                <w:rFonts w:ascii="Times New Roman" w:hAnsi="Times New Roman" w:cs="Times New Roman"/>
                <w:color w:val="auto"/>
                <w:sz w:val="22"/>
                <w:szCs w:val="22"/>
              </w:rPr>
              <w:t xml:space="preserve"> </w:t>
            </w:r>
            <w:r w:rsidRPr="00717728">
              <w:rPr>
                <w:rFonts w:ascii="Times New Roman" w:hAnsi="Times New Roman" w:cs="Times New Roman"/>
                <w:color w:val="FF0000"/>
                <w:sz w:val="22"/>
                <w:szCs w:val="22"/>
                <w:highlight w:val="yellow"/>
              </w:rPr>
              <w:t xml:space="preserve">&lt; </w:t>
            </w:r>
            <w:proofErr w:type="spellStart"/>
            <w:r w:rsidRPr="00717728">
              <w:rPr>
                <w:rFonts w:ascii="Times New Roman" w:hAnsi="Times New Roman" w:cs="Times New Roman"/>
                <w:color w:val="FF0000"/>
                <w:sz w:val="22"/>
                <w:szCs w:val="22"/>
                <w:highlight w:val="yellow"/>
              </w:rPr>
              <w:t>Ենթադրամաշնորհառուի</w:t>
            </w:r>
            <w:proofErr w:type="spellEnd"/>
            <w:r w:rsidRPr="00717728">
              <w:rPr>
                <w:rFonts w:ascii="Times New Roman" w:hAnsi="Times New Roman" w:cs="Times New Roman"/>
                <w:color w:val="FF0000"/>
                <w:sz w:val="22"/>
                <w:szCs w:val="22"/>
                <w:highlight w:val="yellow"/>
              </w:rPr>
              <w:t xml:space="preserve"> </w:t>
            </w:r>
            <w:proofErr w:type="spellStart"/>
            <w:r w:rsidRPr="00717728">
              <w:rPr>
                <w:rFonts w:ascii="Times New Roman" w:hAnsi="Times New Roman" w:cs="Times New Roman"/>
                <w:color w:val="FF0000"/>
                <w:sz w:val="22"/>
                <w:szCs w:val="22"/>
                <w:highlight w:val="yellow"/>
              </w:rPr>
              <w:t>կամ</w:t>
            </w:r>
            <w:proofErr w:type="spellEnd"/>
            <w:r w:rsidRPr="00717728">
              <w:rPr>
                <w:rFonts w:ascii="Times New Roman" w:hAnsi="Times New Roman" w:cs="Times New Roman"/>
                <w:color w:val="FF0000"/>
                <w:sz w:val="22"/>
                <w:szCs w:val="22"/>
                <w:highlight w:val="yellow"/>
              </w:rPr>
              <w:t xml:space="preserve"> </w:t>
            </w:r>
            <w:proofErr w:type="spellStart"/>
            <w:r w:rsidRPr="00717728">
              <w:rPr>
                <w:rFonts w:ascii="Times New Roman" w:hAnsi="Times New Roman" w:cs="Times New Roman"/>
                <w:color w:val="FF0000"/>
                <w:sz w:val="22"/>
                <w:szCs w:val="22"/>
                <w:highlight w:val="yellow"/>
              </w:rPr>
              <w:t>Ենթադրամաշնորհի</w:t>
            </w:r>
            <w:proofErr w:type="spellEnd"/>
            <w:r w:rsidRPr="00717728">
              <w:rPr>
                <w:rFonts w:ascii="Times New Roman" w:hAnsi="Times New Roman" w:cs="Times New Roman"/>
                <w:color w:val="FF0000"/>
                <w:sz w:val="22"/>
                <w:szCs w:val="22"/>
                <w:highlight w:val="yellow"/>
              </w:rPr>
              <w:t xml:space="preserve"> </w:t>
            </w:r>
            <w:proofErr w:type="spellStart"/>
            <w:r w:rsidRPr="00717728">
              <w:rPr>
                <w:rFonts w:ascii="Times New Roman" w:hAnsi="Times New Roman" w:cs="Times New Roman"/>
                <w:color w:val="FF0000"/>
                <w:sz w:val="22"/>
                <w:szCs w:val="22"/>
                <w:highlight w:val="yellow"/>
              </w:rPr>
              <w:t>համաշահառուի</w:t>
            </w:r>
            <w:proofErr w:type="spellEnd"/>
            <w:r w:rsidRPr="00717728">
              <w:rPr>
                <w:rFonts w:ascii="Times New Roman" w:hAnsi="Times New Roman" w:cs="Times New Roman"/>
                <w:color w:val="FF0000"/>
                <w:sz w:val="22"/>
                <w:szCs w:val="22"/>
                <w:highlight w:val="yellow"/>
              </w:rPr>
              <w:t xml:space="preserve"> </w:t>
            </w:r>
            <w:proofErr w:type="spellStart"/>
            <w:r w:rsidRPr="00717728">
              <w:rPr>
                <w:rFonts w:ascii="Times New Roman" w:hAnsi="Times New Roman" w:cs="Times New Roman"/>
                <w:color w:val="FF0000"/>
                <w:sz w:val="22"/>
                <w:szCs w:val="22"/>
                <w:highlight w:val="yellow"/>
              </w:rPr>
              <w:t>անունը</w:t>
            </w:r>
            <w:proofErr w:type="spellEnd"/>
            <w:r w:rsidRPr="00717728">
              <w:rPr>
                <w:rFonts w:ascii="Times New Roman" w:hAnsi="Times New Roman" w:cs="Times New Roman"/>
                <w:color w:val="FF0000"/>
                <w:sz w:val="22"/>
                <w:szCs w:val="22"/>
              </w:rPr>
              <w:t>&gt;</w:t>
            </w:r>
            <w:r w:rsidRPr="00717728">
              <w:rPr>
                <w:rFonts w:ascii="Times New Roman" w:hAnsi="Times New Roman" w:cs="Times New Roman"/>
                <w:color w:val="auto"/>
                <w:sz w:val="22"/>
                <w:szCs w:val="22"/>
              </w:rPr>
              <w:t xml:space="preserve"> և </w:t>
            </w:r>
            <w:proofErr w:type="spellStart"/>
            <w:r w:rsidRPr="00717728">
              <w:rPr>
                <w:rFonts w:ascii="Times New Roman" w:hAnsi="Times New Roman" w:cs="Times New Roman"/>
                <w:color w:val="auto"/>
                <w:sz w:val="22"/>
                <w:szCs w:val="22"/>
              </w:rPr>
              <w:t>որևէ</w:t>
            </w:r>
            <w:proofErr w:type="spellEnd"/>
            <w:r w:rsidRPr="00717728">
              <w:rPr>
                <w:rFonts w:ascii="Times New Roman" w:hAnsi="Times New Roman" w:cs="Times New Roman"/>
                <w:color w:val="auto"/>
                <w:sz w:val="22"/>
                <w:szCs w:val="22"/>
              </w:rPr>
              <w:t xml:space="preserve"> </w:t>
            </w:r>
            <w:proofErr w:type="spellStart"/>
            <w:r w:rsidRPr="00717728">
              <w:rPr>
                <w:rFonts w:ascii="Times New Roman" w:hAnsi="Times New Roman" w:cs="Times New Roman"/>
                <w:color w:val="auto"/>
                <w:sz w:val="22"/>
                <w:szCs w:val="22"/>
              </w:rPr>
              <w:t>պարագայում</w:t>
            </w:r>
            <w:proofErr w:type="spellEnd"/>
            <w:r w:rsidRPr="00717728">
              <w:rPr>
                <w:rFonts w:ascii="Times New Roman" w:hAnsi="Times New Roman" w:cs="Times New Roman"/>
                <w:color w:val="auto"/>
                <w:sz w:val="22"/>
                <w:szCs w:val="22"/>
              </w:rPr>
              <w:t xml:space="preserve"> </w:t>
            </w:r>
            <w:proofErr w:type="spellStart"/>
            <w:r w:rsidRPr="00717728">
              <w:rPr>
                <w:rFonts w:ascii="Times New Roman" w:hAnsi="Times New Roman" w:cs="Times New Roman"/>
                <w:color w:val="auto"/>
                <w:sz w:val="22"/>
                <w:szCs w:val="22"/>
              </w:rPr>
              <w:t>չի</w:t>
            </w:r>
            <w:proofErr w:type="spellEnd"/>
            <w:r w:rsidRPr="00717728">
              <w:rPr>
                <w:rFonts w:ascii="Times New Roman" w:hAnsi="Times New Roman" w:cs="Times New Roman"/>
                <w:color w:val="auto"/>
                <w:sz w:val="22"/>
                <w:szCs w:val="22"/>
              </w:rPr>
              <w:t xml:space="preserve"> </w:t>
            </w:r>
            <w:proofErr w:type="spellStart"/>
            <w:r w:rsidRPr="00717728">
              <w:rPr>
                <w:rFonts w:ascii="Times New Roman" w:hAnsi="Times New Roman" w:cs="Times New Roman"/>
                <w:color w:val="auto"/>
                <w:sz w:val="22"/>
                <w:szCs w:val="22"/>
              </w:rPr>
              <w:t>կարող</w:t>
            </w:r>
            <w:proofErr w:type="spellEnd"/>
            <w:r w:rsidRPr="00717728">
              <w:rPr>
                <w:rFonts w:ascii="Times New Roman" w:hAnsi="Times New Roman" w:cs="Times New Roman"/>
                <w:color w:val="auto"/>
                <w:sz w:val="22"/>
                <w:szCs w:val="22"/>
              </w:rPr>
              <w:t xml:space="preserve"> </w:t>
            </w:r>
            <w:proofErr w:type="spellStart"/>
            <w:r w:rsidRPr="00717728">
              <w:rPr>
                <w:rFonts w:ascii="Times New Roman" w:hAnsi="Times New Roman" w:cs="Times New Roman"/>
                <w:color w:val="auto"/>
                <w:sz w:val="22"/>
                <w:szCs w:val="22"/>
              </w:rPr>
              <w:t>համարվել</w:t>
            </w:r>
            <w:proofErr w:type="spellEnd"/>
            <w:r w:rsidRPr="00717728">
              <w:rPr>
                <w:rFonts w:ascii="Times New Roman" w:hAnsi="Times New Roman" w:cs="Times New Roman"/>
                <w:color w:val="auto"/>
                <w:sz w:val="22"/>
                <w:szCs w:val="22"/>
              </w:rPr>
              <w:t xml:space="preserve"> </w:t>
            </w:r>
            <w:proofErr w:type="spellStart"/>
            <w:r w:rsidRPr="00717728">
              <w:rPr>
                <w:rFonts w:ascii="Times New Roman" w:hAnsi="Times New Roman" w:cs="Times New Roman"/>
                <w:color w:val="auto"/>
                <w:sz w:val="22"/>
                <w:szCs w:val="22"/>
              </w:rPr>
              <w:t>Եվրոպական</w:t>
            </w:r>
            <w:proofErr w:type="spellEnd"/>
            <w:r w:rsidRPr="00717728">
              <w:rPr>
                <w:rFonts w:ascii="Times New Roman" w:hAnsi="Times New Roman" w:cs="Times New Roman"/>
                <w:color w:val="auto"/>
                <w:sz w:val="22"/>
                <w:szCs w:val="22"/>
              </w:rPr>
              <w:t xml:space="preserve"> </w:t>
            </w:r>
            <w:proofErr w:type="spellStart"/>
            <w:r w:rsidRPr="00717728">
              <w:rPr>
                <w:rFonts w:ascii="Times New Roman" w:hAnsi="Times New Roman" w:cs="Times New Roman"/>
                <w:color w:val="auto"/>
                <w:sz w:val="22"/>
                <w:szCs w:val="22"/>
              </w:rPr>
              <w:t>Միության</w:t>
            </w:r>
            <w:proofErr w:type="spellEnd"/>
            <w:r w:rsidRPr="00717728">
              <w:rPr>
                <w:rFonts w:ascii="Times New Roman" w:hAnsi="Times New Roman" w:cs="Times New Roman"/>
                <w:color w:val="auto"/>
                <w:sz w:val="22"/>
                <w:szCs w:val="22"/>
              </w:rPr>
              <w:t xml:space="preserve"> </w:t>
            </w:r>
            <w:proofErr w:type="spellStart"/>
            <w:r w:rsidRPr="00717728">
              <w:rPr>
                <w:rFonts w:ascii="Times New Roman" w:hAnsi="Times New Roman" w:cs="Times New Roman"/>
                <w:color w:val="auto"/>
                <w:sz w:val="22"/>
                <w:szCs w:val="22"/>
              </w:rPr>
              <w:t>դիրքորոշումն</w:t>
            </w:r>
            <w:proofErr w:type="spellEnd"/>
            <w:r w:rsidRPr="00717728">
              <w:rPr>
                <w:rFonts w:ascii="Times New Roman" w:hAnsi="Times New Roman" w:cs="Times New Roman"/>
                <w:color w:val="auto"/>
                <w:sz w:val="22"/>
                <w:szCs w:val="22"/>
              </w:rPr>
              <w:t xml:space="preserve"> </w:t>
            </w:r>
            <w:proofErr w:type="spellStart"/>
            <w:r w:rsidRPr="00717728">
              <w:rPr>
                <w:rFonts w:ascii="Times New Roman" w:hAnsi="Times New Roman" w:cs="Times New Roman"/>
                <w:color w:val="auto"/>
                <w:sz w:val="22"/>
                <w:szCs w:val="22"/>
              </w:rPr>
              <w:t>արտացոլող</w:t>
            </w:r>
            <w:proofErr w:type="spellEnd"/>
            <w:r w:rsidRPr="00717728">
              <w:rPr>
                <w:rFonts w:ascii="Times New Roman" w:hAnsi="Times New Roman" w:cs="Times New Roman"/>
                <w:color w:val="auto"/>
                <w:sz w:val="22"/>
                <w:szCs w:val="22"/>
              </w:rPr>
              <w:t xml:space="preserve"> </w:t>
            </w:r>
            <w:proofErr w:type="spellStart"/>
            <w:r w:rsidRPr="00717728">
              <w:rPr>
                <w:rFonts w:ascii="Times New Roman" w:hAnsi="Times New Roman" w:cs="Times New Roman"/>
                <w:color w:val="auto"/>
                <w:sz w:val="22"/>
                <w:szCs w:val="22"/>
              </w:rPr>
              <w:t>փաստաթուղթ</w:t>
            </w:r>
            <w:proofErr w:type="spellEnd"/>
            <w:r w:rsidRPr="00717728">
              <w:rPr>
                <w:rFonts w:ascii="Times New Roman" w:hAnsi="Times New Roman" w:cs="Times New Roman"/>
                <w:color w:val="auto"/>
                <w:sz w:val="22"/>
                <w:szCs w:val="22"/>
              </w:rPr>
              <w:t xml:space="preserve">»: </w:t>
            </w:r>
          </w:p>
          <w:p w14:paraId="64A144C1" w14:textId="63AB289D" w:rsidR="00495ADE" w:rsidRPr="00717728" w:rsidRDefault="00495ADE" w:rsidP="000400BA">
            <w:pPr>
              <w:tabs>
                <w:tab w:val="left" w:pos="6237"/>
              </w:tabs>
              <w:spacing w:before="60" w:after="60" w:line="240" w:lineRule="auto"/>
              <w:rPr>
                <w:rFonts w:ascii="Times New Roman" w:hAnsi="Times New Roman" w:cs="Times New Roman"/>
                <w:b/>
                <w:bCs/>
              </w:rPr>
            </w:pPr>
            <w:r w:rsidRPr="00717728">
              <w:rPr>
                <w:rFonts w:ascii="Times New Roman" w:hAnsi="Times New Roman" w:cs="Times New Roman"/>
              </w:rPr>
              <w:t xml:space="preserve"> </w:t>
            </w:r>
            <w:r w:rsidRPr="00717728">
              <w:rPr>
                <w:rFonts w:ascii="Times New Roman" w:hAnsi="Times New Roman" w:cs="Times New Roman"/>
                <w:b/>
                <w:color w:val="0070C0"/>
                <w:highlight w:val="lightGray"/>
              </w:rPr>
              <w:t>[</w:t>
            </w:r>
            <w:proofErr w:type="spellStart"/>
            <w:r w:rsidRPr="00717728">
              <w:rPr>
                <w:rFonts w:ascii="Times New Roman" w:hAnsi="Times New Roman" w:cs="Times New Roman"/>
                <w:color w:val="0070C0"/>
                <w:highlight w:val="lightGray"/>
              </w:rPr>
              <w:t>Ենթադրամաշնորհառուն</w:t>
            </w:r>
            <w:proofErr w:type="spellEnd"/>
            <w:r w:rsidRPr="00717728">
              <w:rPr>
                <w:rFonts w:ascii="Times New Roman" w:hAnsi="Times New Roman" w:cs="Times New Roman"/>
                <w:color w:val="0070C0"/>
                <w:highlight w:val="lightGray"/>
              </w:rPr>
              <w:t xml:space="preserve"> </w:t>
            </w:r>
            <w:r w:rsidRPr="00717728">
              <w:rPr>
                <w:rFonts w:ascii="Times New Roman" w:hAnsi="Times New Roman" w:cs="Times New Roman"/>
                <w:b/>
                <w:color w:val="0070C0"/>
                <w:highlight w:val="lightGray"/>
              </w:rPr>
              <w:t xml:space="preserve">/ </w:t>
            </w:r>
            <w:proofErr w:type="spellStart"/>
            <w:r>
              <w:rPr>
                <w:rFonts w:ascii="Times New Roman" w:hAnsi="Times New Roman" w:cs="Times New Roman"/>
                <w:color w:val="0070C0"/>
                <w:highlight w:val="lightGray"/>
              </w:rPr>
              <w:t>Ենթադրամաշնորհի</w:t>
            </w:r>
            <w:proofErr w:type="spellEnd"/>
            <w:r>
              <w:rPr>
                <w:rFonts w:ascii="Times New Roman" w:hAnsi="Times New Roman" w:cs="Times New Roman"/>
                <w:color w:val="0070C0"/>
                <w:highlight w:val="lightGray"/>
              </w:rPr>
              <w:t xml:space="preserve"> </w:t>
            </w:r>
            <w:proofErr w:type="spellStart"/>
            <w:r>
              <w:rPr>
                <w:rFonts w:ascii="Times New Roman" w:hAnsi="Times New Roman" w:cs="Times New Roman"/>
                <w:color w:val="0070C0"/>
                <w:highlight w:val="lightGray"/>
              </w:rPr>
              <w:t>համաշահառու</w:t>
            </w:r>
            <w:r w:rsidRPr="00717728">
              <w:rPr>
                <w:rFonts w:ascii="Times New Roman" w:hAnsi="Times New Roman" w:cs="Times New Roman"/>
                <w:color w:val="0070C0"/>
                <w:highlight w:val="lightGray"/>
              </w:rPr>
              <w:t>ները</w:t>
            </w:r>
            <w:proofErr w:type="spellEnd"/>
            <w:r w:rsidRPr="00717728">
              <w:rPr>
                <w:rFonts w:ascii="Times New Roman" w:hAnsi="Times New Roman" w:cs="Times New Roman"/>
                <w:bCs/>
                <w:color w:val="0070C0"/>
                <w:highlight w:val="lightGray"/>
              </w:rPr>
              <w:t>]</w:t>
            </w:r>
            <w:r w:rsidRPr="00717728">
              <w:rPr>
                <w:rFonts w:ascii="Times New Roman" w:hAnsi="Times New Roman" w:cs="Times New Roman"/>
                <w:b/>
                <w:color w:val="0070C0"/>
              </w:rPr>
              <w:t xml:space="preserve"> </w:t>
            </w:r>
            <w:proofErr w:type="spellStart"/>
            <w:r w:rsidRPr="00717728">
              <w:rPr>
                <w:rFonts w:ascii="Times New Roman" w:eastAsiaTheme="minorHAnsi" w:hAnsi="Times New Roman" w:cs="Times New Roman"/>
                <w:lang w:val="en-GB"/>
              </w:rPr>
              <w:t>պետք</w:t>
            </w:r>
            <w:proofErr w:type="spellEnd"/>
            <w:r w:rsidRPr="00717728">
              <w:rPr>
                <w:rFonts w:ascii="Times New Roman" w:eastAsiaTheme="minorHAnsi" w:hAnsi="Times New Roman" w:cs="Times New Roman"/>
                <w:lang w:val="en-GB"/>
              </w:rPr>
              <w:t xml:space="preserve"> է </w:t>
            </w:r>
            <w:proofErr w:type="spellStart"/>
            <w:r w:rsidRPr="00717728">
              <w:rPr>
                <w:rFonts w:ascii="Times New Roman" w:eastAsiaTheme="minorHAnsi" w:hAnsi="Times New Roman" w:cs="Times New Roman"/>
                <w:lang w:val="en-GB"/>
              </w:rPr>
              <w:t>նախապես</w:t>
            </w:r>
            <w:proofErr w:type="spellEnd"/>
            <w:r w:rsidRPr="00717728">
              <w:rPr>
                <w:rFonts w:ascii="Times New Roman" w:eastAsiaTheme="minorHAnsi" w:hAnsi="Times New Roman" w:cs="Times New Roman"/>
                <w:lang w:val="en-GB"/>
              </w:rPr>
              <w:t xml:space="preserve"> </w:t>
            </w:r>
            <w:proofErr w:type="spellStart"/>
            <w:r w:rsidRPr="00717728">
              <w:rPr>
                <w:rFonts w:ascii="Times New Roman" w:eastAsiaTheme="minorHAnsi" w:hAnsi="Times New Roman" w:cs="Times New Roman"/>
                <w:lang w:val="en-GB"/>
              </w:rPr>
              <w:t>ծանուցեն</w:t>
            </w:r>
            <w:proofErr w:type="spellEnd"/>
            <w:r w:rsidRPr="00717728">
              <w:rPr>
                <w:rFonts w:ascii="Times New Roman" w:eastAsiaTheme="minorHAnsi" w:hAnsi="Times New Roman" w:cs="Times New Roman"/>
                <w:lang w:val="en-GB"/>
              </w:rPr>
              <w:t xml:space="preserve"> </w:t>
            </w:r>
            <w:proofErr w:type="spellStart"/>
            <w:r>
              <w:rPr>
                <w:rFonts w:ascii="Times New Roman" w:eastAsiaTheme="minorHAnsi" w:hAnsi="Times New Roman" w:cs="Times New Roman"/>
                <w:lang w:val="en-GB"/>
              </w:rPr>
              <w:t>Ենթադրամաշնորհատ</w:t>
            </w:r>
            <w:r w:rsidRPr="00717728">
              <w:rPr>
                <w:rFonts w:ascii="Times New Roman" w:eastAsiaTheme="minorHAnsi" w:hAnsi="Times New Roman" w:cs="Times New Roman"/>
                <w:lang w:val="en-GB"/>
              </w:rPr>
              <w:t>ուին</w:t>
            </w:r>
            <w:proofErr w:type="spellEnd"/>
            <w:r w:rsidRPr="00717728">
              <w:rPr>
                <w:rFonts w:ascii="Times New Roman" w:eastAsiaTheme="minorHAnsi" w:hAnsi="Times New Roman" w:cs="Times New Roman"/>
                <w:lang w:val="en-GB"/>
              </w:rPr>
              <w:t xml:space="preserve"> </w:t>
            </w:r>
            <w:proofErr w:type="spellStart"/>
            <w:r>
              <w:rPr>
                <w:rFonts w:ascii="Times New Roman" w:eastAsiaTheme="minorHAnsi" w:hAnsi="Times New Roman" w:cs="Times New Roman"/>
                <w:lang w:val="en-GB"/>
              </w:rPr>
              <w:t>ենթադրամաշնորհի</w:t>
            </w:r>
            <w:proofErr w:type="spellEnd"/>
            <w:r>
              <w:rPr>
                <w:rFonts w:ascii="Times New Roman" w:eastAsiaTheme="minorHAnsi" w:hAnsi="Times New Roman" w:cs="Times New Roman"/>
                <w:lang w:val="en-GB"/>
              </w:rPr>
              <w:t xml:space="preserve"> </w:t>
            </w:r>
            <w:proofErr w:type="spellStart"/>
            <w:r>
              <w:rPr>
                <w:rFonts w:ascii="Times New Roman" w:eastAsiaTheme="minorHAnsi" w:hAnsi="Times New Roman" w:cs="Times New Roman"/>
                <w:lang w:val="en-GB"/>
              </w:rPr>
              <w:t>պ</w:t>
            </w:r>
            <w:r w:rsidRPr="00717728">
              <w:rPr>
                <w:rFonts w:ascii="Times New Roman" w:eastAsiaTheme="minorHAnsi" w:hAnsi="Times New Roman" w:cs="Times New Roman"/>
                <w:lang w:val="en-GB"/>
              </w:rPr>
              <w:t>այմանագրին</w:t>
            </w:r>
            <w:proofErr w:type="spellEnd"/>
            <w:r w:rsidRPr="00717728">
              <w:rPr>
                <w:rFonts w:ascii="Times New Roman" w:eastAsiaTheme="minorHAnsi" w:hAnsi="Times New Roman" w:cs="Times New Roman"/>
                <w:lang w:val="en-GB"/>
              </w:rPr>
              <w:t xml:space="preserve"> </w:t>
            </w:r>
            <w:proofErr w:type="spellStart"/>
            <w:r w:rsidRPr="00717728">
              <w:rPr>
                <w:rFonts w:ascii="Times New Roman" w:eastAsiaTheme="minorHAnsi" w:hAnsi="Times New Roman" w:cs="Times New Roman"/>
                <w:lang w:val="en-GB"/>
              </w:rPr>
              <w:t>առնչվող</w:t>
            </w:r>
            <w:proofErr w:type="spellEnd"/>
            <w:r w:rsidRPr="00717728">
              <w:rPr>
                <w:rFonts w:ascii="Times New Roman" w:eastAsiaTheme="minorHAnsi" w:hAnsi="Times New Roman" w:cs="Times New Roman"/>
                <w:lang w:val="en-GB"/>
              </w:rPr>
              <w:t xml:space="preserve"> </w:t>
            </w:r>
            <w:proofErr w:type="spellStart"/>
            <w:r w:rsidRPr="00717728">
              <w:rPr>
                <w:rFonts w:ascii="Times New Roman" w:eastAsiaTheme="minorHAnsi" w:hAnsi="Times New Roman" w:cs="Times New Roman"/>
                <w:lang w:val="en-GB"/>
              </w:rPr>
              <w:t>ցանկացած</w:t>
            </w:r>
            <w:proofErr w:type="spellEnd"/>
            <w:r w:rsidRPr="00717728">
              <w:rPr>
                <w:rFonts w:ascii="Times New Roman" w:hAnsi="Times New Roman" w:cs="Times New Roman"/>
              </w:rPr>
              <w:t xml:space="preserve"> </w:t>
            </w:r>
            <w:proofErr w:type="spellStart"/>
            <w:r w:rsidRPr="00717728">
              <w:rPr>
                <w:rFonts w:ascii="Times New Roman" w:eastAsiaTheme="minorHAnsi" w:hAnsi="Times New Roman" w:cs="Times New Roman"/>
                <w:lang w:val="en-GB"/>
              </w:rPr>
              <w:t>մամլո</w:t>
            </w:r>
            <w:proofErr w:type="spellEnd"/>
            <w:r w:rsidRPr="00717728">
              <w:rPr>
                <w:rFonts w:ascii="Times New Roman" w:eastAsiaTheme="minorHAnsi" w:hAnsi="Times New Roman" w:cs="Times New Roman"/>
                <w:lang w:val="en-GB"/>
              </w:rPr>
              <w:t xml:space="preserve"> </w:t>
            </w:r>
            <w:proofErr w:type="spellStart"/>
            <w:r w:rsidRPr="00717728">
              <w:rPr>
                <w:rFonts w:ascii="Times New Roman" w:eastAsiaTheme="minorHAnsi" w:hAnsi="Times New Roman" w:cs="Times New Roman"/>
                <w:lang w:val="en-GB"/>
              </w:rPr>
              <w:t>ասուլիսի</w:t>
            </w:r>
            <w:proofErr w:type="spellEnd"/>
            <w:r w:rsidRPr="00717728">
              <w:rPr>
                <w:rFonts w:ascii="Times New Roman" w:eastAsiaTheme="minorHAnsi" w:hAnsi="Times New Roman" w:cs="Times New Roman"/>
                <w:lang w:val="en-GB"/>
              </w:rPr>
              <w:t xml:space="preserve">, </w:t>
            </w:r>
            <w:proofErr w:type="spellStart"/>
            <w:r w:rsidRPr="00717728">
              <w:rPr>
                <w:rFonts w:ascii="Times New Roman" w:eastAsiaTheme="minorHAnsi" w:hAnsi="Times New Roman" w:cs="Times New Roman"/>
                <w:lang w:val="en-GB"/>
              </w:rPr>
              <w:t>հանրային</w:t>
            </w:r>
            <w:proofErr w:type="spellEnd"/>
            <w:r w:rsidRPr="00717728">
              <w:rPr>
                <w:rFonts w:ascii="Times New Roman" w:eastAsiaTheme="minorHAnsi" w:hAnsi="Times New Roman" w:cs="Times New Roman"/>
                <w:lang w:val="en-GB"/>
              </w:rPr>
              <w:t xml:space="preserve"> </w:t>
            </w:r>
            <w:proofErr w:type="spellStart"/>
            <w:r w:rsidRPr="00717728">
              <w:rPr>
                <w:rFonts w:ascii="Times New Roman" w:eastAsiaTheme="minorHAnsi" w:hAnsi="Times New Roman" w:cs="Times New Roman"/>
                <w:lang w:val="en-GB"/>
              </w:rPr>
              <w:t>միջոցառման</w:t>
            </w:r>
            <w:proofErr w:type="spellEnd"/>
            <w:r w:rsidRPr="00717728">
              <w:rPr>
                <w:rFonts w:ascii="Times New Roman" w:eastAsiaTheme="minorHAnsi" w:hAnsi="Times New Roman" w:cs="Times New Roman"/>
                <w:lang w:val="en-GB"/>
              </w:rPr>
              <w:t xml:space="preserve"> </w:t>
            </w:r>
            <w:proofErr w:type="spellStart"/>
            <w:r w:rsidRPr="00717728">
              <w:rPr>
                <w:rFonts w:ascii="Times New Roman" w:eastAsiaTheme="minorHAnsi" w:hAnsi="Times New Roman" w:cs="Times New Roman"/>
                <w:lang w:val="en-GB"/>
              </w:rPr>
              <w:t>կամ</w:t>
            </w:r>
            <w:proofErr w:type="spellEnd"/>
            <w:r w:rsidRPr="00717728">
              <w:rPr>
                <w:rFonts w:ascii="Times New Roman" w:eastAsiaTheme="minorHAnsi" w:hAnsi="Times New Roman" w:cs="Times New Roman"/>
                <w:lang w:val="en-GB"/>
              </w:rPr>
              <w:t xml:space="preserve"> </w:t>
            </w:r>
            <w:proofErr w:type="spellStart"/>
            <w:r w:rsidRPr="00717728">
              <w:rPr>
                <w:rFonts w:ascii="Times New Roman" w:eastAsiaTheme="minorHAnsi" w:hAnsi="Times New Roman" w:cs="Times New Roman"/>
                <w:lang w:val="en-GB"/>
              </w:rPr>
              <w:t>արարողության</w:t>
            </w:r>
            <w:proofErr w:type="spellEnd"/>
            <w:r w:rsidRPr="00717728">
              <w:rPr>
                <w:rFonts w:ascii="Times New Roman" w:eastAsiaTheme="minorHAnsi" w:hAnsi="Times New Roman" w:cs="Times New Roman"/>
                <w:lang w:val="en-GB"/>
              </w:rPr>
              <w:t xml:space="preserve"> </w:t>
            </w:r>
            <w:proofErr w:type="spellStart"/>
            <w:r w:rsidRPr="00717728">
              <w:rPr>
                <w:rFonts w:ascii="Times New Roman" w:eastAsiaTheme="minorHAnsi" w:hAnsi="Times New Roman" w:cs="Times New Roman"/>
                <w:lang w:val="en-GB"/>
              </w:rPr>
              <w:t>մասին</w:t>
            </w:r>
            <w:proofErr w:type="spellEnd"/>
            <w:r w:rsidRPr="00717728">
              <w:rPr>
                <w:rFonts w:ascii="Times New Roman" w:eastAsiaTheme="minorHAnsi" w:hAnsi="Times New Roman" w:cs="Times New Roman"/>
                <w:lang w:val="en-GB"/>
              </w:rPr>
              <w:t xml:space="preserve"> և </w:t>
            </w:r>
            <w:proofErr w:type="spellStart"/>
            <w:r w:rsidRPr="00717728">
              <w:rPr>
                <w:rFonts w:ascii="Times New Roman" w:eastAsiaTheme="minorHAnsi" w:hAnsi="Times New Roman" w:cs="Times New Roman"/>
                <w:lang w:val="en-GB"/>
              </w:rPr>
              <w:t>պետք</w:t>
            </w:r>
            <w:proofErr w:type="spellEnd"/>
            <w:r w:rsidRPr="00717728">
              <w:rPr>
                <w:rFonts w:ascii="Times New Roman" w:eastAsiaTheme="minorHAnsi" w:hAnsi="Times New Roman" w:cs="Times New Roman"/>
                <w:lang w:val="en-GB"/>
              </w:rPr>
              <w:t xml:space="preserve"> է </w:t>
            </w:r>
            <w:proofErr w:type="spellStart"/>
            <w:r w:rsidRPr="00717728">
              <w:rPr>
                <w:rFonts w:ascii="Times New Roman" w:eastAsiaTheme="minorHAnsi" w:hAnsi="Times New Roman" w:cs="Times New Roman"/>
                <w:lang w:val="en-GB"/>
              </w:rPr>
              <w:t>նշեն</w:t>
            </w:r>
            <w:proofErr w:type="spellEnd"/>
            <w:r w:rsidRPr="00717728">
              <w:rPr>
                <w:rFonts w:ascii="Times New Roman" w:eastAsiaTheme="minorHAnsi" w:hAnsi="Times New Roman" w:cs="Times New Roman"/>
                <w:lang w:val="en-GB"/>
              </w:rPr>
              <w:t xml:space="preserve">, </w:t>
            </w:r>
            <w:proofErr w:type="spellStart"/>
            <w:r w:rsidRPr="00717728">
              <w:rPr>
                <w:rFonts w:ascii="Times New Roman" w:eastAsiaTheme="minorHAnsi" w:hAnsi="Times New Roman" w:cs="Times New Roman"/>
                <w:lang w:val="en-GB"/>
              </w:rPr>
              <w:t>որ</w:t>
            </w:r>
            <w:proofErr w:type="spellEnd"/>
            <w:r w:rsidRPr="00717728">
              <w:rPr>
                <w:rFonts w:ascii="Times New Roman" w:eastAsiaTheme="minorHAnsi" w:hAnsi="Times New Roman" w:cs="Times New Roman"/>
                <w:lang w:val="en-GB"/>
              </w:rPr>
              <w:t xml:space="preserve"> </w:t>
            </w:r>
            <w:proofErr w:type="spellStart"/>
            <w:r w:rsidRPr="00717728">
              <w:rPr>
                <w:rFonts w:ascii="Times New Roman" w:eastAsiaTheme="minorHAnsi" w:hAnsi="Times New Roman" w:cs="Times New Roman"/>
                <w:lang w:val="en-GB"/>
              </w:rPr>
              <w:t>աջակցությունը</w:t>
            </w:r>
            <w:proofErr w:type="spellEnd"/>
            <w:r w:rsidRPr="00717728">
              <w:rPr>
                <w:rFonts w:ascii="Times New Roman" w:eastAsiaTheme="minorHAnsi" w:hAnsi="Times New Roman" w:cs="Times New Roman"/>
                <w:lang w:val="en-GB"/>
              </w:rPr>
              <w:t xml:space="preserve"> </w:t>
            </w:r>
            <w:proofErr w:type="spellStart"/>
            <w:r w:rsidRPr="00717728">
              <w:rPr>
                <w:rFonts w:ascii="Times New Roman" w:eastAsiaTheme="minorHAnsi" w:hAnsi="Times New Roman" w:cs="Times New Roman"/>
                <w:lang w:val="en-GB"/>
              </w:rPr>
              <w:t>ցուցաբերվել</w:t>
            </w:r>
            <w:proofErr w:type="spellEnd"/>
            <w:r w:rsidRPr="00717728">
              <w:rPr>
                <w:rFonts w:ascii="Times New Roman" w:eastAsiaTheme="minorHAnsi" w:hAnsi="Times New Roman" w:cs="Times New Roman"/>
                <w:lang w:val="en-GB"/>
              </w:rPr>
              <w:t xml:space="preserve"> է ԵՄ </w:t>
            </w:r>
            <w:proofErr w:type="spellStart"/>
            <w:r w:rsidRPr="00717728">
              <w:rPr>
                <w:rFonts w:ascii="Times New Roman" w:eastAsiaTheme="minorHAnsi" w:hAnsi="Times New Roman" w:cs="Times New Roman"/>
                <w:lang w:val="en-GB"/>
              </w:rPr>
              <w:t>կողմից</w:t>
            </w:r>
            <w:proofErr w:type="spellEnd"/>
            <w:r w:rsidRPr="00717728">
              <w:rPr>
                <w:rFonts w:ascii="Times New Roman" w:eastAsiaTheme="minorHAnsi" w:hAnsi="Times New Roman" w:cs="Times New Roman"/>
                <w:lang w:val="en-GB"/>
              </w:rPr>
              <w:t xml:space="preserve"> «</w:t>
            </w:r>
            <w:proofErr w:type="spellStart"/>
            <w:r w:rsidRPr="00717728">
              <w:rPr>
                <w:rFonts w:ascii="Times New Roman" w:eastAsiaTheme="minorHAnsi" w:hAnsi="Times New Roman" w:cs="Times New Roman"/>
                <w:lang w:val="en-GB"/>
              </w:rPr>
              <w:t>Երևան</w:t>
            </w:r>
            <w:proofErr w:type="spellEnd"/>
            <w:r w:rsidRPr="00717728">
              <w:rPr>
                <w:rFonts w:ascii="Times New Roman" w:eastAsiaTheme="minorHAnsi" w:hAnsi="Times New Roman" w:cs="Times New Roman"/>
                <w:lang w:val="en-GB"/>
              </w:rPr>
              <w:t xml:space="preserve">, </w:t>
            </w:r>
            <w:proofErr w:type="spellStart"/>
            <w:r w:rsidRPr="00717728">
              <w:rPr>
                <w:rFonts w:ascii="Times New Roman" w:eastAsiaTheme="minorHAnsi" w:hAnsi="Times New Roman" w:cs="Times New Roman"/>
                <w:lang w:val="en-GB"/>
              </w:rPr>
              <w:t>Վարշավա</w:t>
            </w:r>
            <w:proofErr w:type="spellEnd"/>
            <w:r w:rsidRPr="00717728">
              <w:rPr>
                <w:rFonts w:ascii="Times New Roman" w:eastAsiaTheme="minorHAnsi" w:hAnsi="Times New Roman" w:cs="Times New Roman"/>
                <w:lang w:val="en-GB"/>
              </w:rPr>
              <w:t xml:space="preserve">, </w:t>
            </w:r>
            <w:proofErr w:type="spellStart"/>
            <w:r w:rsidRPr="00717728">
              <w:rPr>
                <w:rFonts w:ascii="Times New Roman" w:eastAsiaTheme="minorHAnsi" w:hAnsi="Times New Roman" w:cs="Times New Roman"/>
                <w:lang w:val="en-GB"/>
              </w:rPr>
              <w:t>Տիրանա</w:t>
            </w:r>
            <w:proofErr w:type="spellEnd"/>
            <w:r w:rsidRPr="00717728">
              <w:rPr>
                <w:rFonts w:ascii="Times New Roman" w:eastAsiaTheme="minorHAnsi" w:hAnsi="Times New Roman" w:cs="Times New Roman"/>
                <w:lang w:val="en-GB"/>
              </w:rPr>
              <w:t xml:space="preserve"> </w:t>
            </w:r>
            <w:proofErr w:type="spellStart"/>
            <w:r w:rsidRPr="00717728">
              <w:rPr>
                <w:rFonts w:ascii="Times New Roman" w:eastAsiaTheme="minorHAnsi" w:hAnsi="Times New Roman" w:cs="Times New Roman"/>
                <w:lang w:val="en-GB"/>
              </w:rPr>
              <w:t>մայրաքաղաքների</w:t>
            </w:r>
            <w:proofErr w:type="spellEnd"/>
            <w:r w:rsidRPr="00717728">
              <w:rPr>
                <w:rFonts w:ascii="Times New Roman" w:eastAsiaTheme="minorHAnsi" w:hAnsi="Times New Roman" w:cs="Times New Roman"/>
                <w:lang w:val="en-GB"/>
              </w:rPr>
              <w:t xml:space="preserve"> </w:t>
            </w:r>
            <w:proofErr w:type="spellStart"/>
            <w:r w:rsidRPr="00717728">
              <w:rPr>
                <w:rFonts w:ascii="Times New Roman" w:eastAsiaTheme="minorHAnsi" w:hAnsi="Times New Roman" w:cs="Times New Roman"/>
                <w:lang w:val="en-GB"/>
              </w:rPr>
              <w:t>համագործակցությունը</w:t>
            </w:r>
            <w:proofErr w:type="spellEnd"/>
            <w:r w:rsidRPr="00717728">
              <w:rPr>
                <w:rFonts w:ascii="Times New Roman" w:eastAsiaTheme="minorHAnsi" w:hAnsi="Times New Roman" w:cs="Times New Roman"/>
                <w:lang w:val="en-GB"/>
              </w:rPr>
              <w:t xml:space="preserve"> </w:t>
            </w:r>
            <w:proofErr w:type="spellStart"/>
            <w:r w:rsidRPr="00717728">
              <w:rPr>
                <w:rFonts w:ascii="Times New Roman" w:eastAsiaTheme="minorHAnsi" w:hAnsi="Times New Roman" w:cs="Times New Roman"/>
                <w:lang w:val="en-GB"/>
              </w:rPr>
              <w:t>վտանգավոր</w:t>
            </w:r>
            <w:proofErr w:type="spellEnd"/>
            <w:r w:rsidRPr="00717728">
              <w:rPr>
                <w:rFonts w:ascii="Times New Roman" w:eastAsiaTheme="minorHAnsi" w:hAnsi="Times New Roman" w:cs="Times New Roman"/>
                <w:lang w:val="en-GB"/>
              </w:rPr>
              <w:t xml:space="preserve"> </w:t>
            </w:r>
            <w:proofErr w:type="spellStart"/>
            <w:r w:rsidRPr="00717728">
              <w:rPr>
                <w:rFonts w:ascii="Times New Roman" w:eastAsiaTheme="minorHAnsi" w:hAnsi="Times New Roman" w:cs="Times New Roman"/>
                <w:lang w:val="en-GB"/>
              </w:rPr>
              <w:t>թափոնների</w:t>
            </w:r>
            <w:proofErr w:type="spellEnd"/>
            <w:r w:rsidRPr="00717728">
              <w:rPr>
                <w:rFonts w:ascii="Times New Roman" w:eastAsiaTheme="minorHAnsi" w:hAnsi="Times New Roman" w:cs="Times New Roman"/>
                <w:lang w:val="en-GB"/>
              </w:rPr>
              <w:t xml:space="preserve"> </w:t>
            </w:r>
            <w:proofErr w:type="spellStart"/>
            <w:r w:rsidRPr="00717728">
              <w:rPr>
                <w:rFonts w:ascii="Times New Roman" w:eastAsiaTheme="minorHAnsi" w:hAnsi="Times New Roman" w:cs="Times New Roman"/>
                <w:lang w:val="en-GB"/>
              </w:rPr>
              <w:t>կառավարման</w:t>
            </w:r>
            <w:proofErr w:type="spellEnd"/>
            <w:r w:rsidRPr="00717728">
              <w:rPr>
                <w:rFonts w:ascii="Times New Roman" w:eastAsiaTheme="minorHAnsi" w:hAnsi="Times New Roman" w:cs="Times New Roman"/>
                <w:lang w:val="en-GB"/>
              </w:rPr>
              <w:t xml:space="preserve"> </w:t>
            </w:r>
            <w:proofErr w:type="spellStart"/>
            <w:r w:rsidRPr="00717728">
              <w:rPr>
                <w:rFonts w:ascii="Times New Roman" w:eastAsiaTheme="minorHAnsi" w:hAnsi="Times New Roman" w:cs="Times New Roman"/>
                <w:lang w:val="en-GB"/>
              </w:rPr>
              <w:t>ընդհանուր</w:t>
            </w:r>
            <w:proofErr w:type="spellEnd"/>
            <w:r w:rsidRPr="00717728">
              <w:rPr>
                <w:rFonts w:ascii="Times New Roman" w:eastAsiaTheme="minorHAnsi" w:hAnsi="Times New Roman" w:cs="Times New Roman"/>
                <w:lang w:val="en-GB"/>
              </w:rPr>
              <w:t xml:space="preserve"> </w:t>
            </w:r>
            <w:proofErr w:type="spellStart"/>
            <w:r w:rsidRPr="00717728">
              <w:rPr>
                <w:rFonts w:ascii="Times New Roman" w:eastAsiaTheme="minorHAnsi" w:hAnsi="Times New Roman" w:cs="Times New Roman"/>
                <w:lang w:val="en-GB"/>
              </w:rPr>
              <w:t>մարտահրավերների</w:t>
            </w:r>
            <w:proofErr w:type="spellEnd"/>
            <w:r w:rsidRPr="00717728">
              <w:rPr>
                <w:rFonts w:ascii="Times New Roman" w:eastAsiaTheme="minorHAnsi" w:hAnsi="Times New Roman" w:cs="Times New Roman"/>
                <w:lang w:val="en-GB"/>
              </w:rPr>
              <w:t xml:space="preserve"> </w:t>
            </w:r>
            <w:proofErr w:type="spellStart"/>
            <w:r w:rsidRPr="00717728">
              <w:rPr>
                <w:rFonts w:ascii="Times New Roman" w:eastAsiaTheme="minorHAnsi" w:hAnsi="Times New Roman" w:cs="Times New Roman"/>
                <w:lang w:val="en-GB"/>
              </w:rPr>
              <w:t>շուրջ</w:t>
            </w:r>
            <w:proofErr w:type="spellEnd"/>
            <w:r w:rsidRPr="00717728">
              <w:rPr>
                <w:rFonts w:ascii="Times New Roman" w:eastAsiaTheme="minorHAnsi" w:hAnsi="Times New Roman" w:cs="Times New Roman"/>
                <w:lang w:val="en-GB"/>
              </w:rPr>
              <w:t xml:space="preserve">» </w:t>
            </w:r>
            <w:proofErr w:type="spellStart"/>
            <w:r w:rsidRPr="00717728">
              <w:rPr>
                <w:rFonts w:ascii="Times New Roman" w:eastAsiaTheme="minorHAnsi" w:hAnsi="Times New Roman" w:cs="Times New Roman"/>
                <w:lang w:val="en-GB"/>
              </w:rPr>
              <w:t>ծրագրի</w:t>
            </w:r>
            <w:proofErr w:type="spellEnd"/>
            <w:r w:rsidRPr="00717728">
              <w:rPr>
                <w:rFonts w:ascii="Times New Roman" w:eastAsiaTheme="minorHAnsi" w:hAnsi="Times New Roman" w:cs="Times New Roman"/>
                <w:lang w:val="en-GB"/>
              </w:rPr>
              <w:t xml:space="preserve"> </w:t>
            </w:r>
            <w:proofErr w:type="spellStart"/>
            <w:r w:rsidRPr="00717728">
              <w:rPr>
                <w:rFonts w:ascii="Times New Roman" w:eastAsiaTheme="minorHAnsi" w:hAnsi="Times New Roman" w:cs="Times New Roman"/>
                <w:lang w:val="en-GB"/>
              </w:rPr>
              <w:t>շրջանակներում</w:t>
            </w:r>
            <w:proofErr w:type="spellEnd"/>
            <w:r w:rsidRPr="00717728">
              <w:rPr>
                <w:rFonts w:ascii="Times New Roman" w:eastAsiaTheme="minorHAnsi" w:hAnsi="Times New Roman" w:cs="Times New Roman"/>
                <w:lang w:val="en-GB"/>
              </w:rPr>
              <w:t>:</w:t>
            </w:r>
          </w:p>
        </w:tc>
        <w:tc>
          <w:tcPr>
            <w:tcW w:w="333" w:type="dxa"/>
            <w:tcBorders>
              <w:top w:val="nil"/>
              <w:left w:val="nil"/>
              <w:bottom w:val="nil"/>
              <w:right w:val="nil"/>
            </w:tcBorders>
          </w:tcPr>
          <w:p w14:paraId="59F6FB7B" w14:textId="77777777" w:rsidR="00495ADE" w:rsidRPr="00717728" w:rsidRDefault="00495ADE" w:rsidP="00F85D4E">
            <w:pPr>
              <w:pStyle w:val="Default"/>
              <w:spacing w:after="120" w:line="259" w:lineRule="auto"/>
              <w:contextualSpacing/>
              <w:jc w:val="both"/>
              <w:rPr>
                <w:rFonts w:ascii="Times New Roman" w:hAnsi="Times New Roman" w:cs="Times New Roman"/>
                <w:color w:val="auto"/>
                <w:sz w:val="22"/>
                <w:szCs w:val="22"/>
              </w:rPr>
            </w:pPr>
          </w:p>
        </w:tc>
        <w:tc>
          <w:tcPr>
            <w:tcW w:w="3895" w:type="dxa"/>
            <w:tcBorders>
              <w:top w:val="nil"/>
              <w:left w:val="nil"/>
              <w:bottom w:val="nil"/>
              <w:right w:val="nil"/>
            </w:tcBorders>
          </w:tcPr>
          <w:p w14:paraId="15FFC960" w14:textId="6C321FB3" w:rsidR="00495ADE" w:rsidRPr="00717728" w:rsidRDefault="00495ADE" w:rsidP="00F85D4E">
            <w:pPr>
              <w:pStyle w:val="Default"/>
              <w:spacing w:after="120" w:line="259" w:lineRule="auto"/>
              <w:contextualSpacing/>
              <w:jc w:val="both"/>
              <w:rPr>
                <w:rFonts w:ascii="Times New Roman" w:hAnsi="Times New Roman" w:cs="Times New Roman"/>
                <w:color w:val="auto"/>
                <w:sz w:val="22"/>
                <w:szCs w:val="22"/>
              </w:rPr>
            </w:pPr>
            <w:r w:rsidRPr="00717728">
              <w:rPr>
                <w:rFonts w:ascii="Times New Roman" w:hAnsi="Times New Roman" w:cs="Times New Roman"/>
                <w:color w:val="auto"/>
                <w:sz w:val="22"/>
                <w:szCs w:val="22"/>
              </w:rPr>
              <w:t xml:space="preserve">9.3. Any notice or publication by the </w:t>
            </w:r>
            <w:r w:rsidRPr="00717728">
              <w:rPr>
                <w:rFonts w:ascii="Times New Roman" w:hAnsi="Times New Roman" w:cs="Times New Roman"/>
                <w:b/>
                <w:color w:val="0070C0"/>
                <w:highlight w:val="lightGray"/>
              </w:rPr>
              <w:t>[</w:t>
            </w:r>
            <w:r w:rsidRPr="00717728">
              <w:rPr>
                <w:rFonts w:ascii="Times New Roman" w:hAnsi="Times New Roman" w:cs="Times New Roman"/>
                <w:bCs/>
                <w:color w:val="0070C0"/>
                <w:sz w:val="22"/>
                <w:szCs w:val="22"/>
                <w:highlight w:val="lightGray"/>
              </w:rPr>
              <w:t xml:space="preserve">Sub-Grantee / Sub-Grant </w:t>
            </w:r>
            <w:r>
              <w:rPr>
                <w:rFonts w:ascii="Times New Roman" w:hAnsi="Times New Roman" w:cs="Times New Roman"/>
                <w:bCs/>
                <w:color w:val="0070C0"/>
                <w:sz w:val="22"/>
                <w:szCs w:val="22"/>
                <w:highlight w:val="lightGray"/>
              </w:rPr>
              <w:t>co-</w:t>
            </w:r>
            <w:r w:rsidRPr="00717728">
              <w:rPr>
                <w:rFonts w:ascii="Times New Roman" w:hAnsi="Times New Roman" w:cs="Times New Roman"/>
                <w:bCs/>
                <w:color w:val="0070C0"/>
                <w:sz w:val="22"/>
                <w:szCs w:val="22"/>
                <w:highlight w:val="lightGray"/>
              </w:rPr>
              <w:t xml:space="preserve">Beneficiaries] </w:t>
            </w:r>
            <w:r w:rsidRPr="00717728">
              <w:rPr>
                <w:rFonts w:ascii="Times New Roman" w:hAnsi="Times New Roman" w:cs="Times New Roman"/>
                <w:color w:val="auto"/>
                <w:sz w:val="22"/>
                <w:szCs w:val="22"/>
              </w:rPr>
              <w:t xml:space="preserve">concerning the Action, including those given at conferences or seminars, shall specify that the action has received European Union funding. Any publication by the </w:t>
            </w:r>
            <w:r w:rsidRPr="00717728">
              <w:rPr>
                <w:rFonts w:ascii="Times New Roman" w:hAnsi="Times New Roman" w:cs="Times New Roman"/>
                <w:b/>
                <w:color w:val="0070C0"/>
                <w:highlight w:val="lightGray"/>
              </w:rPr>
              <w:t>[</w:t>
            </w:r>
            <w:r w:rsidRPr="00717728">
              <w:rPr>
                <w:rFonts w:ascii="Times New Roman" w:hAnsi="Times New Roman" w:cs="Times New Roman"/>
                <w:bCs/>
                <w:color w:val="0070C0"/>
                <w:sz w:val="22"/>
                <w:szCs w:val="22"/>
                <w:highlight w:val="lightGray"/>
              </w:rPr>
              <w:t xml:space="preserve">Sub-Grantee / Sub-Grant </w:t>
            </w:r>
            <w:r>
              <w:rPr>
                <w:rFonts w:ascii="Times New Roman" w:hAnsi="Times New Roman" w:cs="Times New Roman"/>
                <w:bCs/>
                <w:color w:val="0070C0"/>
                <w:sz w:val="22"/>
                <w:szCs w:val="22"/>
                <w:highlight w:val="lightGray"/>
              </w:rPr>
              <w:t>co-</w:t>
            </w:r>
            <w:r w:rsidRPr="00717728">
              <w:rPr>
                <w:rFonts w:ascii="Times New Roman" w:hAnsi="Times New Roman" w:cs="Times New Roman"/>
                <w:bCs/>
                <w:color w:val="0070C0"/>
                <w:sz w:val="22"/>
                <w:szCs w:val="22"/>
                <w:highlight w:val="lightGray"/>
              </w:rPr>
              <w:t>Beneficiaries]</w:t>
            </w:r>
            <w:r w:rsidRPr="00717728">
              <w:rPr>
                <w:rFonts w:ascii="Times New Roman" w:hAnsi="Times New Roman" w:cs="Times New Roman"/>
                <w:color w:val="auto"/>
                <w:sz w:val="22"/>
                <w:szCs w:val="22"/>
              </w:rPr>
              <w:t xml:space="preserve">, in whatever form </w:t>
            </w:r>
            <w:r w:rsidRPr="00717728">
              <w:rPr>
                <w:rFonts w:ascii="Times New Roman" w:hAnsi="Times New Roman" w:cs="Times New Roman"/>
                <w:color w:val="auto"/>
                <w:sz w:val="22"/>
                <w:szCs w:val="22"/>
              </w:rPr>
              <w:lastRenderedPageBreak/>
              <w:t xml:space="preserve">and by whatever medium, including the internet, shall include the following statement: ‘This document has been produced with the financial assistance of the European Union. The contents of this document are the sole responsibility of </w:t>
            </w:r>
            <w:r w:rsidRPr="00717728">
              <w:rPr>
                <w:rFonts w:ascii="Times New Roman" w:hAnsi="Times New Roman" w:cs="Times New Roman"/>
                <w:color w:val="FF0000"/>
                <w:sz w:val="22"/>
                <w:szCs w:val="22"/>
                <w:highlight w:val="yellow"/>
              </w:rPr>
              <w:t>&lt; Sub-Grantee’s or Sub-Grant Co-Beneficiary’s name &gt;</w:t>
            </w:r>
            <w:r w:rsidRPr="00717728">
              <w:rPr>
                <w:rFonts w:ascii="Times New Roman" w:hAnsi="Times New Roman" w:cs="Times New Roman"/>
                <w:color w:val="FF0000"/>
                <w:sz w:val="22"/>
                <w:szCs w:val="22"/>
              </w:rPr>
              <w:t xml:space="preserve"> </w:t>
            </w:r>
            <w:r w:rsidRPr="00717728">
              <w:rPr>
                <w:rFonts w:ascii="Times New Roman" w:hAnsi="Times New Roman" w:cs="Times New Roman"/>
                <w:color w:val="auto"/>
                <w:sz w:val="22"/>
                <w:szCs w:val="22"/>
              </w:rPr>
              <w:t xml:space="preserve">and can under no circumstances be regarded as reflecting the position of the European Union.’ </w:t>
            </w:r>
          </w:p>
          <w:p w14:paraId="19D78844" w14:textId="173F8F15" w:rsidR="00495ADE" w:rsidRPr="00717728" w:rsidRDefault="00495ADE" w:rsidP="00D21CBD">
            <w:pPr>
              <w:tabs>
                <w:tab w:val="left" w:pos="6237"/>
              </w:tabs>
              <w:spacing w:before="60" w:after="60" w:line="240" w:lineRule="auto"/>
              <w:rPr>
                <w:rFonts w:ascii="Times New Roman" w:hAnsi="Times New Roman" w:cs="Times New Roman"/>
                <w:b/>
                <w:bCs/>
              </w:rPr>
            </w:pPr>
            <w:r w:rsidRPr="00717728">
              <w:rPr>
                <w:rFonts w:ascii="Times New Roman" w:hAnsi="Times New Roman" w:cs="Times New Roman"/>
              </w:rPr>
              <w:t xml:space="preserve">The </w:t>
            </w:r>
            <w:r w:rsidRPr="00717728">
              <w:rPr>
                <w:rFonts w:ascii="Times New Roman" w:hAnsi="Times New Roman" w:cs="Times New Roman"/>
                <w:b/>
                <w:color w:val="0070C0"/>
                <w:highlight w:val="lightGray"/>
              </w:rPr>
              <w:t>[</w:t>
            </w:r>
            <w:r w:rsidRPr="00717728">
              <w:rPr>
                <w:rFonts w:ascii="Times New Roman" w:hAnsi="Times New Roman" w:cs="Times New Roman"/>
                <w:bCs/>
                <w:color w:val="0070C0"/>
                <w:highlight w:val="lightGray"/>
              </w:rPr>
              <w:t xml:space="preserve">Sub-Grantee / Sub-Grant </w:t>
            </w:r>
            <w:r>
              <w:rPr>
                <w:rFonts w:ascii="Times New Roman" w:hAnsi="Times New Roman" w:cs="Times New Roman"/>
                <w:bCs/>
                <w:color w:val="0070C0"/>
                <w:highlight w:val="lightGray"/>
              </w:rPr>
              <w:t>co-</w:t>
            </w:r>
            <w:r w:rsidRPr="00717728">
              <w:rPr>
                <w:rFonts w:ascii="Times New Roman" w:hAnsi="Times New Roman" w:cs="Times New Roman"/>
                <w:bCs/>
                <w:color w:val="0070C0"/>
                <w:highlight w:val="lightGray"/>
              </w:rPr>
              <w:t>Beneficiaries]</w:t>
            </w:r>
            <w:r w:rsidRPr="00717728">
              <w:rPr>
                <w:rFonts w:ascii="Times New Roman" w:hAnsi="Times New Roman" w:cs="Times New Roman"/>
                <w:b/>
                <w:color w:val="0070C0"/>
                <w:highlight w:val="lightGray"/>
              </w:rPr>
              <w:t xml:space="preserve"> </w:t>
            </w:r>
            <w:r w:rsidRPr="00717728">
              <w:rPr>
                <w:rFonts w:ascii="Times New Roman" w:hAnsi="Times New Roman" w:cs="Times New Roman"/>
              </w:rPr>
              <w:t xml:space="preserve">shall notify the </w:t>
            </w:r>
            <w:r>
              <w:rPr>
                <w:rFonts w:ascii="Times New Roman" w:hAnsi="Times New Roman" w:cs="Times New Roman"/>
              </w:rPr>
              <w:t>Sub-grantor</w:t>
            </w:r>
            <w:r w:rsidRPr="00717728">
              <w:rPr>
                <w:rFonts w:ascii="Times New Roman" w:hAnsi="Times New Roman" w:cs="Times New Roman"/>
              </w:rPr>
              <w:t xml:space="preserve"> of any press conferences, public events, or ceremonies in connection with this contract prior to their occurrence and shall acknowledge that support was provided by EU, in the framework of the project ‘</w:t>
            </w:r>
            <w:bookmarkStart w:id="18" w:name="_Hlk39574100"/>
            <w:r w:rsidRPr="00717728">
              <w:rPr>
                <w:rFonts w:ascii="Times New Roman" w:eastAsiaTheme="minorHAnsi" w:hAnsi="Times New Roman" w:cs="Times New Roman"/>
                <w:lang w:val="en-GB"/>
              </w:rPr>
              <w:t>Capital Cities Collaborating on Common Challenges in Hazardous Waste Management – Yerevan, Warsaw, Tirana.</w:t>
            </w:r>
            <w:bookmarkEnd w:id="18"/>
            <w:r w:rsidRPr="00717728">
              <w:rPr>
                <w:rFonts w:ascii="Times New Roman" w:hAnsi="Times New Roman" w:cs="Times New Roman"/>
                <w:color w:val="FF0000"/>
              </w:rPr>
              <w:t>’</w:t>
            </w:r>
          </w:p>
        </w:tc>
      </w:tr>
      <w:tr w:rsidR="00495ADE" w:rsidRPr="00717728" w14:paraId="662EC962"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Height w:val="20"/>
        </w:trPr>
        <w:tc>
          <w:tcPr>
            <w:tcW w:w="6246" w:type="dxa"/>
            <w:gridSpan w:val="5"/>
            <w:tcBorders>
              <w:top w:val="nil"/>
              <w:left w:val="nil"/>
              <w:bottom w:val="nil"/>
              <w:right w:val="nil"/>
            </w:tcBorders>
          </w:tcPr>
          <w:p w14:paraId="3CA42EA7" w14:textId="03EBA454" w:rsidR="00495ADE" w:rsidRPr="00717728" w:rsidRDefault="00495ADE" w:rsidP="009727A6">
            <w:pPr>
              <w:spacing w:after="120" w:line="259" w:lineRule="auto"/>
              <w:contextualSpacing/>
              <w:jc w:val="both"/>
              <w:rPr>
                <w:rFonts w:ascii="Times New Roman" w:hAnsi="Times New Roman" w:cs="Times New Roman"/>
              </w:rPr>
            </w:pPr>
            <w:r w:rsidRPr="00717728">
              <w:rPr>
                <w:rFonts w:ascii="Times New Roman" w:hAnsi="Times New Roman" w:cs="Times New Roman"/>
              </w:rPr>
              <w:lastRenderedPageBreak/>
              <w:t xml:space="preserve">9.4. </w:t>
            </w:r>
            <w:r w:rsidRPr="00717728">
              <w:rPr>
                <w:rFonts w:ascii="Times New Roman" w:hAnsi="Times New Roman" w:cs="Times New Roman"/>
                <w:b/>
                <w:color w:val="0070C0"/>
                <w:highlight w:val="lightGray"/>
              </w:rPr>
              <w:t>[</w:t>
            </w:r>
            <w:proofErr w:type="spellStart"/>
            <w:r w:rsidRPr="00717728">
              <w:rPr>
                <w:rFonts w:ascii="Times New Roman" w:hAnsi="Times New Roman" w:cs="Times New Roman"/>
                <w:color w:val="0070C0"/>
                <w:highlight w:val="lightGray"/>
              </w:rPr>
              <w:t>Ենթադրամաշնորհառուն</w:t>
            </w:r>
            <w:proofErr w:type="spellEnd"/>
            <w:r w:rsidRPr="00717728">
              <w:rPr>
                <w:rFonts w:ascii="Times New Roman" w:hAnsi="Times New Roman" w:cs="Times New Roman"/>
                <w:color w:val="0070C0"/>
                <w:highlight w:val="lightGray"/>
              </w:rPr>
              <w:t xml:space="preserve"> </w:t>
            </w:r>
            <w:r w:rsidRPr="00717728">
              <w:rPr>
                <w:rFonts w:ascii="Times New Roman" w:hAnsi="Times New Roman" w:cs="Times New Roman"/>
                <w:b/>
                <w:color w:val="0070C0"/>
                <w:highlight w:val="lightGray"/>
              </w:rPr>
              <w:t xml:space="preserve">/ </w:t>
            </w:r>
            <w:proofErr w:type="spellStart"/>
            <w:r>
              <w:rPr>
                <w:rFonts w:ascii="Times New Roman" w:hAnsi="Times New Roman" w:cs="Times New Roman"/>
                <w:color w:val="0070C0"/>
                <w:highlight w:val="lightGray"/>
              </w:rPr>
              <w:t>Ենթադրամաշնորհի</w:t>
            </w:r>
            <w:proofErr w:type="spellEnd"/>
            <w:r>
              <w:rPr>
                <w:rFonts w:ascii="Times New Roman" w:hAnsi="Times New Roman" w:cs="Times New Roman"/>
                <w:color w:val="0070C0"/>
                <w:highlight w:val="lightGray"/>
              </w:rPr>
              <w:t xml:space="preserve"> </w:t>
            </w:r>
            <w:proofErr w:type="spellStart"/>
            <w:r>
              <w:rPr>
                <w:rFonts w:ascii="Times New Roman" w:hAnsi="Times New Roman" w:cs="Times New Roman"/>
                <w:color w:val="0070C0"/>
                <w:highlight w:val="lightGray"/>
              </w:rPr>
              <w:t>համաշահառու</w:t>
            </w:r>
            <w:r w:rsidRPr="00717728">
              <w:rPr>
                <w:rFonts w:ascii="Times New Roman" w:hAnsi="Times New Roman" w:cs="Times New Roman"/>
                <w:color w:val="0070C0"/>
                <w:highlight w:val="lightGray"/>
              </w:rPr>
              <w:t>ները</w:t>
            </w:r>
            <w:proofErr w:type="spellEnd"/>
            <w:r w:rsidRPr="00717728">
              <w:rPr>
                <w:rFonts w:ascii="Times New Roman" w:hAnsi="Times New Roman" w:cs="Times New Roman"/>
                <w:bCs/>
                <w:color w:val="0070C0"/>
                <w:highlight w:val="lightGray"/>
              </w:rPr>
              <w:t>]</w:t>
            </w:r>
            <w:r w:rsidRPr="00717728">
              <w:rPr>
                <w:rFonts w:ascii="Times New Roman" w:hAnsi="Times New Roman" w:cs="Times New Roman"/>
                <w:bCs/>
                <w:color w:val="0070C0"/>
              </w:rPr>
              <w:t xml:space="preserve"> </w:t>
            </w:r>
            <w:proofErr w:type="spellStart"/>
            <w:r w:rsidRPr="00717728">
              <w:rPr>
                <w:rFonts w:ascii="Times New Roman" w:hAnsi="Times New Roman" w:cs="Times New Roman"/>
              </w:rPr>
              <w:t>լիազորում</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են</w:t>
            </w:r>
            <w:proofErr w:type="spellEnd"/>
            <w:r w:rsidRPr="00717728">
              <w:rPr>
                <w:rFonts w:ascii="Times New Roman" w:hAnsi="Times New Roman" w:cs="Times New Roman"/>
              </w:rPr>
              <w:t xml:space="preserve"> </w:t>
            </w:r>
            <w:proofErr w:type="spellStart"/>
            <w:r>
              <w:rPr>
                <w:rFonts w:ascii="Times New Roman" w:hAnsi="Times New Roman" w:cs="Times New Roman"/>
              </w:rPr>
              <w:t>Ենթադրամաշնորհատ</w:t>
            </w:r>
            <w:r w:rsidRPr="00717728">
              <w:rPr>
                <w:rFonts w:ascii="Times New Roman" w:hAnsi="Times New Roman" w:cs="Times New Roman"/>
              </w:rPr>
              <w:t>ուին</w:t>
            </w:r>
            <w:proofErr w:type="spellEnd"/>
            <w:r w:rsidRPr="00717728">
              <w:rPr>
                <w:rFonts w:ascii="Times New Roman" w:hAnsi="Times New Roman" w:cs="Times New Roman"/>
              </w:rPr>
              <w:t xml:space="preserve"> և </w:t>
            </w:r>
            <w:proofErr w:type="spellStart"/>
            <w:r w:rsidRPr="00717728">
              <w:rPr>
                <w:rFonts w:ascii="Times New Roman" w:hAnsi="Times New Roman" w:cs="Times New Roman"/>
              </w:rPr>
              <w:t>Եվրահանձնաժողովին</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հրապարակել</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highlight w:val="lightGray"/>
              </w:rPr>
              <w:t>իրենց</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անունը</w:t>
            </w:r>
            <w:proofErr w:type="spellEnd"/>
            <w:r w:rsidRPr="00717728">
              <w:rPr>
                <w:rFonts w:ascii="Times New Roman" w:hAnsi="Times New Roman" w:cs="Times New Roman"/>
              </w:rPr>
              <w:t xml:space="preserve"> և </w:t>
            </w:r>
            <w:proofErr w:type="spellStart"/>
            <w:r w:rsidRPr="00717728">
              <w:rPr>
                <w:rFonts w:ascii="Times New Roman" w:hAnsi="Times New Roman" w:cs="Times New Roman"/>
              </w:rPr>
              <w:t>հասցեն</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ազգությունը</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ենթադրամաշնորհի</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նպատակը</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տևողությունը</w:t>
            </w:r>
            <w:proofErr w:type="spellEnd"/>
            <w:r w:rsidRPr="00717728">
              <w:rPr>
                <w:rFonts w:ascii="Times New Roman" w:hAnsi="Times New Roman" w:cs="Times New Roman"/>
              </w:rPr>
              <w:t xml:space="preserve"> և </w:t>
            </w:r>
            <w:proofErr w:type="spellStart"/>
            <w:r w:rsidRPr="00717728">
              <w:rPr>
                <w:rFonts w:ascii="Times New Roman" w:hAnsi="Times New Roman" w:cs="Times New Roman"/>
              </w:rPr>
              <w:t>վայրը</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ինչպես</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նաև</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ենթադրամաշնորհի</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առավելագույն</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գումարի</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չափը</w:t>
            </w:r>
            <w:proofErr w:type="spellEnd"/>
            <w:r w:rsidRPr="00717728">
              <w:rPr>
                <w:rFonts w:ascii="Times New Roman" w:hAnsi="Times New Roman" w:cs="Times New Roman"/>
              </w:rPr>
              <w:t xml:space="preserve"> և </w:t>
            </w:r>
            <w:proofErr w:type="spellStart"/>
            <w:r w:rsidRPr="00717728">
              <w:rPr>
                <w:rFonts w:ascii="Times New Roman" w:hAnsi="Times New Roman" w:cs="Times New Roman"/>
              </w:rPr>
              <w:t>Գործողության</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ծախսերի</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ֆինանսավորման</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չափ</w:t>
            </w:r>
            <w:r>
              <w:rPr>
                <w:rFonts w:ascii="Times New Roman" w:hAnsi="Times New Roman" w:cs="Times New Roman"/>
              </w:rPr>
              <w:t>աբաժին</w:t>
            </w:r>
            <w:r w:rsidRPr="00717728">
              <w:rPr>
                <w:rFonts w:ascii="Times New Roman" w:hAnsi="Times New Roman" w:cs="Times New Roman"/>
              </w:rPr>
              <w:t>ը</w:t>
            </w:r>
            <w:proofErr w:type="spellEnd"/>
            <w:r w:rsidRPr="00717728">
              <w:rPr>
                <w:rFonts w:ascii="Times New Roman" w:hAnsi="Times New Roman" w:cs="Times New Roman"/>
              </w:rPr>
              <w:t xml:space="preserve">՝ 3-րդ </w:t>
            </w:r>
            <w:proofErr w:type="spellStart"/>
            <w:r w:rsidRPr="00717728">
              <w:rPr>
                <w:rFonts w:ascii="Times New Roman" w:hAnsi="Times New Roman" w:cs="Times New Roman"/>
              </w:rPr>
              <w:t>հոդվածով</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նախատեսված</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կարգով</w:t>
            </w:r>
            <w:proofErr w:type="spellEnd"/>
            <w:r w:rsidRPr="00717728">
              <w:rPr>
                <w:rFonts w:ascii="Times New Roman" w:hAnsi="Times New Roman" w:cs="Times New Roman"/>
              </w:rPr>
              <w:t xml:space="preserve">:  </w:t>
            </w:r>
          </w:p>
          <w:p w14:paraId="519307A6" w14:textId="66A42F54" w:rsidR="00495ADE" w:rsidRPr="00717728" w:rsidRDefault="00495ADE" w:rsidP="009727A6">
            <w:pPr>
              <w:tabs>
                <w:tab w:val="left" w:pos="6237"/>
              </w:tabs>
              <w:spacing w:before="60" w:after="60" w:line="240" w:lineRule="auto"/>
              <w:jc w:val="both"/>
              <w:rPr>
                <w:rFonts w:ascii="Times New Roman" w:hAnsi="Times New Roman" w:cs="Times New Roman"/>
              </w:rPr>
            </w:pPr>
          </w:p>
        </w:tc>
        <w:tc>
          <w:tcPr>
            <w:tcW w:w="333" w:type="dxa"/>
            <w:tcBorders>
              <w:top w:val="nil"/>
              <w:left w:val="nil"/>
              <w:bottom w:val="nil"/>
              <w:right w:val="nil"/>
            </w:tcBorders>
          </w:tcPr>
          <w:p w14:paraId="5917A4F9" w14:textId="77777777" w:rsidR="00495ADE" w:rsidRPr="00717728" w:rsidRDefault="00495ADE" w:rsidP="00AC619D">
            <w:pPr>
              <w:tabs>
                <w:tab w:val="left" w:pos="6237"/>
              </w:tabs>
              <w:spacing w:before="60" w:after="60" w:line="240" w:lineRule="auto"/>
              <w:jc w:val="both"/>
              <w:rPr>
                <w:rFonts w:ascii="Times New Roman" w:hAnsi="Times New Roman" w:cs="Times New Roman"/>
              </w:rPr>
            </w:pPr>
          </w:p>
        </w:tc>
        <w:tc>
          <w:tcPr>
            <w:tcW w:w="3895" w:type="dxa"/>
            <w:tcBorders>
              <w:top w:val="nil"/>
              <w:left w:val="nil"/>
              <w:bottom w:val="nil"/>
              <w:right w:val="nil"/>
            </w:tcBorders>
          </w:tcPr>
          <w:p w14:paraId="10995A6D" w14:textId="731A756C" w:rsidR="00495ADE" w:rsidRPr="00717728" w:rsidRDefault="00495ADE" w:rsidP="00AC619D">
            <w:pPr>
              <w:tabs>
                <w:tab w:val="left" w:pos="6237"/>
              </w:tabs>
              <w:spacing w:before="60" w:after="60" w:line="240" w:lineRule="auto"/>
              <w:jc w:val="both"/>
              <w:rPr>
                <w:rFonts w:ascii="Times New Roman" w:hAnsi="Times New Roman" w:cs="Times New Roman"/>
              </w:rPr>
            </w:pPr>
            <w:r w:rsidRPr="00717728">
              <w:rPr>
                <w:rFonts w:ascii="Times New Roman" w:hAnsi="Times New Roman" w:cs="Times New Roman"/>
              </w:rPr>
              <w:t xml:space="preserve">9.4. The </w:t>
            </w:r>
            <w:r w:rsidRPr="00717728">
              <w:rPr>
                <w:rFonts w:ascii="Times New Roman" w:hAnsi="Times New Roman" w:cs="Times New Roman"/>
                <w:b/>
                <w:color w:val="0070C0"/>
                <w:highlight w:val="lightGray"/>
              </w:rPr>
              <w:t>[</w:t>
            </w:r>
            <w:r w:rsidRPr="00717728">
              <w:rPr>
                <w:rFonts w:ascii="Times New Roman" w:hAnsi="Times New Roman" w:cs="Times New Roman"/>
                <w:bCs/>
                <w:color w:val="0070C0"/>
                <w:highlight w:val="lightGray"/>
              </w:rPr>
              <w:t xml:space="preserve">Sub-Grantee / Sub-Grant </w:t>
            </w:r>
            <w:r>
              <w:rPr>
                <w:rFonts w:ascii="Times New Roman" w:hAnsi="Times New Roman" w:cs="Times New Roman"/>
                <w:bCs/>
                <w:color w:val="0070C0"/>
                <w:highlight w:val="lightGray"/>
              </w:rPr>
              <w:t>Co-</w:t>
            </w:r>
            <w:r w:rsidRPr="00717728">
              <w:rPr>
                <w:rFonts w:ascii="Times New Roman" w:hAnsi="Times New Roman" w:cs="Times New Roman"/>
                <w:bCs/>
                <w:color w:val="0070C0"/>
                <w:highlight w:val="lightGray"/>
              </w:rPr>
              <w:t xml:space="preserve">Beneficiaries] </w:t>
            </w:r>
            <w:proofErr w:type="spellStart"/>
            <w:r w:rsidRPr="00717728">
              <w:rPr>
                <w:rFonts w:ascii="Times New Roman" w:hAnsi="Times New Roman" w:cs="Times New Roman"/>
              </w:rPr>
              <w:t>authorises</w:t>
            </w:r>
            <w:proofErr w:type="spellEnd"/>
            <w:r w:rsidRPr="00717728">
              <w:rPr>
                <w:rFonts w:ascii="Times New Roman" w:hAnsi="Times New Roman" w:cs="Times New Roman"/>
              </w:rPr>
              <w:t xml:space="preserve"> the </w:t>
            </w:r>
            <w:r>
              <w:rPr>
                <w:rFonts w:ascii="Times New Roman" w:hAnsi="Times New Roman" w:cs="Times New Roman"/>
              </w:rPr>
              <w:t>Sub-grantor</w:t>
            </w:r>
            <w:r w:rsidRPr="00717728">
              <w:rPr>
                <w:rFonts w:ascii="Times New Roman" w:hAnsi="Times New Roman" w:cs="Times New Roman"/>
              </w:rPr>
              <w:t xml:space="preserve"> and the European Commission to publish </w:t>
            </w:r>
            <w:r w:rsidRPr="00717728">
              <w:rPr>
                <w:rFonts w:ascii="Times New Roman" w:hAnsi="Times New Roman" w:cs="Times New Roman"/>
                <w:highlight w:val="lightGray"/>
              </w:rPr>
              <w:t>their</w:t>
            </w:r>
            <w:r w:rsidRPr="00717728">
              <w:rPr>
                <w:rFonts w:ascii="Times New Roman" w:hAnsi="Times New Roman" w:cs="Times New Roman"/>
              </w:rPr>
              <w:t xml:space="preserve"> name and address, nationality, the purpose of the sub-grant, duration and location as well as the maximum amount of the sub-grant and the rate of funding of the Action's costs, as laid down in Article 3.</w:t>
            </w:r>
          </w:p>
        </w:tc>
      </w:tr>
      <w:tr w:rsidR="00495ADE" w:rsidRPr="00717728" w14:paraId="24B7C0FD"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Height w:val="20"/>
        </w:trPr>
        <w:tc>
          <w:tcPr>
            <w:tcW w:w="6246" w:type="dxa"/>
            <w:gridSpan w:val="5"/>
            <w:tcBorders>
              <w:top w:val="nil"/>
              <w:left w:val="nil"/>
              <w:bottom w:val="nil"/>
              <w:right w:val="nil"/>
            </w:tcBorders>
          </w:tcPr>
          <w:p w14:paraId="656CA6CA" w14:textId="42E44ABA" w:rsidR="00495ADE" w:rsidRPr="00717728" w:rsidRDefault="00495ADE" w:rsidP="009727A6">
            <w:pPr>
              <w:spacing w:after="120" w:line="259" w:lineRule="auto"/>
              <w:contextualSpacing/>
              <w:jc w:val="both"/>
              <w:rPr>
                <w:rFonts w:ascii="Times New Roman" w:hAnsi="Times New Roman" w:cs="Times New Roman"/>
              </w:rPr>
            </w:pPr>
            <w:r w:rsidRPr="00717728">
              <w:rPr>
                <w:rFonts w:ascii="Times New Roman" w:hAnsi="Times New Roman" w:cs="Times New Roman"/>
              </w:rPr>
              <w:t xml:space="preserve">9.5 </w:t>
            </w:r>
            <w:r w:rsidRPr="00717728">
              <w:rPr>
                <w:rFonts w:ascii="Times New Roman" w:hAnsi="Times New Roman" w:cs="Times New Roman"/>
                <w:b/>
                <w:color w:val="0070C0"/>
                <w:highlight w:val="lightGray"/>
              </w:rPr>
              <w:t>[</w:t>
            </w:r>
            <w:proofErr w:type="spellStart"/>
            <w:r w:rsidRPr="00717728">
              <w:rPr>
                <w:rFonts w:ascii="Times New Roman" w:hAnsi="Times New Roman" w:cs="Times New Roman"/>
                <w:color w:val="0070C0"/>
                <w:highlight w:val="lightGray"/>
              </w:rPr>
              <w:t>Ենթադրամաշնորհառուն</w:t>
            </w:r>
            <w:proofErr w:type="spellEnd"/>
            <w:r w:rsidRPr="00717728">
              <w:rPr>
                <w:rFonts w:ascii="Times New Roman" w:hAnsi="Times New Roman" w:cs="Times New Roman"/>
                <w:color w:val="0070C0"/>
                <w:highlight w:val="lightGray"/>
              </w:rPr>
              <w:t xml:space="preserve"> </w:t>
            </w:r>
            <w:r w:rsidRPr="00717728">
              <w:rPr>
                <w:rFonts w:ascii="Times New Roman" w:hAnsi="Times New Roman" w:cs="Times New Roman"/>
                <w:b/>
                <w:color w:val="0070C0"/>
                <w:highlight w:val="lightGray"/>
              </w:rPr>
              <w:t xml:space="preserve">/ </w:t>
            </w:r>
            <w:proofErr w:type="spellStart"/>
            <w:r>
              <w:rPr>
                <w:rFonts w:ascii="Times New Roman" w:hAnsi="Times New Roman" w:cs="Times New Roman"/>
                <w:color w:val="0070C0"/>
                <w:highlight w:val="lightGray"/>
              </w:rPr>
              <w:t>Ենթադրամաշնորհի</w:t>
            </w:r>
            <w:proofErr w:type="spellEnd"/>
            <w:r>
              <w:rPr>
                <w:rFonts w:ascii="Times New Roman" w:hAnsi="Times New Roman" w:cs="Times New Roman"/>
                <w:color w:val="0070C0"/>
                <w:highlight w:val="lightGray"/>
              </w:rPr>
              <w:t xml:space="preserve"> </w:t>
            </w:r>
            <w:proofErr w:type="spellStart"/>
            <w:r>
              <w:rPr>
                <w:rFonts w:ascii="Times New Roman" w:hAnsi="Times New Roman" w:cs="Times New Roman"/>
                <w:color w:val="0070C0"/>
                <w:highlight w:val="lightGray"/>
              </w:rPr>
              <w:t>համաշահառու</w:t>
            </w:r>
            <w:r w:rsidRPr="00717728">
              <w:rPr>
                <w:rFonts w:ascii="Times New Roman" w:hAnsi="Times New Roman" w:cs="Times New Roman"/>
                <w:color w:val="0070C0"/>
                <w:highlight w:val="lightGray"/>
              </w:rPr>
              <w:t>ները</w:t>
            </w:r>
            <w:proofErr w:type="spellEnd"/>
            <w:r w:rsidRPr="00717728">
              <w:rPr>
                <w:rFonts w:ascii="Times New Roman" w:hAnsi="Times New Roman" w:cs="Times New Roman"/>
                <w:bCs/>
                <w:color w:val="0070C0"/>
                <w:highlight w:val="lightGray"/>
              </w:rPr>
              <w:t>]</w:t>
            </w:r>
            <w:r w:rsidRPr="00717728">
              <w:rPr>
                <w:rFonts w:ascii="Times New Roman" w:hAnsi="Times New Roman" w:cs="Times New Roman"/>
                <w:bCs/>
                <w:color w:val="0070C0"/>
              </w:rPr>
              <w:t xml:space="preserve"> </w:t>
            </w:r>
            <w:r w:rsidRPr="00717728">
              <w:rPr>
                <w:rFonts w:ascii="Times New Roman" w:hAnsi="Times New Roman" w:cs="Times New Roman"/>
              </w:rPr>
              <w:t xml:space="preserve">և </w:t>
            </w:r>
            <w:proofErr w:type="spellStart"/>
            <w:r w:rsidRPr="00717728">
              <w:rPr>
                <w:rFonts w:ascii="Times New Roman" w:hAnsi="Times New Roman" w:cs="Times New Roman"/>
              </w:rPr>
              <w:t>իրենց</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անձնակազմը</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պետք</w:t>
            </w:r>
            <w:proofErr w:type="spellEnd"/>
            <w:r w:rsidRPr="00717728">
              <w:rPr>
                <w:rFonts w:ascii="Times New Roman" w:hAnsi="Times New Roman" w:cs="Times New Roman"/>
              </w:rPr>
              <w:t xml:space="preserve"> է </w:t>
            </w:r>
            <w:proofErr w:type="spellStart"/>
            <w:r w:rsidRPr="00717728">
              <w:rPr>
                <w:rFonts w:ascii="Times New Roman" w:hAnsi="Times New Roman" w:cs="Times New Roman"/>
              </w:rPr>
              <w:t>հարգեն</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մարդու</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իրավունքները</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տվյալների</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պաշտպանության</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կիրառելի</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կանոնները</w:t>
            </w:r>
            <w:proofErr w:type="spellEnd"/>
            <w:r w:rsidRPr="00717728">
              <w:rPr>
                <w:rFonts w:ascii="Times New Roman" w:hAnsi="Times New Roman" w:cs="Times New Roman"/>
              </w:rPr>
              <w:t xml:space="preserve"> և </w:t>
            </w:r>
            <w:proofErr w:type="spellStart"/>
            <w:r w:rsidRPr="00717728">
              <w:rPr>
                <w:rFonts w:ascii="Times New Roman" w:hAnsi="Times New Roman" w:cs="Times New Roman"/>
              </w:rPr>
              <w:t>շրջակա</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միջավայրի</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մասին</w:t>
            </w:r>
            <w:proofErr w:type="spellEnd"/>
            <w:r w:rsidRPr="00717728">
              <w:rPr>
                <w:rFonts w:ascii="Times New Roman" w:hAnsi="Times New Roman" w:cs="Times New Roman"/>
              </w:rPr>
              <w:t xml:space="preserve"> ՀՀ </w:t>
            </w:r>
            <w:proofErr w:type="spellStart"/>
            <w:r w:rsidRPr="00717728">
              <w:rPr>
                <w:rFonts w:ascii="Times New Roman" w:hAnsi="Times New Roman" w:cs="Times New Roman"/>
              </w:rPr>
              <w:t>օրենսդրությունը</w:t>
            </w:r>
            <w:proofErr w:type="spellEnd"/>
            <w:r w:rsidRPr="00717728">
              <w:rPr>
                <w:rFonts w:ascii="Times New Roman" w:hAnsi="Times New Roman" w:cs="Times New Roman"/>
              </w:rPr>
              <w:t xml:space="preserve"> և </w:t>
            </w:r>
            <w:proofErr w:type="spellStart"/>
            <w:r w:rsidRPr="00717728">
              <w:rPr>
                <w:rFonts w:ascii="Times New Roman" w:hAnsi="Times New Roman" w:cs="Times New Roman"/>
              </w:rPr>
              <w:t>միջազգայնորեն</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ընդունված</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աշխատանքի</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հիմնական</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չափորփոշիչները</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ինչպես</w:t>
            </w:r>
            <w:proofErr w:type="spellEnd"/>
            <w:r w:rsidRPr="00717728">
              <w:rPr>
                <w:rFonts w:ascii="Times New Roman" w:hAnsi="Times New Roman" w:cs="Times New Roman"/>
              </w:rPr>
              <w:t xml:space="preserve">՝ ԱՄԿ </w:t>
            </w:r>
            <w:proofErr w:type="spellStart"/>
            <w:r w:rsidRPr="00717728">
              <w:rPr>
                <w:rFonts w:ascii="Times New Roman" w:hAnsi="Times New Roman" w:cs="Times New Roman"/>
              </w:rPr>
              <w:t>աշխատանքի</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հիմնական</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չափորոշիչները</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միավորման</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ազատության</w:t>
            </w:r>
            <w:proofErr w:type="spellEnd"/>
            <w:r w:rsidRPr="00717728">
              <w:rPr>
                <w:rFonts w:ascii="Times New Roman" w:hAnsi="Times New Roman" w:cs="Times New Roman"/>
              </w:rPr>
              <w:t xml:space="preserve"> և </w:t>
            </w:r>
            <w:proofErr w:type="spellStart"/>
            <w:r w:rsidRPr="00717728">
              <w:rPr>
                <w:rFonts w:ascii="Times New Roman" w:hAnsi="Times New Roman" w:cs="Times New Roman"/>
              </w:rPr>
              <w:t>կոլեկտիվ</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բանակցությունների</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հարկադիր</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աշխատանքի</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վերացման</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աշխատանքի</w:t>
            </w:r>
            <w:proofErr w:type="spellEnd"/>
            <w:r w:rsidRPr="00717728">
              <w:rPr>
                <w:rFonts w:ascii="Times New Roman" w:hAnsi="Times New Roman" w:cs="Times New Roman"/>
              </w:rPr>
              <w:t xml:space="preserve"> և </w:t>
            </w:r>
            <w:proofErr w:type="spellStart"/>
            <w:r w:rsidRPr="00717728">
              <w:rPr>
                <w:rFonts w:ascii="Times New Roman" w:hAnsi="Times New Roman" w:cs="Times New Roman"/>
              </w:rPr>
              <w:t>զբաղվածության</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բնագավառում</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խտրականության</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վերացման</w:t>
            </w:r>
            <w:proofErr w:type="spellEnd"/>
            <w:r w:rsidRPr="00717728">
              <w:rPr>
                <w:rFonts w:ascii="Times New Roman" w:hAnsi="Times New Roman" w:cs="Times New Roman"/>
              </w:rPr>
              <w:t xml:space="preserve"> և </w:t>
            </w:r>
            <w:proofErr w:type="spellStart"/>
            <w:r w:rsidRPr="00717728">
              <w:rPr>
                <w:rFonts w:ascii="Times New Roman" w:hAnsi="Times New Roman" w:cs="Times New Roman"/>
              </w:rPr>
              <w:t>երեխայի</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աշխատանքի</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վերացման</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մասին</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կոնվենցիաները</w:t>
            </w:r>
            <w:proofErr w:type="spellEnd"/>
            <w:r w:rsidRPr="00717728">
              <w:rPr>
                <w:rFonts w:ascii="Times New Roman" w:hAnsi="Times New Roman" w:cs="Times New Roman"/>
              </w:rPr>
              <w:t xml:space="preserve">: </w:t>
            </w:r>
          </w:p>
          <w:p w14:paraId="4B355584" w14:textId="138FBDFD" w:rsidR="00495ADE" w:rsidRPr="00717728" w:rsidRDefault="00495ADE" w:rsidP="009727A6">
            <w:pPr>
              <w:tabs>
                <w:tab w:val="left" w:pos="6237"/>
              </w:tabs>
              <w:spacing w:before="60" w:after="60" w:line="240" w:lineRule="auto"/>
              <w:jc w:val="both"/>
              <w:rPr>
                <w:rFonts w:ascii="Times New Roman" w:hAnsi="Times New Roman" w:cs="Times New Roman"/>
              </w:rPr>
            </w:pPr>
          </w:p>
        </w:tc>
        <w:tc>
          <w:tcPr>
            <w:tcW w:w="333" w:type="dxa"/>
            <w:tcBorders>
              <w:top w:val="nil"/>
              <w:left w:val="nil"/>
              <w:bottom w:val="nil"/>
              <w:right w:val="nil"/>
            </w:tcBorders>
          </w:tcPr>
          <w:p w14:paraId="32313B48" w14:textId="77777777" w:rsidR="00495ADE" w:rsidRPr="00717728" w:rsidRDefault="00495ADE" w:rsidP="00F85D4E">
            <w:pPr>
              <w:tabs>
                <w:tab w:val="left" w:pos="6237"/>
              </w:tabs>
              <w:spacing w:before="60" w:after="60" w:line="240" w:lineRule="auto"/>
              <w:jc w:val="both"/>
              <w:rPr>
                <w:rFonts w:ascii="Times New Roman" w:hAnsi="Times New Roman" w:cs="Times New Roman"/>
              </w:rPr>
            </w:pPr>
          </w:p>
        </w:tc>
        <w:tc>
          <w:tcPr>
            <w:tcW w:w="3895" w:type="dxa"/>
            <w:tcBorders>
              <w:top w:val="nil"/>
              <w:left w:val="nil"/>
              <w:bottom w:val="nil"/>
              <w:right w:val="nil"/>
            </w:tcBorders>
          </w:tcPr>
          <w:p w14:paraId="581E7D3F" w14:textId="7B20BE4B" w:rsidR="00495ADE" w:rsidRPr="00717728" w:rsidRDefault="00495ADE" w:rsidP="00F85D4E">
            <w:pPr>
              <w:tabs>
                <w:tab w:val="left" w:pos="6237"/>
              </w:tabs>
              <w:spacing w:before="60" w:after="60" w:line="240" w:lineRule="auto"/>
              <w:jc w:val="both"/>
              <w:rPr>
                <w:rFonts w:ascii="Times New Roman" w:hAnsi="Times New Roman" w:cs="Times New Roman"/>
              </w:rPr>
            </w:pPr>
            <w:r w:rsidRPr="00717728">
              <w:rPr>
                <w:rFonts w:ascii="Times New Roman" w:hAnsi="Times New Roman" w:cs="Times New Roman"/>
              </w:rPr>
              <w:t xml:space="preserve">9.5 The </w:t>
            </w:r>
            <w:r w:rsidRPr="00717728">
              <w:rPr>
                <w:rFonts w:ascii="Times New Roman" w:hAnsi="Times New Roman" w:cs="Times New Roman"/>
                <w:b/>
                <w:color w:val="0070C0"/>
                <w:highlight w:val="lightGray"/>
              </w:rPr>
              <w:t>[</w:t>
            </w:r>
            <w:r w:rsidRPr="00717728">
              <w:rPr>
                <w:rFonts w:ascii="Times New Roman" w:hAnsi="Times New Roman" w:cs="Times New Roman"/>
                <w:bCs/>
                <w:color w:val="0070C0"/>
                <w:highlight w:val="lightGray"/>
              </w:rPr>
              <w:t xml:space="preserve">Sub-Grantee / </w:t>
            </w:r>
            <w:r>
              <w:rPr>
                <w:rFonts w:ascii="Times New Roman" w:hAnsi="Times New Roman" w:cs="Times New Roman"/>
                <w:bCs/>
                <w:color w:val="0070C0"/>
                <w:highlight w:val="lightGray"/>
              </w:rPr>
              <w:t>Co-</w:t>
            </w:r>
            <w:r w:rsidRPr="00717728">
              <w:rPr>
                <w:rFonts w:ascii="Times New Roman" w:hAnsi="Times New Roman" w:cs="Times New Roman"/>
                <w:bCs/>
                <w:color w:val="0070C0"/>
                <w:highlight w:val="lightGray"/>
              </w:rPr>
              <w:t xml:space="preserve">Sub-Grant Beneficiaries] </w:t>
            </w:r>
            <w:r w:rsidRPr="00717728">
              <w:rPr>
                <w:rFonts w:ascii="Times New Roman" w:hAnsi="Times New Roman" w:cs="Times New Roman"/>
              </w:rPr>
              <w:t xml:space="preserve">and its staff shall respect human rights, applicable data protection rules and environmental legislation applicable in Armenia and internationally agreed core </w:t>
            </w:r>
            <w:proofErr w:type="spellStart"/>
            <w:r w:rsidRPr="00717728">
              <w:rPr>
                <w:rFonts w:ascii="Times New Roman" w:hAnsi="Times New Roman" w:cs="Times New Roman"/>
              </w:rPr>
              <w:t>labour</w:t>
            </w:r>
            <w:proofErr w:type="spellEnd"/>
            <w:r w:rsidRPr="00717728">
              <w:rPr>
                <w:rFonts w:ascii="Times New Roman" w:hAnsi="Times New Roman" w:cs="Times New Roman"/>
              </w:rPr>
              <w:t xml:space="preserve"> standards, e.g., the ILO core </w:t>
            </w:r>
            <w:proofErr w:type="spellStart"/>
            <w:r w:rsidRPr="00717728">
              <w:rPr>
                <w:rFonts w:ascii="Times New Roman" w:hAnsi="Times New Roman" w:cs="Times New Roman"/>
              </w:rPr>
              <w:t>labour</w:t>
            </w:r>
            <w:proofErr w:type="spellEnd"/>
            <w:r w:rsidRPr="00717728">
              <w:rPr>
                <w:rFonts w:ascii="Times New Roman" w:hAnsi="Times New Roman" w:cs="Times New Roman"/>
              </w:rPr>
              <w:t xml:space="preserve"> standards, conventions on freedom of association and collective bargaining, elimination of forced and compulsory </w:t>
            </w:r>
            <w:proofErr w:type="spellStart"/>
            <w:r w:rsidRPr="00717728">
              <w:rPr>
                <w:rFonts w:ascii="Times New Roman" w:hAnsi="Times New Roman" w:cs="Times New Roman"/>
              </w:rPr>
              <w:t>labour</w:t>
            </w:r>
            <w:proofErr w:type="spellEnd"/>
            <w:r w:rsidRPr="00717728">
              <w:rPr>
                <w:rFonts w:ascii="Times New Roman" w:hAnsi="Times New Roman" w:cs="Times New Roman"/>
              </w:rPr>
              <w:t xml:space="preserve">, elimination of discrimination in respect of employment and occupation, and the abolition of child </w:t>
            </w:r>
            <w:proofErr w:type="spellStart"/>
            <w:r w:rsidRPr="00717728">
              <w:rPr>
                <w:rFonts w:ascii="Times New Roman" w:hAnsi="Times New Roman" w:cs="Times New Roman"/>
              </w:rPr>
              <w:t>labour</w:t>
            </w:r>
            <w:proofErr w:type="spellEnd"/>
            <w:r w:rsidRPr="00717728">
              <w:rPr>
                <w:rFonts w:ascii="Times New Roman" w:hAnsi="Times New Roman" w:cs="Times New Roman"/>
              </w:rPr>
              <w:t>.</w:t>
            </w:r>
          </w:p>
        </w:tc>
      </w:tr>
      <w:tr w:rsidR="00495ADE" w:rsidRPr="00717728" w14:paraId="769D2515"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Height w:val="20"/>
        </w:trPr>
        <w:tc>
          <w:tcPr>
            <w:tcW w:w="6246" w:type="dxa"/>
            <w:gridSpan w:val="5"/>
            <w:tcBorders>
              <w:top w:val="nil"/>
              <w:left w:val="nil"/>
              <w:bottom w:val="nil"/>
              <w:right w:val="nil"/>
            </w:tcBorders>
          </w:tcPr>
          <w:p w14:paraId="653AC29C" w14:textId="48D015A3" w:rsidR="00495ADE" w:rsidRPr="00717728" w:rsidRDefault="00495ADE" w:rsidP="009D77AD">
            <w:pPr>
              <w:tabs>
                <w:tab w:val="left" w:pos="6237"/>
              </w:tabs>
              <w:spacing w:before="60" w:after="60" w:line="240" w:lineRule="auto"/>
              <w:jc w:val="both"/>
              <w:rPr>
                <w:rFonts w:ascii="Times New Roman" w:hAnsi="Times New Roman" w:cs="Times New Roman"/>
                <w:b/>
              </w:rPr>
            </w:pPr>
            <w:bookmarkStart w:id="19" w:name="_Toc70236977"/>
            <w:r w:rsidRPr="00717728">
              <w:rPr>
                <w:rFonts w:ascii="Times New Roman" w:hAnsi="Times New Roman" w:cs="Times New Roman"/>
                <w:b/>
              </w:rPr>
              <w:t xml:space="preserve">ՀՈԴՎԱԾ 10 — </w:t>
            </w:r>
            <w:proofErr w:type="spellStart"/>
            <w:r>
              <w:rPr>
                <w:rFonts w:ascii="Times New Roman" w:hAnsi="Times New Roman" w:cs="Times New Roman"/>
                <w:b/>
              </w:rPr>
              <w:t>Ակտիվների</w:t>
            </w:r>
            <w:proofErr w:type="spellEnd"/>
            <w:r w:rsidRPr="00717728">
              <w:rPr>
                <w:rFonts w:ascii="Times New Roman" w:hAnsi="Times New Roman" w:cs="Times New Roman"/>
                <w:b/>
              </w:rPr>
              <w:t xml:space="preserve"> </w:t>
            </w:r>
            <w:proofErr w:type="spellStart"/>
            <w:r w:rsidRPr="00717728">
              <w:rPr>
                <w:rFonts w:ascii="Times New Roman" w:hAnsi="Times New Roman" w:cs="Times New Roman"/>
                <w:b/>
              </w:rPr>
              <w:t>սեփականություն</w:t>
            </w:r>
            <w:bookmarkEnd w:id="19"/>
            <w:proofErr w:type="spellEnd"/>
          </w:p>
        </w:tc>
        <w:tc>
          <w:tcPr>
            <w:tcW w:w="333" w:type="dxa"/>
            <w:tcBorders>
              <w:top w:val="nil"/>
              <w:left w:val="nil"/>
              <w:bottom w:val="nil"/>
              <w:right w:val="nil"/>
            </w:tcBorders>
          </w:tcPr>
          <w:p w14:paraId="3B2612D4" w14:textId="77777777" w:rsidR="00495ADE" w:rsidRPr="00717728" w:rsidRDefault="00495ADE" w:rsidP="00C16A46">
            <w:pPr>
              <w:tabs>
                <w:tab w:val="left" w:pos="6237"/>
              </w:tabs>
              <w:spacing w:before="60" w:after="60" w:line="240" w:lineRule="auto"/>
              <w:jc w:val="both"/>
              <w:rPr>
                <w:rFonts w:ascii="Times New Roman" w:hAnsi="Times New Roman" w:cs="Times New Roman"/>
                <w:b/>
              </w:rPr>
            </w:pPr>
          </w:p>
        </w:tc>
        <w:tc>
          <w:tcPr>
            <w:tcW w:w="3895" w:type="dxa"/>
            <w:tcBorders>
              <w:top w:val="nil"/>
              <w:left w:val="nil"/>
              <w:bottom w:val="nil"/>
              <w:right w:val="nil"/>
            </w:tcBorders>
          </w:tcPr>
          <w:p w14:paraId="1A48D196" w14:textId="25BC12B3" w:rsidR="00495ADE" w:rsidRPr="00717728" w:rsidRDefault="00495ADE" w:rsidP="00C16A46">
            <w:pPr>
              <w:tabs>
                <w:tab w:val="left" w:pos="6237"/>
              </w:tabs>
              <w:spacing w:before="60" w:after="60" w:line="240" w:lineRule="auto"/>
              <w:jc w:val="both"/>
              <w:rPr>
                <w:rFonts w:ascii="Times New Roman" w:hAnsi="Times New Roman" w:cs="Times New Roman"/>
                <w:b/>
              </w:rPr>
            </w:pPr>
            <w:bookmarkStart w:id="20" w:name="_Toc67590177"/>
            <w:r w:rsidRPr="00717728">
              <w:rPr>
                <w:rFonts w:ascii="Times New Roman" w:hAnsi="Times New Roman" w:cs="Times New Roman"/>
                <w:b/>
              </w:rPr>
              <w:t>ARTICLE 10 — Ownership of assets</w:t>
            </w:r>
            <w:bookmarkEnd w:id="20"/>
          </w:p>
        </w:tc>
      </w:tr>
      <w:tr w:rsidR="00495ADE" w:rsidRPr="00717728" w14:paraId="2D5B845B"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Height w:val="20"/>
        </w:trPr>
        <w:tc>
          <w:tcPr>
            <w:tcW w:w="6246" w:type="dxa"/>
            <w:gridSpan w:val="5"/>
            <w:tcBorders>
              <w:top w:val="nil"/>
              <w:left w:val="nil"/>
              <w:bottom w:val="nil"/>
              <w:right w:val="nil"/>
            </w:tcBorders>
          </w:tcPr>
          <w:p w14:paraId="7DD0EC27" w14:textId="479FA1A7" w:rsidR="00495ADE" w:rsidRPr="00717728" w:rsidRDefault="00495ADE" w:rsidP="009727A6">
            <w:pPr>
              <w:spacing w:after="120" w:line="259" w:lineRule="auto"/>
              <w:contextualSpacing/>
              <w:jc w:val="both"/>
              <w:rPr>
                <w:rFonts w:ascii="Times New Roman" w:hAnsi="Times New Roman" w:cs="Times New Roman"/>
              </w:rPr>
            </w:pPr>
            <w:proofErr w:type="spellStart"/>
            <w:r w:rsidRPr="00717728">
              <w:rPr>
                <w:rFonts w:ascii="Times New Roman" w:hAnsi="Times New Roman" w:cs="Times New Roman"/>
              </w:rPr>
              <w:t>Ենթադրամաշնորհի</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միջոցներով</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ձեռք</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բերված</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սարքավորումները</w:t>
            </w:r>
            <w:proofErr w:type="spellEnd"/>
            <w:r w:rsidRPr="00717728">
              <w:rPr>
                <w:rFonts w:ascii="Times New Roman" w:hAnsi="Times New Roman" w:cs="Times New Roman"/>
              </w:rPr>
              <w:t xml:space="preserve"> և </w:t>
            </w:r>
            <w:proofErr w:type="spellStart"/>
            <w:r w:rsidRPr="00717728">
              <w:rPr>
                <w:rFonts w:ascii="Times New Roman" w:hAnsi="Times New Roman" w:cs="Times New Roman"/>
              </w:rPr>
              <w:t>պարագաները</w:t>
            </w:r>
            <w:proofErr w:type="spellEnd"/>
            <w:r w:rsidRPr="00717728">
              <w:rPr>
                <w:rFonts w:ascii="Times New Roman" w:hAnsi="Times New Roman" w:cs="Times New Roman"/>
              </w:rPr>
              <w:t xml:space="preserve"> </w:t>
            </w:r>
            <w:r w:rsidRPr="00717728">
              <w:rPr>
                <w:rFonts w:ascii="Times New Roman" w:hAnsi="Times New Roman" w:cs="Times New Roman"/>
                <w:b/>
                <w:color w:val="0070C0"/>
                <w:highlight w:val="lightGray"/>
              </w:rPr>
              <w:t>[</w:t>
            </w:r>
            <w:proofErr w:type="spellStart"/>
            <w:r w:rsidRPr="00717728">
              <w:rPr>
                <w:rFonts w:ascii="Times New Roman" w:hAnsi="Times New Roman" w:cs="Times New Roman"/>
                <w:color w:val="0070C0"/>
                <w:highlight w:val="lightGray"/>
              </w:rPr>
              <w:t>Ենթադրամաշնորհառուի</w:t>
            </w:r>
            <w:proofErr w:type="spellEnd"/>
            <w:r w:rsidRPr="00717728">
              <w:rPr>
                <w:rFonts w:ascii="Times New Roman" w:hAnsi="Times New Roman" w:cs="Times New Roman"/>
                <w:color w:val="0070C0"/>
                <w:highlight w:val="lightGray"/>
              </w:rPr>
              <w:t xml:space="preserve"> </w:t>
            </w:r>
            <w:r w:rsidRPr="00717728">
              <w:rPr>
                <w:rFonts w:ascii="Times New Roman" w:hAnsi="Times New Roman" w:cs="Times New Roman"/>
                <w:b/>
                <w:color w:val="0070C0"/>
                <w:highlight w:val="lightGray"/>
              </w:rPr>
              <w:t xml:space="preserve">/ </w:t>
            </w:r>
            <w:proofErr w:type="spellStart"/>
            <w:r>
              <w:rPr>
                <w:rFonts w:ascii="Times New Roman" w:hAnsi="Times New Roman" w:cs="Times New Roman"/>
                <w:color w:val="0070C0"/>
                <w:highlight w:val="lightGray"/>
              </w:rPr>
              <w:t>Ենթադրամաշնորհի</w:t>
            </w:r>
            <w:proofErr w:type="spellEnd"/>
            <w:r>
              <w:rPr>
                <w:rFonts w:ascii="Times New Roman" w:hAnsi="Times New Roman" w:cs="Times New Roman"/>
                <w:color w:val="0070C0"/>
                <w:highlight w:val="lightGray"/>
              </w:rPr>
              <w:t xml:space="preserve"> </w:t>
            </w:r>
            <w:proofErr w:type="spellStart"/>
            <w:r>
              <w:rPr>
                <w:rFonts w:ascii="Times New Roman" w:hAnsi="Times New Roman" w:cs="Times New Roman"/>
                <w:color w:val="0070C0"/>
                <w:highlight w:val="lightGray"/>
              </w:rPr>
              <w:t>համաշահառու</w:t>
            </w:r>
            <w:r w:rsidRPr="00717728">
              <w:rPr>
                <w:rFonts w:ascii="Times New Roman" w:hAnsi="Times New Roman" w:cs="Times New Roman"/>
                <w:color w:val="0070C0"/>
                <w:highlight w:val="lightGray"/>
              </w:rPr>
              <w:t>ների</w:t>
            </w:r>
            <w:proofErr w:type="spellEnd"/>
            <w:r w:rsidRPr="00717728">
              <w:rPr>
                <w:rFonts w:ascii="Times New Roman" w:hAnsi="Times New Roman" w:cs="Times New Roman"/>
                <w:bCs/>
                <w:color w:val="0070C0"/>
                <w:highlight w:val="lightGray"/>
              </w:rPr>
              <w:t>]</w:t>
            </w:r>
            <w:r w:rsidRPr="00717728">
              <w:rPr>
                <w:rFonts w:ascii="Times New Roman" w:hAnsi="Times New Roman" w:cs="Times New Roman"/>
                <w:bCs/>
                <w:color w:val="0070C0"/>
              </w:rPr>
              <w:t xml:space="preserve"> </w:t>
            </w:r>
            <w:proofErr w:type="spellStart"/>
            <w:r w:rsidRPr="00717728">
              <w:rPr>
                <w:rFonts w:ascii="Times New Roman" w:hAnsi="Times New Roman" w:cs="Times New Roman"/>
              </w:rPr>
              <w:t>կողմից</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որևէ</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կերպով</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չեն</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կարող</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փոխանցվել</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այլ</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կազմակերպության</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անհատի</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կամ</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որևէ</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այլ</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երրորդ</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կողմի</w:t>
            </w:r>
            <w:proofErr w:type="spellEnd"/>
            <w:r w:rsidRPr="00717728">
              <w:rPr>
                <w:rFonts w:ascii="Times New Roman" w:hAnsi="Times New Roman" w:cs="Times New Roman"/>
              </w:rPr>
              <w:t xml:space="preserve">: </w:t>
            </w:r>
            <w:r w:rsidRPr="00717728">
              <w:rPr>
                <w:rFonts w:ascii="Times New Roman" w:hAnsi="Times New Roman" w:cs="Times New Roman"/>
                <w:b/>
                <w:color w:val="0070C0"/>
                <w:highlight w:val="lightGray"/>
              </w:rPr>
              <w:t>[</w:t>
            </w:r>
            <w:proofErr w:type="spellStart"/>
            <w:r w:rsidRPr="00717728">
              <w:rPr>
                <w:rFonts w:ascii="Times New Roman" w:hAnsi="Times New Roman" w:cs="Times New Roman"/>
                <w:color w:val="0070C0"/>
                <w:highlight w:val="lightGray"/>
              </w:rPr>
              <w:t>Ենթադրամաշնորհառուն</w:t>
            </w:r>
            <w:proofErr w:type="spellEnd"/>
            <w:r w:rsidRPr="00717728">
              <w:rPr>
                <w:rFonts w:ascii="Times New Roman" w:hAnsi="Times New Roman" w:cs="Times New Roman"/>
                <w:color w:val="0070C0"/>
                <w:highlight w:val="lightGray"/>
              </w:rPr>
              <w:t xml:space="preserve"> </w:t>
            </w:r>
            <w:r w:rsidRPr="00717728">
              <w:rPr>
                <w:rFonts w:ascii="Times New Roman" w:hAnsi="Times New Roman" w:cs="Times New Roman"/>
                <w:b/>
                <w:color w:val="0070C0"/>
                <w:highlight w:val="lightGray"/>
              </w:rPr>
              <w:t xml:space="preserve">/ </w:t>
            </w:r>
            <w:proofErr w:type="spellStart"/>
            <w:r>
              <w:rPr>
                <w:rFonts w:ascii="Times New Roman" w:hAnsi="Times New Roman" w:cs="Times New Roman"/>
                <w:color w:val="0070C0"/>
                <w:highlight w:val="lightGray"/>
              </w:rPr>
              <w:t>Ենթադրամաշնորհի</w:t>
            </w:r>
            <w:proofErr w:type="spellEnd"/>
            <w:r>
              <w:rPr>
                <w:rFonts w:ascii="Times New Roman" w:hAnsi="Times New Roman" w:cs="Times New Roman"/>
                <w:color w:val="0070C0"/>
                <w:highlight w:val="lightGray"/>
              </w:rPr>
              <w:t xml:space="preserve"> </w:t>
            </w:r>
            <w:proofErr w:type="spellStart"/>
            <w:r>
              <w:rPr>
                <w:rFonts w:ascii="Times New Roman" w:hAnsi="Times New Roman" w:cs="Times New Roman"/>
                <w:color w:val="0070C0"/>
                <w:highlight w:val="lightGray"/>
              </w:rPr>
              <w:t>համաշահառու</w:t>
            </w:r>
            <w:r w:rsidRPr="00717728">
              <w:rPr>
                <w:rFonts w:ascii="Times New Roman" w:hAnsi="Times New Roman" w:cs="Times New Roman"/>
                <w:color w:val="0070C0"/>
                <w:highlight w:val="lightGray"/>
              </w:rPr>
              <w:t>ները</w:t>
            </w:r>
            <w:proofErr w:type="spellEnd"/>
            <w:r w:rsidRPr="00717728">
              <w:rPr>
                <w:rFonts w:ascii="Times New Roman" w:hAnsi="Times New Roman" w:cs="Times New Roman"/>
                <w:bCs/>
                <w:color w:val="0070C0"/>
                <w:highlight w:val="lightGray"/>
              </w:rPr>
              <w:t>]</w:t>
            </w:r>
            <w:r w:rsidRPr="00717728">
              <w:rPr>
                <w:rFonts w:ascii="Times New Roman" w:hAnsi="Times New Roman" w:cs="Times New Roman"/>
                <w:bCs/>
                <w:color w:val="0070C0"/>
              </w:rPr>
              <w:t xml:space="preserve"> </w:t>
            </w:r>
            <w:proofErr w:type="spellStart"/>
            <w:r w:rsidRPr="00717728">
              <w:rPr>
                <w:rFonts w:ascii="Times New Roman" w:hAnsi="Times New Roman" w:cs="Times New Roman"/>
              </w:rPr>
              <w:t>պետք</w:t>
            </w:r>
            <w:proofErr w:type="spellEnd"/>
            <w:r w:rsidRPr="00717728">
              <w:rPr>
                <w:rFonts w:ascii="Times New Roman" w:hAnsi="Times New Roman" w:cs="Times New Roman"/>
              </w:rPr>
              <w:t xml:space="preserve"> է </w:t>
            </w:r>
            <w:proofErr w:type="spellStart"/>
            <w:r w:rsidRPr="00717728">
              <w:rPr>
                <w:rFonts w:ascii="Times New Roman" w:hAnsi="Times New Roman" w:cs="Times New Roman"/>
              </w:rPr>
              <w:t>պահպանեն</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նման</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գույքի</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lastRenderedPageBreak/>
              <w:t>սեփականությունը</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սույն</w:t>
            </w:r>
            <w:proofErr w:type="spellEnd"/>
            <w:r w:rsidRPr="00717728">
              <w:rPr>
                <w:rFonts w:ascii="Times New Roman" w:hAnsi="Times New Roman" w:cs="Times New Roman"/>
              </w:rPr>
              <w:t xml:space="preserve"> </w:t>
            </w:r>
            <w:proofErr w:type="spellStart"/>
            <w:r>
              <w:rPr>
                <w:rFonts w:ascii="Times New Roman" w:hAnsi="Times New Roman" w:cs="Times New Roman"/>
              </w:rPr>
              <w:t>Պ</w:t>
            </w:r>
            <w:r w:rsidRPr="00717728">
              <w:rPr>
                <w:rFonts w:ascii="Times New Roman" w:hAnsi="Times New Roman" w:cs="Times New Roman"/>
              </w:rPr>
              <w:t>այամանագրի</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կատարման</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ընթացքում</w:t>
            </w:r>
            <w:proofErr w:type="spellEnd"/>
            <w:r w:rsidRPr="00717728">
              <w:rPr>
                <w:rFonts w:ascii="Times New Roman" w:hAnsi="Times New Roman" w:cs="Times New Roman"/>
              </w:rPr>
              <w:t xml:space="preserve"> և </w:t>
            </w:r>
            <w:proofErr w:type="spellStart"/>
            <w:r w:rsidRPr="00717728">
              <w:rPr>
                <w:rFonts w:ascii="Times New Roman" w:hAnsi="Times New Roman" w:cs="Times New Roman"/>
              </w:rPr>
              <w:t>կատարման</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ժամկետի</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ավարտից</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հետո</w:t>
            </w:r>
            <w:proofErr w:type="spellEnd"/>
            <w:r w:rsidRPr="00717728">
              <w:rPr>
                <w:rFonts w:ascii="Times New Roman" w:hAnsi="Times New Roman" w:cs="Times New Roman"/>
              </w:rPr>
              <w:t xml:space="preserve"> 3 </w:t>
            </w:r>
            <w:proofErr w:type="spellStart"/>
            <w:r w:rsidRPr="00717728">
              <w:rPr>
                <w:rFonts w:ascii="Times New Roman" w:hAnsi="Times New Roman" w:cs="Times New Roman"/>
              </w:rPr>
              <w:t>տարի</w:t>
            </w:r>
            <w:proofErr w:type="spellEnd"/>
            <w:r w:rsidRPr="00717728">
              <w:rPr>
                <w:rFonts w:ascii="Times New Roman" w:hAnsi="Times New Roman" w:cs="Times New Roman"/>
              </w:rPr>
              <w:t xml:space="preserve">: </w:t>
            </w:r>
          </w:p>
          <w:p w14:paraId="32D2C595" w14:textId="2ACE5252" w:rsidR="00495ADE" w:rsidRPr="00717728" w:rsidRDefault="00495ADE" w:rsidP="000400BA">
            <w:pPr>
              <w:tabs>
                <w:tab w:val="left" w:pos="6237"/>
              </w:tabs>
              <w:spacing w:before="60" w:after="60" w:line="240" w:lineRule="auto"/>
              <w:jc w:val="both"/>
              <w:rPr>
                <w:rFonts w:ascii="Times New Roman" w:hAnsi="Times New Roman" w:cs="Times New Roman"/>
              </w:rPr>
            </w:pPr>
            <w:proofErr w:type="spellStart"/>
            <w:r w:rsidRPr="00717728">
              <w:rPr>
                <w:rFonts w:ascii="Times New Roman" w:hAnsi="Times New Roman" w:cs="Times New Roman"/>
              </w:rPr>
              <w:t>Որևէ</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պարագայում</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գույքի</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օգտագործման</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նպատակը</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չպետք</w:t>
            </w:r>
            <w:proofErr w:type="spellEnd"/>
            <w:r w:rsidRPr="00717728">
              <w:rPr>
                <w:rFonts w:ascii="Times New Roman" w:hAnsi="Times New Roman" w:cs="Times New Roman"/>
              </w:rPr>
              <w:t xml:space="preserve"> է </w:t>
            </w:r>
            <w:proofErr w:type="spellStart"/>
            <w:r w:rsidRPr="00717728">
              <w:rPr>
                <w:rFonts w:ascii="Times New Roman" w:hAnsi="Times New Roman" w:cs="Times New Roman"/>
              </w:rPr>
              <w:t>վտանգի</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ծրագրի</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կայունությունը</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կամ</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առաջացնի</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շահույթ</w:t>
            </w:r>
            <w:proofErr w:type="spellEnd"/>
            <w:r w:rsidRPr="00717728">
              <w:rPr>
                <w:rFonts w:ascii="Times New Roman" w:hAnsi="Times New Roman" w:cs="Times New Roman"/>
              </w:rPr>
              <w:t xml:space="preserve"> </w:t>
            </w:r>
            <w:r w:rsidRPr="00717728">
              <w:rPr>
                <w:rFonts w:ascii="Times New Roman" w:hAnsi="Times New Roman" w:cs="Times New Roman"/>
                <w:b/>
                <w:color w:val="0070C0"/>
                <w:highlight w:val="lightGray"/>
              </w:rPr>
              <w:t>[</w:t>
            </w:r>
            <w:proofErr w:type="spellStart"/>
            <w:r w:rsidRPr="00717728">
              <w:rPr>
                <w:rFonts w:ascii="Times New Roman" w:hAnsi="Times New Roman" w:cs="Times New Roman"/>
                <w:color w:val="0070C0"/>
                <w:highlight w:val="lightGray"/>
              </w:rPr>
              <w:t>Ենթադրամաշնորհառուի</w:t>
            </w:r>
            <w:proofErr w:type="spellEnd"/>
            <w:r w:rsidRPr="00717728">
              <w:rPr>
                <w:rFonts w:ascii="Times New Roman" w:hAnsi="Times New Roman" w:cs="Times New Roman"/>
                <w:color w:val="0070C0"/>
                <w:highlight w:val="lightGray"/>
              </w:rPr>
              <w:t xml:space="preserve"> </w:t>
            </w:r>
            <w:r w:rsidRPr="00717728">
              <w:rPr>
                <w:rFonts w:ascii="Times New Roman" w:hAnsi="Times New Roman" w:cs="Times New Roman"/>
                <w:b/>
                <w:color w:val="0070C0"/>
                <w:highlight w:val="lightGray"/>
              </w:rPr>
              <w:t xml:space="preserve">/ </w:t>
            </w:r>
            <w:proofErr w:type="spellStart"/>
            <w:r>
              <w:rPr>
                <w:rFonts w:ascii="Times New Roman" w:hAnsi="Times New Roman" w:cs="Times New Roman"/>
                <w:color w:val="0070C0"/>
                <w:highlight w:val="lightGray"/>
              </w:rPr>
              <w:t>Ենթադրամաշնորհի</w:t>
            </w:r>
            <w:proofErr w:type="spellEnd"/>
            <w:r>
              <w:rPr>
                <w:rFonts w:ascii="Times New Roman" w:hAnsi="Times New Roman" w:cs="Times New Roman"/>
                <w:color w:val="0070C0"/>
                <w:highlight w:val="lightGray"/>
              </w:rPr>
              <w:t xml:space="preserve"> </w:t>
            </w:r>
            <w:proofErr w:type="spellStart"/>
            <w:r>
              <w:rPr>
                <w:rFonts w:ascii="Times New Roman" w:hAnsi="Times New Roman" w:cs="Times New Roman"/>
                <w:color w:val="0070C0"/>
                <w:highlight w:val="lightGray"/>
              </w:rPr>
              <w:t>համաշահառու</w:t>
            </w:r>
            <w:r w:rsidRPr="00717728">
              <w:rPr>
                <w:rFonts w:ascii="Times New Roman" w:hAnsi="Times New Roman" w:cs="Times New Roman"/>
                <w:color w:val="0070C0"/>
                <w:highlight w:val="lightGray"/>
              </w:rPr>
              <w:t>ների</w:t>
            </w:r>
            <w:proofErr w:type="spellEnd"/>
            <w:r w:rsidRPr="00717728">
              <w:rPr>
                <w:rFonts w:ascii="Times New Roman" w:hAnsi="Times New Roman" w:cs="Times New Roman"/>
                <w:bCs/>
                <w:color w:val="0070C0"/>
                <w:highlight w:val="lightGray"/>
              </w:rPr>
              <w:t>]</w:t>
            </w:r>
            <w:r w:rsidRPr="00717728">
              <w:rPr>
                <w:rFonts w:ascii="Times New Roman" w:hAnsi="Times New Roman" w:cs="Times New Roman"/>
                <w:bCs/>
                <w:color w:val="0070C0"/>
              </w:rPr>
              <w:t xml:space="preserve"> </w:t>
            </w:r>
            <w:proofErr w:type="spellStart"/>
            <w:r w:rsidRPr="00717728">
              <w:rPr>
                <w:rFonts w:ascii="Times New Roman" w:hAnsi="Times New Roman" w:cs="Times New Roman"/>
              </w:rPr>
              <w:t>համար</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Շահույթը</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սահմանվում</w:t>
            </w:r>
            <w:proofErr w:type="spellEnd"/>
            <w:r w:rsidRPr="00717728">
              <w:rPr>
                <w:rFonts w:ascii="Times New Roman" w:hAnsi="Times New Roman" w:cs="Times New Roman"/>
              </w:rPr>
              <w:t xml:space="preserve"> է </w:t>
            </w:r>
            <w:proofErr w:type="spellStart"/>
            <w:r w:rsidRPr="00717728">
              <w:rPr>
                <w:rFonts w:ascii="Times New Roman" w:hAnsi="Times New Roman" w:cs="Times New Roman"/>
              </w:rPr>
              <w:t>որպես</w:t>
            </w:r>
            <w:proofErr w:type="spellEnd"/>
            <w:r w:rsidRPr="00717728">
              <w:rPr>
                <w:rFonts w:ascii="Times New Roman" w:hAnsi="Times New Roman" w:cs="Times New Roman"/>
              </w:rPr>
              <w:t xml:space="preserve"> </w:t>
            </w:r>
            <w:proofErr w:type="spellStart"/>
            <w:r>
              <w:rPr>
                <w:rFonts w:ascii="Times New Roman" w:hAnsi="Times New Roman" w:cs="Times New Roman"/>
              </w:rPr>
              <w:t>Ենթադրամաշնորհատ</w:t>
            </w:r>
            <w:r w:rsidRPr="00717728">
              <w:rPr>
                <w:rFonts w:ascii="Times New Roman" w:hAnsi="Times New Roman" w:cs="Times New Roman"/>
              </w:rPr>
              <w:t>ուի</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կողմից</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հաստատված</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թույլատրելի</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ծախսերի</w:t>
            </w:r>
            <w:proofErr w:type="spellEnd"/>
            <w:r>
              <w:rPr>
                <w:rFonts w:ascii="Times New Roman" w:hAnsi="Times New Roman" w:cs="Times New Roman"/>
              </w:rPr>
              <w:t xml:space="preserve"> </w:t>
            </w:r>
            <w:proofErr w:type="spellStart"/>
            <w:r>
              <w:rPr>
                <w:rFonts w:ascii="Times New Roman" w:hAnsi="Times New Roman" w:cs="Times New Roman"/>
              </w:rPr>
              <w:t>չափից</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ավելցուկ</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այն</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պահի</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դրությամբ</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երբ</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կզմվում</w:t>
            </w:r>
            <w:proofErr w:type="spellEnd"/>
            <w:r w:rsidRPr="00717728">
              <w:rPr>
                <w:rFonts w:ascii="Times New Roman" w:hAnsi="Times New Roman" w:cs="Times New Roman"/>
              </w:rPr>
              <w:t xml:space="preserve"> է </w:t>
            </w:r>
            <w:proofErr w:type="spellStart"/>
            <w:r w:rsidRPr="00717728">
              <w:rPr>
                <w:rFonts w:ascii="Times New Roman" w:hAnsi="Times New Roman" w:cs="Times New Roman"/>
              </w:rPr>
              <w:t>մնացորդի</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վճարման</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պահանջ</w:t>
            </w:r>
            <w:proofErr w:type="spellEnd"/>
            <w:r w:rsidRPr="00717728">
              <w:rPr>
                <w:rFonts w:ascii="Times New Roman" w:hAnsi="Times New Roman" w:cs="Times New Roman"/>
              </w:rPr>
              <w:t>:</w:t>
            </w:r>
          </w:p>
        </w:tc>
        <w:tc>
          <w:tcPr>
            <w:tcW w:w="333" w:type="dxa"/>
            <w:tcBorders>
              <w:top w:val="nil"/>
              <w:left w:val="nil"/>
              <w:bottom w:val="nil"/>
              <w:right w:val="nil"/>
            </w:tcBorders>
          </w:tcPr>
          <w:p w14:paraId="10AC91C6" w14:textId="77777777" w:rsidR="00495ADE" w:rsidRPr="00717728" w:rsidRDefault="00495ADE" w:rsidP="00C16A46">
            <w:pPr>
              <w:spacing w:after="120" w:line="259" w:lineRule="auto"/>
              <w:contextualSpacing/>
              <w:jc w:val="both"/>
              <w:rPr>
                <w:rFonts w:ascii="Times New Roman" w:hAnsi="Times New Roman" w:cs="Times New Roman"/>
              </w:rPr>
            </w:pPr>
          </w:p>
        </w:tc>
        <w:tc>
          <w:tcPr>
            <w:tcW w:w="3895" w:type="dxa"/>
            <w:tcBorders>
              <w:top w:val="nil"/>
              <w:left w:val="nil"/>
              <w:bottom w:val="nil"/>
              <w:right w:val="nil"/>
            </w:tcBorders>
          </w:tcPr>
          <w:p w14:paraId="51742CEA" w14:textId="3EAD1287" w:rsidR="00495ADE" w:rsidRPr="00717728" w:rsidRDefault="00495ADE" w:rsidP="00C16A46">
            <w:pPr>
              <w:spacing w:after="120" w:line="259" w:lineRule="auto"/>
              <w:contextualSpacing/>
              <w:jc w:val="both"/>
              <w:rPr>
                <w:rFonts w:ascii="Times New Roman" w:hAnsi="Times New Roman" w:cs="Times New Roman"/>
              </w:rPr>
            </w:pPr>
            <w:r w:rsidRPr="00717728">
              <w:rPr>
                <w:rFonts w:ascii="Times New Roman" w:hAnsi="Times New Roman" w:cs="Times New Roman"/>
              </w:rPr>
              <w:t xml:space="preserve">Equipment and supplies paid with the sub-grant shall not be transferred by the </w:t>
            </w:r>
            <w:r w:rsidRPr="00717728">
              <w:rPr>
                <w:rFonts w:ascii="Times New Roman" w:hAnsi="Times New Roman" w:cs="Times New Roman"/>
                <w:b/>
                <w:color w:val="0070C0"/>
                <w:highlight w:val="lightGray"/>
              </w:rPr>
              <w:t>[</w:t>
            </w:r>
            <w:r w:rsidRPr="00717728">
              <w:rPr>
                <w:rFonts w:ascii="Times New Roman" w:hAnsi="Times New Roman" w:cs="Times New Roman"/>
                <w:color w:val="0070C0"/>
                <w:highlight w:val="lightGray"/>
              </w:rPr>
              <w:t xml:space="preserve">Sub-Grantee </w:t>
            </w:r>
            <w:r w:rsidRPr="00717728">
              <w:rPr>
                <w:rFonts w:ascii="Times New Roman" w:hAnsi="Times New Roman" w:cs="Times New Roman"/>
                <w:b/>
                <w:color w:val="0070C0"/>
                <w:highlight w:val="lightGray"/>
              </w:rPr>
              <w:t xml:space="preserve">/ </w:t>
            </w:r>
            <w:r w:rsidRPr="00717728">
              <w:rPr>
                <w:rFonts w:ascii="Times New Roman" w:hAnsi="Times New Roman" w:cs="Times New Roman"/>
                <w:color w:val="0070C0"/>
                <w:highlight w:val="lightGray"/>
              </w:rPr>
              <w:t xml:space="preserve">Sub-Grant </w:t>
            </w:r>
            <w:r>
              <w:rPr>
                <w:rFonts w:ascii="Times New Roman" w:hAnsi="Times New Roman" w:cs="Times New Roman"/>
                <w:color w:val="0070C0"/>
                <w:highlight w:val="lightGray"/>
              </w:rPr>
              <w:t>Co-</w:t>
            </w:r>
            <w:r w:rsidRPr="00717728">
              <w:rPr>
                <w:rFonts w:ascii="Times New Roman" w:hAnsi="Times New Roman" w:cs="Times New Roman"/>
                <w:color w:val="0070C0"/>
                <w:highlight w:val="lightGray"/>
              </w:rPr>
              <w:t>Beneficiaries</w:t>
            </w:r>
            <w:r w:rsidRPr="00717728">
              <w:rPr>
                <w:rFonts w:ascii="Times New Roman" w:hAnsi="Times New Roman" w:cs="Times New Roman"/>
                <w:b/>
                <w:color w:val="0070C0"/>
                <w:highlight w:val="lightGray"/>
              </w:rPr>
              <w:t>]</w:t>
            </w:r>
            <w:r w:rsidRPr="00717728">
              <w:rPr>
                <w:rFonts w:ascii="Times New Roman" w:hAnsi="Times New Roman" w:cs="Times New Roman"/>
                <w:color w:val="0070C0"/>
                <w:highlight w:val="lightGray"/>
              </w:rPr>
              <w:t xml:space="preserve"> </w:t>
            </w:r>
            <w:r w:rsidRPr="00717728">
              <w:rPr>
                <w:rFonts w:ascii="Times New Roman" w:hAnsi="Times New Roman" w:cs="Times New Roman"/>
              </w:rPr>
              <w:t xml:space="preserve">to another organization, an individual or any other third parties in any manner whatsoever. The </w:t>
            </w:r>
            <w:r w:rsidRPr="00717728">
              <w:rPr>
                <w:rFonts w:ascii="Times New Roman" w:hAnsi="Times New Roman" w:cs="Times New Roman"/>
                <w:b/>
                <w:color w:val="0070C0"/>
                <w:highlight w:val="lightGray"/>
              </w:rPr>
              <w:t>[</w:t>
            </w:r>
            <w:r w:rsidRPr="00717728">
              <w:rPr>
                <w:rFonts w:ascii="Times New Roman" w:hAnsi="Times New Roman" w:cs="Times New Roman"/>
                <w:color w:val="0070C0"/>
                <w:highlight w:val="lightGray"/>
              </w:rPr>
              <w:t xml:space="preserve">Sub-Grantee </w:t>
            </w:r>
            <w:r w:rsidRPr="00717728">
              <w:rPr>
                <w:rFonts w:ascii="Times New Roman" w:hAnsi="Times New Roman" w:cs="Times New Roman"/>
                <w:b/>
                <w:color w:val="0070C0"/>
                <w:highlight w:val="lightGray"/>
              </w:rPr>
              <w:t xml:space="preserve">/ </w:t>
            </w:r>
            <w:r w:rsidRPr="00717728">
              <w:rPr>
                <w:rFonts w:ascii="Times New Roman" w:hAnsi="Times New Roman" w:cs="Times New Roman"/>
                <w:color w:val="0070C0"/>
                <w:highlight w:val="lightGray"/>
              </w:rPr>
              <w:t xml:space="preserve">Sub-Grant </w:t>
            </w:r>
            <w:r>
              <w:rPr>
                <w:rFonts w:ascii="Times New Roman" w:hAnsi="Times New Roman" w:cs="Times New Roman"/>
                <w:color w:val="0070C0"/>
                <w:highlight w:val="lightGray"/>
              </w:rPr>
              <w:t>Co-</w:t>
            </w:r>
            <w:r w:rsidRPr="00717728">
              <w:rPr>
                <w:rFonts w:ascii="Times New Roman" w:hAnsi="Times New Roman" w:cs="Times New Roman"/>
                <w:color w:val="0070C0"/>
                <w:highlight w:val="lightGray"/>
              </w:rPr>
              <w:t>Beneficiaries</w:t>
            </w:r>
            <w:r w:rsidRPr="00717728">
              <w:rPr>
                <w:rFonts w:ascii="Times New Roman" w:hAnsi="Times New Roman" w:cs="Times New Roman"/>
                <w:b/>
                <w:color w:val="0070C0"/>
                <w:highlight w:val="lightGray"/>
              </w:rPr>
              <w:t>]</w:t>
            </w:r>
            <w:r w:rsidRPr="00717728">
              <w:rPr>
                <w:rFonts w:ascii="Times New Roman" w:hAnsi="Times New Roman" w:cs="Times New Roman"/>
                <w:color w:val="0070C0"/>
                <w:highlight w:val="lightGray"/>
              </w:rPr>
              <w:t xml:space="preserve"> </w:t>
            </w:r>
            <w:r w:rsidRPr="00717728">
              <w:rPr>
                <w:rFonts w:ascii="Times New Roman" w:hAnsi="Times New Roman" w:cs="Times New Roman"/>
              </w:rPr>
              <w:t xml:space="preserve">shall maintain </w:t>
            </w:r>
            <w:r w:rsidRPr="00717728">
              <w:rPr>
                <w:rFonts w:ascii="Times New Roman" w:hAnsi="Times New Roman" w:cs="Times New Roman"/>
              </w:rPr>
              <w:lastRenderedPageBreak/>
              <w:t>the ownership of such assets during the implementation of this Contract and in the 3 years after the end of the implementation period.</w:t>
            </w:r>
          </w:p>
          <w:p w14:paraId="5AF2BD78" w14:textId="4AF6D955" w:rsidR="00495ADE" w:rsidRPr="00717728" w:rsidRDefault="00495ADE" w:rsidP="009D77AD">
            <w:pPr>
              <w:tabs>
                <w:tab w:val="left" w:pos="6237"/>
              </w:tabs>
              <w:spacing w:before="60" w:after="60" w:line="240" w:lineRule="auto"/>
              <w:jc w:val="both"/>
              <w:rPr>
                <w:rFonts w:ascii="Times New Roman" w:hAnsi="Times New Roman" w:cs="Times New Roman"/>
              </w:rPr>
            </w:pPr>
            <w:r w:rsidRPr="00717728">
              <w:rPr>
                <w:rFonts w:ascii="Times New Roman" w:hAnsi="Times New Roman" w:cs="Times New Roman"/>
              </w:rPr>
              <w:t xml:space="preserve">In no event may the end use of the assets jeopardize the project sustainability, or result in a profit for the </w:t>
            </w:r>
            <w:r w:rsidRPr="00717728">
              <w:rPr>
                <w:rFonts w:ascii="Times New Roman" w:hAnsi="Times New Roman" w:cs="Times New Roman"/>
                <w:b/>
                <w:color w:val="0070C0"/>
                <w:highlight w:val="lightGray"/>
              </w:rPr>
              <w:t>[</w:t>
            </w:r>
            <w:r w:rsidRPr="00717728">
              <w:rPr>
                <w:rFonts w:ascii="Times New Roman" w:hAnsi="Times New Roman" w:cs="Times New Roman"/>
                <w:bCs/>
                <w:color w:val="0070C0"/>
                <w:highlight w:val="lightGray"/>
              </w:rPr>
              <w:t xml:space="preserve">Sub-Grantee / Sub-Grant </w:t>
            </w:r>
            <w:r>
              <w:rPr>
                <w:rFonts w:ascii="Times New Roman" w:hAnsi="Times New Roman" w:cs="Times New Roman"/>
                <w:bCs/>
                <w:color w:val="0070C0"/>
                <w:highlight w:val="lightGray"/>
              </w:rPr>
              <w:t>Co-</w:t>
            </w:r>
            <w:r w:rsidRPr="00717728">
              <w:rPr>
                <w:rFonts w:ascii="Times New Roman" w:hAnsi="Times New Roman" w:cs="Times New Roman"/>
                <w:bCs/>
                <w:color w:val="0070C0"/>
                <w:highlight w:val="lightGray"/>
              </w:rPr>
              <w:t>Beneficiaries]</w:t>
            </w:r>
            <w:r w:rsidRPr="00717728">
              <w:rPr>
                <w:rFonts w:ascii="Times New Roman" w:hAnsi="Times New Roman" w:cs="Times New Roman"/>
              </w:rPr>
              <w:t xml:space="preserve">. Profit is defined as a surplus of the receipts over the eligible costs approved by the </w:t>
            </w:r>
            <w:r>
              <w:rPr>
                <w:rFonts w:ascii="Times New Roman" w:hAnsi="Times New Roman" w:cs="Times New Roman"/>
              </w:rPr>
              <w:t>Sub-grantor</w:t>
            </w:r>
            <w:r w:rsidRPr="00717728">
              <w:rPr>
                <w:rFonts w:ascii="Times New Roman" w:hAnsi="Times New Roman" w:cs="Times New Roman"/>
              </w:rPr>
              <w:t xml:space="preserve"> when the request for payment of the balance is made.</w:t>
            </w:r>
          </w:p>
        </w:tc>
      </w:tr>
      <w:tr w:rsidR="00495ADE" w:rsidRPr="00717728" w14:paraId="4C693B13"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Height w:val="20"/>
        </w:trPr>
        <w:tc>
          <w:tcPr>
            <w:tcW w:w="6246" w:type="dxa"/>
            <w:gridSpan w:val="5"/>
            <w:tcBorders>
              <w:top w:val="nil"/>
              <w:left w:val="nil"/>
              <w:bottom w:val="nil"/>
              <w:right w:val="nil"/>
            </w:tcBorders>
          </w:tcPr>
          <w:p w14:paraId="42443F2E" w14:textId="39E78C4F" w:rsidR="00495ADE" w:rsidRPr="00717728" w:rsidRDefault="00495ADE" w:rsidP="009727A6">
            <w:pPr>
              <w:tabs>
                <w:tab w:val="left" w:pos="6237"/>
              </w:tabs>
              <w:spacing w:before="60" w:after="60" w:line="240" w:lineRule="auto"/>
              <w:jc w:val="both"/>
              <w:rPr>
                <w:rFonts w:ascii="Times New Roman" w:hAnsi="Times New Roman" w:cs="Times New Roman"/>
                <w:b/>
              </w:rPr>
            </w:pPr>
            <w:bookmarkStart w:id="21" w:name="_Toc70236978"/>
            <w:r w:rsidRPr="00717728">
              <w:rPr>
                <w:rFonts w:ascii="Times New Roman" w:hAnsi="Times New Roman" w:cs="Times New Roman"/>
                <w:b/>
              </w:rPr>
              <w:lastRenderedPageBreak/>
              <w:t xml:space="preserve">ՀՈԴՎԱԾ 11 — </w:t>
            </w:r>
            <w:proofErr w:type="spellStart"/>
            <w:r w:rsidRPr="00717728">
              <w:rPr>
                <w:rFonts w:ascii="Times New Roman" w:hAnsi="Times New Roman" w:cs="Times New Roman"/>
                <w:b/>
              </w:rPr>
              <w:t>Պայմանագրի</w:t>
            </w:r>
            <w:proofErr w:type="spellEnd"/>
            <w:r w:rsidRPr="00717728">
              <w:rPr>
                <w:rFonts w:ascii="Times New Roman" w:hAnsi="Times New Roman" w:cs="Times New Roman"/>
                <w:b/>
              </w:rPr>
              <w:t xml:space="preserve"> </w:t>
            </w:r>
            <w:proofErr w:type="spellStart"/>
            <w:r w:rsidRPr="00717728">
              <w:rPr>
                <w:rFonts w:ascii="Times New Roman" w:hAnsi="Times New Roman" w:cs="Times New Roman"/>
                <w:b/>
              </w:rPr>
              <w:t>փոփոխություն</w:t>
            </w:r>
            <w:bookmarkEnd w:id="21"/>
            <w:proofErr w:type="spellEnd"/>
          </w:p>
        </w:tc>
        <w:tc>
          <w:tcPr>
            <w:tcW w:w="333" w:type="dxa"/>
            <w:tcBorders>
              <w:top w:val="nil"/>
              <w:left w:val="nil"/>
              <w:bottom w:val="nil"/>
              <w:right w:val="nil"/>
            </w:tcBorders>
          </w:tcPr>
          <w:p w14:paraId="7125C373" w14:textId="77777777" w:rsidR="00495ADE" w:rsidRPr="00717728" w:rsidRDefault="00495ADE" w:rsidP="00C16A46">
            <w:pPr>
              <w:tabs>
                <w:tab w:val="left" w:pos="6237"/>
              </w:tabs>
              <w:spacing w:before="60" w:after="60" w:line="240" w:lineRule="auto"/>
              <w:jc w:val="both"/>
              <w:rPr>
                <w:rFonts w:ascii="Times New Roman" w:hAnsi="Times New Roman" w:cs="Times New Roman"/>
                <w:b/>
              </w:rPr>
            </w:pPr>
          </w:p>
        </w:tc>
        <w:tc>
          <w:tcPr>
            <w:tcW w:w="3895" w:type="dxa"/>
            <w:tcBorders>
              <w:top w:val="nil"/>
              <w:left w:val="nil"/>
              <w:bottom w:val="nil"/>
              <w:right w:val="nil"/>
            </w:tcBorders>
          </w:tcPr>
          <w:p w14:paraId="4F38AD9D" w14:textId="47610C68" w:rsidR="00495ADE" w:rsidRPr="00717728" w:rsidRDefault="00495ADE" w:rsidP="00C16A46">
            <w:pPr>
              <w:tabs>
                <w:tab w:val="left" w:pos="6237"/>
              </w:tabs>
              <w:spacing w:before="60" w:after="60" w:line="240" w:lineRule="auto"/>
              <w:jc w:val="both"/>
              <w:rPr>
                <w:rFonts w:ascii="Times New Roman" w:hAnsi="Times New Roman" w:cs="Times New Roman"/>
                <w:b/>
              </w:rPr>
            </w:pPr>
            <w:bookmarkStart w:id="22" w:name="_Toc67590178"/>
            <w:r w:rsidRPr="00717728">
              <w:rPr>
                <w:rFonts w:ascii="Times New Roman" w:hAnsi="Times New Roman" w:cs="Times New Roman"/>
                <w:b/>
              </w:rPr>
              <w:t>ARTICLE 11 — Amendment to the Contract</w:t>
            </w:r>
            <w:bookmarkEnd w:id="22"/>
          </w:p>
        </w:tc>
      </w:tr>
      <w:tr w:rsidR="00495ADE" w:rsidRPr="00717728" w14:paraId="6BF5A5D1"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Height w:val="20"/>
        </w:trPr>
        <w:tc>
          <w:tcPr>
            <w:tcW w:w="6246" w:type="dxa"/>
            <w:gridSpan w:val="5"/>
            <w:tcBorders>
              <w:top w:val="nil"/>
              <w:left w:val="nil"/>
              <w:bottom w:val="nil"/>
              <w:right w:val="nil"/>
            </w:tcBorders>
          </w:tcPr>
          <w:p w14:paraId="53B8C435" w14:textId="4C6E4686" w:rsidR="00495ADE" w:rsidRPr="00717728" w:rsidRDefault="00495ADE" w:rsidP="001F1BA9">
            <w:pPr>
              <w:tabs>
                <w:tab w:val="left" w:pos="6237"/>
              </w:tabs>
              <w:spacing w:before="60" w:after="60" w:line="240" w:lineRule="auto"/>
              <w:jc w:val="both"/>
              <w:rPr>
                <w:rFonts w:ascii="Times New Roman" w:hAnsi="Times New Roman" w:cs="Times New Roman"/>
                <w:lang w:val="hy-AM"/>
              </w:rPr>
            </w:pPr>
            <w:r w:rsidRPr="00717728">
              <w:rPr>
                <w:rFonts w:ascii="Times New Roman" w:hAnsi="Times New Roman" w:cs="Times New Roman"/>
              </w:rPr>
              <w:t xml:space="preserve">11.1 </w:t>
            </w:r>
            <w:proofErr w:type="spellStart"/>
            <w:r>
              <w:rPr>
                <w:rFonts w:ascii="Times New Roman" w:hAnsi="Times New Roman" w:cs="Times New Roman"/>
              </w:rPr>
              <w:t>Սույն</w:t>
            </w:r>
            <w:proofErr w:type="spellEnd"/>
            <w:r>
              <w:rPr>
                <w:rFonts w:ascii="Times New Roman" w:hAnsi="Times New Roman" w:cs="Times New Roman"/>
              </w:rPr>
              <w:t xml:space="preserve"> </w:t>
            </w:r>
            <w:proofErr w:type="spellStart"/>
            <w:r>
              <w:rPr>
                <w:rFonts w:ascii="Times New Roman" w:hAnsi="Times New Roman" w:cs="Times New Roman"/>
              </w:rPr>
              <w:t>պ</w:t>
            </w:r>
            <w:r w:rsidRPr="00717728">
              <w:rPr>
                <w:rFonts w:ascii="Times New Roman" w:hAnsi="Times New Roman" w:cs="Times New Roman"/>
              </w:rPr>
              <w:t>այմանագրի</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ներառյալ</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դրա</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Հավելվածների</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ցանկացած</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փոփոխություն</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կատարվում</w:t>
            </w:r>
            <w:proofErr w:type="spellEnd"/>
            <w:r w:rsidRPr="00717728">
              <w:rPr>
                <w:rFonts w:ascii="Times New Roman" w:hAnsi="Times New Roman" w:cs="Times New Roman"/>
              </w:rPr>
              <w:t xml:space="preserve"> է </w:t>
            </w:r>
            <w:proofErr w:type="spellStart"/>
            <w:r w:rsidRPr="00717728">
              <w:rPr>
                <w:rFonts w:ascii="Times New Roman" w:hAnsi="Times New Roman" w:cs="Times New Roman"/>
              </w:rPr>
              <w:t>գրավոր</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կերպով</w:t>
            </w:r>
            <w:proofErr w:type="spellEnd"/>
            <w:r w:rsidRPr="00717728">
              <w:rPr>
                <w:rFonts w:ascii="Times New Roman" w:hAnsi="Times New Roman" w:cs="Times New Roman"/>
              </w:rPr>
              <w:t xml:space="preserve">: </w:t>
            </w:r>
            <w:proofErr w:type="spellStart"/>
            <w:r>
              <w:rPr>
                <w:rFonts w:ascii="Times New Roman" w:hAnsi="Times New Roman" w:cs="Times New Roman"/>
              </w:rPr>
              <w:t>Սույն</w:t>
            </w:r>
            <w:proofErr w:type="spellEnd"/>
            <w:r>
              <w:rPr>
                <w:rFonts w:ascii="Times New Roman" w:hAnsi="Times New Roman" w:cs="Times New Roman"/>
              </w:rPr>
              <w:t xml:space="preserve"> </w:t>
            </w:r>
            <w:proofErr w:type="spellStart"/>
            <w:r>
              <w:rPr>
                <w:rFonts w:ascii="Times New Roman" w:hAnsi="Times New Roman" w:cs="Times New Roman"/>
              </w:rPr>
              <w:t>պ</w:t>
            </w:r>
            <w:r w:rsidRPr="00717728">
              <w:rPr>
                <w:rFonts w:ascii="Times New Roman" w:hAnsi="Times New Roman" w:cs="Times New Roman"/>
              </w:rPr>
              <w:t>այմանագիրը</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կարող</w:t>
            </w:r>
            <w:proofErr w:type="spellEnd"/>
            <w:r w:rsidRPr="00717728">
              <w:rPr>
                <w:rFonts w:ascii="Times New Roman" w:hAnsi="Times New Roman" w:cs="Times New Roman"/>
              </w:rPr>
              <w:t xml:space="preserve"> է </w:t>
            </w:r>
            <w:proofErr w:type="spellStart"/>
            <w:r w:rsidRPr="00717728">
              <w:rPr>
                <w:rFonts w:ascii="Times New Roman" w:hAnsi="Times New Roman" w:cs="Times New Roman"/>
              </w:rPr>
              <w:t>փոփոխվել</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միայն</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դրա</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կատարման</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ընթացքում</w:t>
            </w:r>
            <w:proofErr w:type="spellEnd"/>
            <w:r w:rsidRPr="00717728">
              <w:rPr>
                <w:rFonts w:ascii="Times New Roman" w:hAnsi="Times New Roman" w:cs="Times New Roman"/>
              </w:rPr>
              <w:t>:</w:t>
            </w:r>
          </w:p>
        </w:tc>
        <w:tc>
          <w:tcPr>
            <w:tcW w:w="333" w:type="dxa"/>
            <w:tcBorders>
              <w:top w:val="nil"/>
              <w:left w:val="nil"/>
              <w:bottom w:val="nil"/>
              <w:right w:val="nil"/>
            </w:tcBorders>
          </w:tcPr>
          <w:p w14:paraId="267BB9B5" w14:textId="77777777" w:rsidR="00495ADE" w:rsidRPr="00717728" w:rsidRDefault="00495ADE" w:rsidP="00C16A46">
            <w:pPr>
              <w:tabs>
                <w:tab w:val="left" w:pos="6237"/>
              </w:tabs>
              <w:spacing w:before="60" w:after="60" w:line="240" w:lineRule="auto"/>
              <w:jc w:val="both"/>
              <w:rPr>
                <w:rFonts w:ascii="Times New Roman" w:hAnsi="Times New Roman" w:cs="Times New Roman"/>
              </w:rPr>
            </w:pPr>
          </w:p>
        </w:tc>
        <w:tc>
          <w:tcPr>
            <w:tcW w:w="3895" w:type="dxa"/>
            <w:tcBorders>
              <w:top w:val="nil"/>
              <w:left w:val="nil"/>
              <w:bottom w:val="nil"/>
              <w:right w:val="nil"/>
            </w:tcBorders>
          </w:tcPr>
          <w:p w14:paraId="724C1605" w14:textId="50C81288" w:rsidR="00495ADE" w:rsidRPr="00717728" w:rsidRDefault="00495ADE" w:rsidP="00C16A46">
            <w:pPr>
              <w:tabs>
                <w:tab w:val="left" w:pos="6237"/>
              </w:tabs>
              <w:spacing w:before="60" w:after="60" w:line="240" w:lineRule="auto"/>
              <w:jc w:val="both"/>
              <w:rPr>
                <w:rFonts w:ascii="Times New Roman" w:hAnsi="Times New Roman" w:cs="Times New Roman"/>
              </w:rPr>
            </w:pPr>
            <w:r w:rsidRPr="00717728">
              <w:rPr>
                <w:rFonts w:ascii="Times New Roman" w:hAnsi="Times New Roman" w:cs="Times New Roman"/>
              </w:rPr>
              <w:t>11.1 Any amendment to this Contract, including the annexes thereto, shall be set out in writing. This Contract can be modified only during its implementation period.</w:t>
            </w:r>
          </w:p>
        </w:tc>
      </w:tr>
      <w:tr w:rsidR="00495ADE" w:rsidRPr="00717728" w14:paraId="100A1E47"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Height w:val="20"/>
        </w:trPr>
        <w:tc>
          <w:tcPr>
            <w:tcW w:w="6246" w:type="dxa"/>
            <w:gridSpan w:val="5"/>
            <w:tcBorders>
              <w:top w:val="nil"/>
              <w:left w:val="nil"/>
              <w:bottom w:val="nil"/>
              <w:right w:val="nil"/>
            </w:tcBorders>
          </w:tcPr>
          <w:p w14:paraId="638C4B86" w14:textId="13B572A0" w:rsidR="00495ADE" w:rsidRPr="00717728" w:rsidRDefault="00495ADE" w:rsidP="009727A6">
            <w:pPr>
              <w:tabs>
                <w:tab w:val="left" w:pos="6237"/>
              </w:tabs>
              <w:spacing w:before="60" w:after="60" w:line="240" w:lineRule="auto"/>
              <w:jc w:val="both"/>
              <w:rPr>
                <w:rFonts w:ascii="Times New Roman" w:hAnsi="Times New Roman" w:cs="Times New Roman"/>
                <w:lang w:val="hy-AM"/>
              </w:rPr>
            </w:pPr>
            <w:r w:rsidRPr="00717728">
              <w:rPr>
                <w:rFonts w:ascii="Times New Roman" w:hAnsi="Times New Roman" w:cs="Times New Roman"/>
              </w:rPr>
              <w:t xml:space="preserve">11.2 </w:t>
            </w:r>
            <w:proofErr w:type="spellStart"/>
            <w:r w:rsidRPr="00717728">
              <w:rPr>
                <w:rFonts w:ascii="Times New Roman" w:hAnsi="Times New Roman" w:cs="Times New Roman"/>
              </w:rPr>
              <w:t>Փոփոխությունը</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չի</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կարող</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ունենալ</w:t>
            </w:r>
            <w:proofErr w:type="spellEnd"/>
            <w:r w:rsidRPr="00717728">
              <w:rPr>
                <w:rFonts w:ascii="Times New Roman" w:hAnsi="Times New Roman" w:cs="Times New Roman"/>
              </w:rPr>
              <w:t xml:space="preserve"> </w:t>
            </w:r>
            <w:proofErr w:type="spellStart"/>
            <w:r>
              <w:rPr>
                <w:rFonts w:ascii="Times New Roman" w:hAnsi="Times New Roman" w:cs="Times New Roman"/>
              </w:rPr>
              <w:t>սույն</w:t>
            </w:r>
            <w:proofErr w:type="spellEnd"/>
            <w:r>
              <w:rPr>
                <w:rFonts w:ascii="Times New Roman" w:hAnsi="Times New Roman" w:cs="Times New Roman"/>
              </w:rPr>
              <w:t xml:space="preserve"> </w:t>
            </w:r>
            <w:proofErr w:type="spellStart"/>
            <w:r>
              <w:rPr>
                <w:rFonts w:ascii="Times New Roman" w:hAnsi="Times New Roman" w:cs="Times New Roman"/>
              </w:rPr>
              <w:t>պայմանագրում</w:t>
            </w:r>
            <w:proofErr w:type="spellEnd"/>
            <w:r>
              <w:rPr>
                <w:rFonts w:ascii="Times New Roman" w:hAnsi="Times New Roman" w:cs="Times New Roman"/>
              </w:rPr>
              <w:t xml:space="preserve"> </w:t>
            </w:r>
            <w:proofErr w:type="spellStart"/>
            <w:r>
              <w:rPr>
                <w:rFonts w:ascii="Times New Roman" w:hAnsi="Times New Roman" w:cs="Times New Roman"/>
              </w:rPr>
              <w:t>փոփոխություն</w:t>
            </w:r>
            <w:proofErr w:type="spellEnd"/>
            <w:r>
              <w:rPr>
                <w:rFonts w:ascii="Times New Roman" w:hAnsi="Times New Roman" w:cs="Times New Roman"/>
              </w:rPr>
              <w:t xml:space="preserve"> </w:t>
            </w:r>
            <w:proofErr w:type="spellStart"/>
            <w:r>
              <w:rPr>
                <w:rFonts w:ascii="Times New Roman" w:hAnsi="Times New Roman" w:cs="Times New Roman"/>
              </w:rPr>
              <w:t>կատարելու</w:t>
            </w:r>
            <w:proofErr w:type="spellEnd"/>
            <w:r>
              <w:rPr>
                <w:rFonts w:ascii="Times New Roman" w:hAnsi="Times New Roman" w:cs="Times New Roman"/>
              </w:rPr>
              <w:t xml:space="preserve"> </w:t>
            </w:r>
            <w:proofErr w:type="spellStart"/>
            <w:r w:rsidRPr="00717728">
              <w:rPr>
                <w:rFonts w:ascii="Times New Roman" w:hAnsi="Times New Roman" w:cs="Times New Roman"/>
              </w:rPr>
              <w:t>այնպիսի</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նպատակ</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կամ</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հետևանք</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որը</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կարող</w:t>
            </w:r>
            <w:proofErr w:type="spellEnd"/>
            <w:r w:rsidRPr="00717728">
              <w:rPr>
                <w:rFonts w:ascii="Times New Roman" w:hAnsi="Times New Roman" w:cs="Times New Roman"/>
              </w:rPr>
              <w:t xml:space="preserve"> է </w:t>
            </w:r>
            <w:proofErr w:type="spellStart"/>
            <w:r w:rsidRPr="00717728">
              <w:rPr>
                <w:rFonts w:ascii="Times New Roman" w:hAnsi="Times New Roman" w:cs="Times New Roman"/>
              </w:rPr>
              <w:t>կասկածի</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տակ</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դնել</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ենթադրամաշնորհի</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շնորհման</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որոշումը</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կամ</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հակասել</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հայտատուների</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նկատմամբ</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հավասար</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վերաբերմունքի</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սկզբունքին</w:t>
            </w:r>
            <w:proofErr w:type="spellEnd"/>
            <w:r w:rsidRPr="00717728">
              <w:rPr>
                <w:rFonts w:ascii="Times New Roman" w:hAnsi="Times New Roman" w:cs="Times New Roman"/>
              </w:rPr>
              <w:t xml:space="preserve">: 3.2-րդ և 3.3-րդ </w:t>
            </w:r>
            <w:proofErr w:type="spellStart"/>
            <w:r w:rsidRPr="00717728">
              <w:rPr>
                <w:rFonts w:ascii="Times New Roman" w:hAnsi="Times New Roman" w:cs="Times New Roman"/>
              </w:rPr>
              <w:t>հոդվածներում</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նշված</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ընդհանուր</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թույլատրելի</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ծախսերի</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համաֆինանսավորման</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տոկոսի</w:t>
            </w:r>
            <w:proofErr w:type="spellEnd"/>
            <w:r w:rsidRPr="00717728">
              <w:rPr>
                <w:rFonts w:ascii="Times New Roman" w:hAnsi="Times New Roman" w:cs="Times New Roman"/>
              </w:rPr>
              <w:t xml:space="preserve"> և </w:t>
            </w:r>
            <w:proofErr w:type="spellStart"/>
            <w:r w:rsidRPr="00717728">
              <w:rPr>
                <w:rFonts w:ascii="Times New Roman" w:hAnsi="Times New Roman" w:cs="Times New Roman"/>
              </w:rPr>
              <w:t>ենթադրամաշնորհի</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առավելագույն</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գումարի</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չափը</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չի</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կարող</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ավելացվել</w:t>
            </w:r>
            <w:proofErr w:type="spellEnd"/>
            <w:r w:rsidRPr="00717728">
              <w:rPr>
                <w:rFonts w:ascii="Times New Roman" w:hAnsi="Times New Roman" w:cs="Times New Roman"/>
              </w:rPr>
              <w:t>:</w:t>
            </w:r>
          </w:p>
        </w:tc>
        <w:tc>
          <w:tcPr>
            <w:tcW w:w="333" w:type="dxa"/>
            <w:tcBorders>
              <w:top w:val="nil"/>
              <w:left w:val="nil"/>
              <w:bottom w:val="nil"/>
              <w:right w:val="nil"/>
            </w:tcBorders>
          </w:tcPr>
          <w:p w14:paraId="7C473B2C" w14:textId="77777777" w:rsidR="00495ADE" w:rsidRPr="00717728" w:rsidRDefault="00495ADE" w:rsidP="00C16A46">
            <w:pPr>
              <w:spacing w:line="240" w:lineRule="auto"/>
              <w:rPr>
                <w:rFonts w:ascii="Times New Roman" w:hAnsi="Times New Roman" w:cs="Times New Roman"/>
              </w:rPr>
            </w:pPr>
          </w:p>
        </w:tc>
        <w:tc>
          <w:tcPr>
            <w:tcW w:w="3895" w:type="dxa"/>
            <w:tcBorders>
              <w:top w:val="nil"/>
              <w:left w:val="nil"/>
              <w:bottom w:val="nil"/>
              <w:right w:val="nil"/>
            </w:tcBorders>
          </w:tcPr>
          <w:p w14:paraId="183A4F8A" w14:textId="73902779" w:rsidR="00495ADE" w:rsidRPr="00717728" w:rsidRDefault="00495ADE" w:rsidP="00C16A46">
            <w:pPr>
              <w:spacing w:line="240" w:lineRule="auto"/>
              <w:rPr>
                <w:rFonts w:ascii="Times New Roman" w:hAnsi="Times New Roman" w:cs="Times New Roman"/>
              </w:rPr>
            </w:pPr>
            <w:r w:rsidRPr="00717728">
              <w:rPr>
                <w:rFonts w:ascii="Times New Roman" w:hAnsi="Times New Roman" w:cs="Times New Roman"/>
              </w:rPr>
              <w:t>11.2 The amendment may not have the purpose or the effect of making changes to this Contract that would call into question the sub-grant award decision or be contrary to the equal treatment of applicants. The amount of total eligible costs, the co-financing percentage and the maximum sub-grant amount referred to in Article 3.2 and 3.3 cannot be increased.</w:t>
            </w:r>
          </w:p>
        </w:tc>
      </w:tr>
      <w:tr w:rsidR="00495ADE" w:rsidRPr="00717728" w14:paraId="4EE1678B"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Height w:val="20"/>
        </w:trPr>
        <w:tc>
          <w:tcPr>
            <w:tcW w:w="6246" w:type="dxa"/>
            <w:gridSpan w:val="5"/>
            <w:tcBorders>
              <w:top w:val="nil"/>
              <w:left w:val="nil"/>
              <w:bottom w:val="nil"/>
              <w:right w:val="nil"/>
            </w:tcBorders>
          </w:tcPr>
          <w:p w14:paraId="4B6A8C49" w14:textId="55CF5DE3" w:rsidR="00495ADE" w:rsidRPr="00717728" w:rsidRDefault="00495ADE" w:rsidP="009727A6">
            <w:pPr>
              <w:tabs>
                <w:tab w:val="left" w:pos="6237"/>
              </w:tabs>
              <w:spacing w:before="60" w:after="60" w:line="240" w:lineRule="auto"/>
              <w:jc w:val="both"/>
              <w:rPr>
                <w:rFonts w:ascii="Times New Roman" w:hAnsi="Times New Roman" w:cs="Times New Roman"/>
                <w:lang w:val="hy-AM"/>
              </w:rPr>
            </w:pPr>
            <w:r w:rsidRPr="00717728">
              <w:rPr>
                <w:rFonts w:ascii="Times New Roman" w:hAnsi="Times New Roman" w:cs="Times New Roman"/>
              </w:rPr>
              <w:t xml:space="preserve">11.3. </w:t>
            </w:r>
            <w:proofErr w:type="spellStart"/>
            <w:r w:rsidRPr="00717728">
              <w:rPr>
                <w:rFonts w:ascii="Times New Roman" w:hAnsi="Times New Roman" w:cs="Times New Roman"/>
              </w:rPr>
              <w:t>Յուրաքանչյուր</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կողմ</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որը</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ցանկանում</w:t>
            </w:r>
            <w:proofErr w:type="spellEnd"/>
            <w:r w:rsidRPr="00717728">
              <w:rPr>
                <w:rFonts w:ascii="Times New Roman" w:hAnsi="Times New Roman" w:cs="Times New Roman"/>
              </w:rPr>
              <w:t xml:space="preserve"> է </w:t>
            </w:r>
            <w:proofErr w:type="spellStart"/>
            <w:r w:rsidRPr="00717728">
              <w:rPr>
                <w:rFonts w:ascii="Times New Roman" w:hAnsi="Times New Roman" w:cs="Times New Roman"/>
              </w:rPr>
              <w:t>փոփոխել</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Պայմանագիրը</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կամ</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դրա</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Հավելվածները</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այդ</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մասին</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գրավոր</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ծանուցում</w:t>
            </w:r>
            <w:proofErr w:type="spellEnd"/>
            <w:r w:rsidRPr="00717728">
              <w:rPr>
                <w:rFonts w:ascii="Times New Roman" w:hAnsi="Times New Roman" w:cs="Times New Roman"/>
              </w:rPr>
              <w:t xml:space="preserve"> է </w:t>
            </w:r>
            <w:proofErr w:type="spellStart"/>
            <w:r w:rsidRPr="00717728">
              <w:rPr>
                <w:rFonts w:ascii="Times New Roman" w:hAnsi="Times New Roman" w:cs="Times New Roman"/>
              </w:rPr>
              <w:t>մյուս</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կողմին</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էլ</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փոստով</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Ծանուցումը</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պետք</w:t>
            </w:r>
            <w:proofErr w:type="spellEnd"/>
            <w:r w:rsidRPr="00717728">
              <w:rPr>
                <w:rFonts w:ascii="Times New Roman" w:hAnsi="Times New Roman" w:cs="Times New Roman"/>
              </w:rPr>
              <w:t xml:space="preserve"> է </w:t>
            </w:r>
            <w:proofErr w:type="spellStart"/>
            <w:r w:rsidRPr="00717728">
              <w:rPr>
                <w:rFonts w:ascii="Times New Roman" w:hAnsi="Times New Roman" w:cs="Times New Roman"/>
              </w:rPr>
              <w:t>ներկայացվի</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փոփոխության</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ուժի</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մեջ</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մտնելու</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օրվանից</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առնվազն</w:t>
            </w:r>
            <w:proofErr w:type="spellEnd"/>
            <w:r w:rsidRPr="00717728">
              <w:rPr>
                <w:rFonts w:ascii="Times New Roman" w:hAnsi="Times New Roman" w:cs="Times New Roman"/>
              </w:rPr>
              <w:t xml:space="preserve"> 10 </w:t>
            </w:r>
            <w:proofErr w:type="spellStart"/>
            <w:r w:rsidRPr="00717728">
              <w:rPr>
                <w:rFonts w:ascii="Times New Roman" w:hAnsi="Times New Roman" w:cs="Times New Roman"/>
              </w:rPr>
              <w:t>աշխատանքային</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օր</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առաջ</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Ծանուցումն</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ստանալուց</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հետո</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ծանուցված</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կողմը</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պարտավոր</w:t>
            </w:r>
            <w:proofErr w:type="spellEnd"/>
            <w:r w:rsidRPr="00717728">
              <w:rPr>
                <w:rFonts w:ascii="Times New Roman" w:hAnsi="Times New Roman" w:cs="Times New Roman"/>
              </w:rPr>
              <w:t xml:space="preserve"> է </w:t>
            </w:r>
            <w:proofErr w:type="spellStart"/>
            <w:r w:rsidRPr="00717728">
              <w:rPr>
                <w:rFonts w:ascii="Times New Roman" w:hAnsi="Times New Roman" w:cs="Times New Roman"/>
              </w:rPr>
              <w:t>գրավոր</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էլ</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փոստով</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պատասխանել</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փոփոխության</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առաջարկն</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ստանալու</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պահից</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ոչ</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ուշ</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քան</w:t>
            </w:r>
            <w:proofErr w:type="spellEnd"/>
            <w:r w:rsidRPr="00717728">
              <w:rPr>
                <w:rFonts w:ascii="Times New Roman" w:hAnsi="Times New Roman" w:cs="Times New Roman"/>
              </w:rPr>
              <w:t xml:space="preserve"> 10 </w:t>
            </w:r>
            <w:proofErr w:type="spellStart"/>
            <w:r w:rsidRPr="00717728">
              <w:rPr>
                <w:rFonts w:ascii="Times New Roman" w:hAnsi="Times New Roman" w:cs="Times New Roman"/>
              </w:rPr>
              <w:t>աշխատանքային</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օրվա</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ընթացքում</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Ավելի</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կարճ</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ժամկետում</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ծանուցումները</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կարող</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են</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ընդունվել</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բացառիկ</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դեպքերում</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պայմանով</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որ</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դրանք</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պատշաճ</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կերպով</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հիմնավորված</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են</w:t>
            </w:r>
            <w:proofErr w:type="spellEnd"/>
            <w:r w:rsidRPr="00717728">
              <w:rPr>
                <w:rFonts w:ascii="Times New Roman" w:hAnsi="Times New Roman" w:cs="Times New Roman"/>
              </w:rPr>
              <w:t xml:space="preserve"> և </w:t>
            </w:r>
            <w:proofErr w:type="spellStart"/>
            <w:r w:rsidRPr="00717728">
              <w:rPr>
                <w:rFonts w:ascii="Times New Roman" w:hAnsi="Times New Roman" w:cs="Times New Roman"/>
              </w:rPr>
              <w:t>ընդունելի</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են</w:t>
            </w:r>
            <w:proofErr w:type="spellEnd"/>
            <w:r w:rsidRPr="00717728">
              <w:rPr>
                <w:rFonts w:ascii="Times New Roman" w:hAnsi="Times New Roman" w:cs="Times New Roman"/>
              </w:rPr>
              <w:t xml:space="preserve"> </w:t>
            </w:r>
            <w:proofErr w:type="spellStart"/>
            <w:r>
              <w:rPr>
                <w:rFonts w:ascii="Times New Roman" w:hAnsi="Times New Roman" w:cs="Times New Roman"/>
              </w:rPr>
              <w:t>Ենթադրամաշնորհատ</w:t>
            </w:r>
            <w:r w:rsidRPr="00717728">
              <w:rPr>
                <w:rFonts w:ascii="Times New Roman" w:hAnsi="Times New Roman" w:cs="Times New Roman"/>
              </w:rPr>
              <w:t>ուի</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համար</w:t>
            </w:r>
            <w:proofErr w:type="spellEnd"/>
            <w:r w:rsidRPr="00717728">
              <w:rPr>
                <w:rFonts w:ascii="Times New Roman" w:hAnsi="Times New Roman" w:cs="Times New Roman"/>
              </w:rPr>
              <w:t>:</w:t>
            </w:r>
          </w:p>
        </w:tc>
        <w:tc>
          <w:tcPr>
            <w:tcW w:w="333" w:type="dxa"/>
            <w:tcBorders>
              <w:top w:val="nil"/>
              <w:left w:val="nil"/>
              <w:bottom w:val="nil"/>
              <w:right w:val="nil"/>
            </w:tcBorders>
          </w:tcPr>
          <w:p w14:paraId="0A5E0141" w14:textId="77777777" w:rsidR="00495ADE" w:rsidRPr="00717728" w:rsidRDefault="00495ADE" w:rsidP="00C16A46">
            <w:pPr>
              <w:spacing w:line="240" w:lineRule="auto"/>
              <w:jc w:val="both"/>
              <w:rPr>
                <w:rFonts w:ascii="Times New Roman" w:hAnsi="Times New Roman" w:cs="Times New Roman"/>
              </w:rPr>
            </w:pPr>
          </w:p>
        </w:tc>
        <w:tc>
          <w:tcPr>
            <w:tcW w:w="3895" w:type="dxa"/>
            <w:tcBorders>
              <w:top w:val="nil"/>
              <w:left w:val="nil"/>
              <w:bottom w:val="nil"/>
              <w:right w:val="nil"/>
            </w:tcBorders>
          </w:tcPr>
          <w:p w14:paraId="5194A742" w14:textId="53B60EAE" w:rsidR="00495ADE" w:rsidRPr="00717728" w:rsidRDefault="00495ADE" w:rsidP="00C16A46">
            <w:pPr>
              <w:spacing w:line="240" w:lineRule="auto"/>
              <w:jc w:val="both"/>
              <w:rPr>
                <w:rFonts w:ascii="Times New Roman" w:hAnsi="Times New Roman" w:cs="Times New Roman"/>
              </w:rPr>
            </w:pPr>
            <w:r w:rsidRPr="00717728">
              <w:rPr>
                <w:rFonts w:ascii="Times New Roman" w:hAnsi="Times New Roman" w:cs="Times New Roman"/>
              </w:rPr>
              <w:t xml:space="preserve">11.3. Each party willing to amend the Contract or its Annexes shall notify the other party in writing (e-mail). The notification has to be submitted at least 10 working days before the day when the amendment has to enter into force. Once notification is received the notified Party is obliged to answer in writing (e-mail) not later than 10 working days from receiving the Request of amendment. Notifications on a shorter notice can be accepted in case of exceptional circumstances, provided that these are duly justified and accepted by the </w:t>
            </w:r>
            <w:r>
              <w:rPr>
                <w:rFonts w:ascii="Times New Roman" w:hAnsi="Times New Roman" w:cs="Times New Roman"/>
              </w:rPr>
              <w:t>Sub-grantor</w:t>
            </w:r>
            <w:r w:rsidRPr="00717728">
              <w:rPr>
                <w:rFonts w:ascii="Times New Roman" w:hAnsi="Times New Roman" w:cs="Times New Roman"/>
              </w:rPr>
              <w:t>.</w:t>
            </w:r>
          </w:p>
        </w:tc>
      </w:tr>
      <w:tr w:rsidR="00495ADE" w:rsidRPr="00717728" w14:paraId="5B0A37B5"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Height w:val="20"/>
        </w:trPr>
        <w:tc>
          <w:tcPr>
            <w:tcW w:w="6246" w:type="dxa"/>
            <w:gridSpan w:val="5"/>
            <w:tcBorders>
              <w:top w:val="nil"/>
              <w:left w:val="nil"/>
              <w:bottom w:val="nil"/>
              <w:right w:val="nil"/>
            </w:tcBorders>
          </w:tcPr>
          <w:p w14:paraId="562B97B3" w14:textId="59965859" w:rsidR="00495ADE" w:rsidRPr="00717728" w:rsidRDefault="00495ADE" w:rsidP="009727A6">
            <w:pPr>
              <w:spacing w:after="120" w:line="259" w:lineRule="auto"/>
              <w:contextualSpacing/>
              <w:jc w:val="both"/>
              <w:rPr>
                <w:rFonts w:ascii="Times New Roman" w:hAnsi="Times New Roman" w:cs="Times New Roman"/>
              </w:rPr>
            </w:pPr>
            <w:r w:rsidRPr="00717728">
              <w:rPr>
                <w:rFonts w:ascii="Times New Roman" w:hAnsi="Times New Roman" w:cs="Times New Roman"/>
              </w:rPr>
              <w:t xml:space="preserve">11.4 </w:t>
            </w:r>
            <w:proofErr w:type="spellStart"/>
            <w:r w:rsidRPr="00717728">
              <w:rPr>
                <w:rFonts w:ascii="Times New Roman" w:hAnsi="Times New Roman" w:cs="Times New Roman"/>
              </w:rPr>
              <w:t>Ենթադրամաշնորհառուի</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կողմից</w:t>
            </w:r>
            <w:proofErr w:type="spellEnd"/>
            <w:r>
              <w:rPr>
                <w:rFonts w:ascii="Times New Roman" w:hAnsi="Times New Roman" w:cs="Times New Roman"/>
              </w:rPr>
              <w:t xml:space="preserve">, </w:t>
            </w:r>
            <w:proofErr w:type="spellStart"/>
            <w:r>
              <w:rPr>
                <w:rFonts w:ascii="Times New Roman" w:hAnsi="Times New Roman" w:cs="Times New Roman"/>
              </w:rPr>
              <w:t>ներառյալ</w:t>
            </w:r>
            <w:proofErr w:type="spellEnd"/>
            <w:r>
              <w:rPr>
                <w:rFonts w:ascii="Times New Roman" w:hAnsi="Times New Roman" w:cs="Times New Roman"/>
              </w:rPr>
              <w:t xml:space="preserve"> </w:t>
            </w:r>
            <w:proofErr w:type="spellStart"/>
            <w:r w:rsidRPr="00717728">
              <w:rPr>
                <w:rFonts w:ascii="Times New Roman" w:hAnsi="Times New Roman" w:cs="Times New Roman"/>
              </w:rPr>
              <w:t>այլ</w:t>
            </w:r>
            <w:proofErr w:type="spellEnd"/>
            <w:r>
              <w:rPr>
                <w:rFonts w:ascii="Times New Roman" w:hAnsi="Times New Roman" w:cs="Times New Roman"/>
              </w:rPr>
              <w:t xml:space="preserve"> </w:t>
            </w:r>
            <w:proofErr w:type="spellStart"/>
            <w:r w:rsidRPr="00717728">
              <w:rPr>
                <w:rFonts w:ascii="Times New Roman" w:hAnsi="Times New Roman" w:cs="Times New Roman"/>
              </w:rPr>
              <w:t>շահառուների</w:t>
            </w:r>
            <w:proofErr w:type="spellEnd"/>
            <w:r>
              <w:rPr>
                <w:rFonts w:ascii="Times New Roman" w:hAnsi="Times New Roman" w:cs="Times New Roman"/>
              </w:rPr>
              <w:t xml:space="preserve"> </w:t>
            </w:r>
            <w:proofErr w:type="spellStart"/>
            <w:r>
              <w:rPr>
                <w:rFonts w:ascii="Times New Roman" w:hAnsi="Times New Roman" w:cs="Times New Roman"/>
              </w:rPr>
              <w:t>անունից</w:t>
            </w:r>
            <w:proofErr w:type="spellEnd"/>
            <w:r>
              <w:rPr>
                <w:rFonts w:ascii="Times New Roman" w:hAnsi="Times New Roman" w:cs="Times New Roman"/>
              </w:rPr>
              <w:t xml:space="preserve"> </w:t>
            </w:r>
            <w:proofErr w:type="spellStart"/>
            <w:r>
              <w:rPr>
                <w:rFonts w:ascii="Times New Roman" w:hAnsi="Times New Roman" w:cs="Times New Roman"/>
              </w:rPr>
              <w:t>պահանջվող</w:t>
            </w:r>
            <w:proofErr w:type="spellEnd"/>
            <w:r>
              <w:rPr>
                <w:rFonts w:ascii="Times New Roman" w:hAnsi="Times New Roman" w:cs="Times New Roman"/>
              </w:rPr>
              <w:t xml:space="preserve"> </w:t>
            </w:r>
            <w:proofErr w:type="spellStart"/>
            <w:r>
              <w:rPr>
                <w:rFonts w:ascii="Times New Roman" w:hAnsi="Times New Roman" w:cs="Times New Roman"/>
              </w:rPr>
              <w:t>փոփոխությունները</w:t>
            </w:r>
            <w:proofErr w:type="spellEnd"/>
            <w:r w:rsidRPr="00717728">
              <w:rPr>
                <w:rFonts w:ascii="Times New Roman" w:hAnsi="Times New Roman" w:cs="Times New Roman"/>
              </w:rPr>
              <w:t>,</w:t>
            </w:r>
            <w:r>
              <w:rPr>
                <w:rFonts w:ascii="Times New Roman" w:hAnsi="Times New Roman" w:cs="Times New Roman"/>
              </w:rPr>
              <w:t xml:space="preserve"> </w:t>
            </w:r>
            <w:r w:rsidRPr="00717728">
              <w:rPr>
                <w:rFonts w:ascii="Times New Roman" w:hAnsi="Times New Roman" w:cs="Times New Roman"/>
              </w:rPr>
              <w:t xml:space="preserve"> </w:t>
            </w:r>
            <w:r>
              <w:rPr>
                <w:rFonts w:ascii="Times New Roman" w:hAnsi="Times New Roman" w:cs="Times New Roman"/>
              </w:rPr>
              <w:t>,</w:t>
            </w:r>
            <w:r w:rsidRPr="00717728">
              <w:rPr>
                <w:rFonts w:ascii="Times New Roman" w:hAnsi="Times New Roman" w:cs="Times New Roman"/>
              </w:rPr>
              <w:t xml:space="preserve"> </w:t>
            </w:r>
            <w:proofErr w:type="spellStart"/>
            <w:r w:rsidRPr="00717728">
              <w:rPr>
                <w:rFonts w:ascii="Times New Roman" w:hAnsi="Times New Roman" w:cs="Times New Roman"/>
              </w:rPr>
              <w:t>ուժի</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մեջ</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են</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մտնում</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երբ</w:t>
            </w:r>
            <w:proofErr w:type="spellEnd"/>
            <w:r w:rsidRPr="00717728">
              <w:rPr>
                <w:rFonts w:ascii="Times New Roman" w:hAnsi="Times New Roman" w:cs="Times New Roman"/>
              </w:rPr>
              <w:t xml:space="preserve"> </w:t>
            </w:r>
            <w:proofErr w:type="spellStart"/>
            <w:r>
              <w:rPr>
                <w:rFonts w:ascii="Times New Roman" w:hAnsi="Times New Roman" w:cs="Times New Roman"/>
              </w:rPr>
              <w:t>Ենթադրամաշնորհատ</w:t>
            </w:r>
            <w:r w:rsidRPr="00717728">
              <w:rPr>
                <w:rFonts w:ascii="Times New Roman" w:hAnsi="Times New Roman" w:cs="Times New Roman"/>
              </w:rPr>
              <w:t>ուն</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ընդունում</w:t>
            </w:r>
            <w:proofErr w:type="spellEnd"/>
            <w:r w:rsidRPr="00717728">
              <w:rPr>
                <w:rFonts w:ascii="Times New Roman" w:hAnsi="Times New Roman" w:cs="Times New Roman"/>
              </w:rPr>
              <w:t xml:space="preserve"> է </w:t>
            </w:r>
            <w:proofErr w:type="spellStart"/>
            <w:r w:rsidRPr="00717728">
              <w:rPr>
                <w:rFonts w:ascii="Times New Roman" w:hAnsi="Times New Roman" w:cs="Times New Roman"/>
              </w:rPr>
              <w:t>ներկայացված</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փոփոխության</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առաջարկը</w:t>
            </w:r>
            <w:proofErr w:type="spellEnd"/>
            <w:r w:rsidRPr="00717728">
              <w:rPr>
                <w:rFonts w:ascii="Times New Roman" w:hAnsi="Times New Roman" w:cs="Times New Roman"/>
              </w:rPr>
              <w:t xml:space="preserve">: </w:t>
            </w:r>
          </w:p>
          <w:p w14:paraId="22C201A8" w14:textId="32D95200" w:rsidR="00495ADE" w:rsidRPr="00717728" w:rsidRDefault="00495ADE" w:rsidP="009727A6">
            <w:pPr>
              <w:tabs>
                <w:tab w:val="left" w:pos="6237"/>
              </w:tabs>
              <w:spacing w:before="60" w:after="60" w:line="240" w:lineRule="auto"/>
              <w:ind w:left="360"/>
              <w:jc w:val="both"/>
              <w:rPr>
                <w:rFonts w:ascii="Times New Roman" w:hAnsi="Times New Roman" w:cs="Times New Roman"/>
                <w:lang w:val="hy-AM"/>
              </w:rPr>
            </w:pPr>
          </w:p>
        </w:tc>
        <w:tc>
          <w:tcPr>
            <w:tcW w:w="333" w:type="dxa"/>
            <w:tcBorders>
              <w:top w:val="nil"/>
              <w:left w:val="nil"/>
              <w:bottom w:val="nil"/>
              <w:right w:val="nil"/>
            </w:tcBorders>
          </w:tcPr>
          <w:p w14:paraId="12FE9DB5" w14:textId="77777777" w:rsidR="00495ADE" w:rsidRPr="00717728" w:rsidRDefault="00495ADE" w:rsidP="00C16A46">
            <w:pPr>
              <w:spacing w:after="120" w:line="259" w:lineRule="auto"/>
              <w:contextualSpacing/>
              <w:jc w:val="both"/>
              <w:rPr>
                <w:rFonts w:ascii="Times New Roman" w:hAnsi="Times New Roman" w:cs="Times New Roman"/>
              </w:rPr>
            </w:pPr>
          </w:p>
        </w:tc>
        <w:tc>
          <w:tcPr>
            <w:tcW w:w="3895" w:type="dxa"/>
            <w:tcBorders>
              <w:top w:val="nil"/>
              <w:left w:val="nil"/>
              <w:bottom w:val="nil"/>
              <w:right w:val="nil"/>
            </w:tcBorders>
          </w:tcPr>
          <w:p w14:paraId="07C63C76" w14:textId="5362DE7F" w:rsidR="00495ADE" w:rsidRPr="00717728" w:rsidRDefault="00495ADE" w:rsidP="00C16A46">
            <w:pPr>
              <w:spacing w:after="120" w:line="259" w:lineRule="auto"/>
              <w:contextualSpacing/>
              <w:jc w:val="both"/>
              <w:rPr>
                <w:rFonts w:ascii="Times New Roman" w:hAnsi="Times New Roman" w:cs="Times New Roman"/>
              </w:rPr>
            </w:pPr>
            <w:r w:rsidRPr="00717728">
              <w:rPr>
                <w:rFonts w:ascii="Times New Roman" w:hAnsi="Times New Roman" w:cs="Times New Roman"/>
              </w:rPr>
              <w:t xml:space="preserve">11.4 The amendment(s) required by the Sub-Grantee, also on behalf of the other Sub-Grant Co-Beneficiaries, become effective when the </w:t>
            </w:r>
            <w:r>
              <w:rPr>
                <w:rFonts w:ascii="Times New Roman" w:hAnsi="Times New Roman" w:cs="Times New Roman"/>
              </w:rPr>
              <w:t>Sub-grantor</w:t>
            </w:r>
            <w:r w:rsidRPr="00717728">
              <w:rPr>
                <w:rFonts w:ascii="Times New Roman" w:hAnsi="Times New Roman" w:cs="Times New Roman"/>
              </w:rPr>
              <w:t xml:space="preserve"> approves the submitted Request for Amendment.</w:t>
            </w:r>
          </w:p>
        </w:tc>
      </w:tr>
      <w:tr w:rsidR="00495ADE" w:rsidRPr="00717728" w14:paraId="0FAD27F4"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Height w:val="20"/>
        </w:trPr>
        <w:tc>
          <w:tcPr>
            <w:tcW w:w="6246" w:type="dxa"/>
            <w:gridSpan w:val="5"/>
            <w:tcBorders>
              <w:top w:val="nil"/>
              <w:left w:val="nil"/>
              <w:bottom w:val="nil"/>
              <w:right w:val="nil"/>
            </w:tcBorders>
          </w:tcPr>
          <w:p w14:paraId="0CA24E8C" w14:textId="2547A2FB" w:rsidR="00495ADE" w:rsidRPr="00717728" w:rsidRDefault="00495ADE" w:rsidP="009727A6">
            <w:pPr>
              <w:spacing w:after="120" w:line="259" w:lineRule="auto"/>
              <w:contextualSpacing/>
              <w:jc w:val="both"/>
              <w:rPr>
                <w:rFonts w:ascii="Times New Roman" w:eastAsia="Times New Roman" w:hAnsi="Times New Roman" w:cs="Times New Roman"/>
                <w:lang w:val="en-GB"/>
              </w:rPr>
            </w:pPr>
            <w:r w:rsidRPr="00717728">
              <w:rPr>
                <w:rFonts w:ascii="Times New Roman" w:eastAsia="Times New Roman" w:hAnsi="Times New Roman" w:cs="Times New Roman"/>
                <w:lang w:val="en-GB"/>
              </w:rPr>
              <w:t xml:space="preserve">11.5 </w:t>
            </w:r>
            <w:proofErr w:type="spellStart"/>
            <w:r w:rsidRPr="00717728">
              <w:rPr>
                <w:rFonts w:ascii="Times New Roman" w:eastAsia="Times New Roman" w:hAnsi="Times New Roman" w:cs="Times New Roman"/>
                <w:lang w:val="en-GB"/>
              </w:rPr>
              <w:t>Ենթադրամաշնորհառուն</w:t>
            </w:r>
            <w:proofErr w:type="spellEnd"/>
            <w:r w:rsidRPr="00717728">
              <w:rPr>
                <w:rFonts w:ascii="Times New Roman" w:eastAsia="Times New Roman" w:hAnsi="Times New Roman" w:cs="Times New Roman"/>
                <w:lang w:val="en-GB"/>
              </w:rPr>
              <w:t xml:space="preserve"> </w:t>
            </w:r>
            <w:proofErr w:type="spellStart"/>
            <w:r w:rsidRPr="00717728">
              <w:rPr>
                <w:rFonts w:ascii="Times New Roman" w:eastAsia="Times New Roman" w:hAnsi="Times New Roman" w:cs="Times New Roman"/>
                <w:lang w:val="en-GB"/>
              </w:rPr>
              <w:t>պետք</w:t>
            </w:r>
            <w:proofErr w:type="spellEnd"/>
            <w:r w:rsidRPr="00717728">
              <w:rPr>
                <w:rFonts w:ascii="Times New Roman" w:eastAsia="Times New Roman" w:hAnsi="Times New Roman" w:cs="Times New Roman"/>
                <w:lang w:val="en-GB"/>
              </w:rPr>
              <w:t xml:space="preserve"> է </w:t>
            </w:r>
            <w:proofErr w:type="spellStart"/>
            <w:r w:rsidRPr="00717728">
              <w:rPr>
                <w:rFonts w:ascii="Times New Roman" w:eastAsia="Times New Roman" w:hAnsi="Times New Roman" w:cs="Times New Roman"/>
                <w:lang w:val="en-GB"/>
              </w:rPr>
              <w:t>նախապես</w:t>
            </w:r>
            <w:proofErr w:type="spellEnd"/>
            <w:r w:rsidRPr="00717728">
              <w:rPr>
                <w:rFonts w:ascii="Times New Roman" w:eastAsia="Times New Roman" w:hAnsi="Times New Roman" w:cs="Times New Roman"/>
                <w:lang w:val="en-GB"/>
              </w:rPr>
              <w:t xml:space="preserve"> </w:t>
            </w:r>
            <w:proofErr w:type="spellStart"/>
            <w:r w:rsidRPr="00717728">
              <w:rPr>
                <w:rFonts w:ascii="Times New Roman" w:eastAsia="Times New Roman" w:hAnsi="Times New Roman" w:cs="Times New Roman"/>
                <w:lang w:val="en-GB"/>
              </w:rPr>
              <w:t>ծանուցի</w:t>
            </w:r>
            <w:proofErr w:type="spellEnd"/>
            <w:r w:rsidRPr="00717728">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Ենթադրամաշնորհատ</w:t>
            </w:r>
            <w:r w:rsidRPr="00717728">
              <w:rPr>
                <w:rFonts w:ascii="Times New Roman" w:eastAsia="Times New Roman" w:hAnsi="Times New Roman" w:cs="Times New Roman"/>
                <w:lang w:val="en-GB"/>
              </w:rPr>
              <w:t>ուին</w:t>
            </w:r>
            <w:proofErr w:type="spellEnd"/>
            <w:r w:rsidRPr="00717728">
              <w:rPr>
                <w:rFonts w:ascii="Times New Roman" w:eastAsia="Times New Roman" w:hAnsi="Times New Roman" w:cs="Times New Roman"/>
                <w:lang w:val="en-GB"/>
              </w:rPr>
              <w:t xml:space="preserve"> </w:t>
            </w:r>
            <w:proofErr w:type="spellStart"/>
            <w:r w:rsidRPr="00717728">
              <w:rPr>
                <w:rFonts w:ascii="Times New Roman" w:eastAsia="Times New Roman" w:hAnsi="Times New Roman" w:cs="Times New Roman"/>
                <w:lang w:val="en-GB"/>
              </w:rPr>
              <w:t>ցանկացած</w:t>
            </w:r>
            <w:proofErr w:type="spellEnd"/>
            <w:r w:rsidRPr="00717728">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Ենթադրամաշնորհի</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շահառու</w:t>
            </w:r>
            <w:r w:rsidRPr="00717728">
              <w:rPr>
                <w:rFonts w:ascii="Times New Roman" w:eastAsia="Times New Roman" w:hAnsi="Times New Roman" w:cs="Times New Roman"/>
                <w:lang w:val="en-GB"/>
              </w:rPr>
              <w:t>ին</w:t>
            </w:r>
            <w:proofErr w:type="spellEnd"/>
            <w:r w:rsidRPr="00717728">
              <w:rPr>
                <w:rFonts w:ascii="Times New Roman" w:eastAsia="Times New Roman" w:hAnsi="Times New Roman" w:cs="Times New Roman"/>
                <w:lang w:val="en-GB"/>
              </w:rPr>
              <w:t xml:space="preserve"> </w:t>
            </w:r>
            <w:proofErr w:type="spellStart"/>
            <w:r w:rsidRPr="00717728">
              <w:rPr>
                <w:rFonts w:ascii="Times New Roman" w:eastAsia="Times New Roman" w:hAnsi="Times New Roman" w:cs="Times New Roman"/>
                <w:lang w:val="en-GB"/>
              </w:rPr>
              <w:t>առնչվող</w:t>
            </w:r>
            <w:proofErr w:type="spellEnd"/>
            <w:r w:rsidRPr="00717728">
              <w:rPr>
                <w:rFonts w:ascii="Times New Roman" w:eastAsia="Times New Roman" w:hAnsi="Times New Roman" w:cs="Times New Roman"/>
                <w:lang w:val="en-GB"/>
              </w:rPr>
              <w:t xml:space="preserve"> </w:t>
            </w:r>
            <w:proofErr w:type="spellStart"/>
            <w:r w:rsidRPr="00717728">
              <w:rPr>
                <w:rFonts w:ascii="Times New Roman" w:eastAsia="Times New Roman" w:hAnsi="Times New Roman" w:cs="Times New Roman"/>
                <w:lang w:val="en-GB"/>
              </w:rPr>
              <w:t>փոփոխության</w:t>
            </w:r>
            <w:proofErr w:type="spellEnd"/>
            <w:r w:rsidRPr="00717728">
              <w:rPr>
                <w:rFonts w:ascii="Times New Roman" w:eastAsia="Times New Roman" w:hAnsi="Times New Roman" w:cs="Times New Roman"/>
                <w:lang w:val="en-GB"/>
              </w:rPr>
              <w:t xml:space="preserve"> </w:t>
            </w:r>
            <w:proofErr w:type="spellStart"/>
            <w:r w:rsidRPr="00717728">
              <w:rPr>
                <w:rFonts w:ascii="Times New Roman" w:eastAsia="Times New Roman" w:hAnsi="Times New Roman" w:cs="Times New Roman"/>
                <w:lang w:val="en-GB"/>
              </w:rPr>
              <w:t>մասին</w:t>
            </w:r>
            <w:proofErr w:type="spellEnd"/>
            <w:r w:rsidRPr="00717728">
              <w:rPr>
                <w:rFonts w:ascii="Times New Roman" w:eastAsia="Times New Roman" w:hAnsi="Times New Roman" w:cs="Times New Roman"/>
                <w:lang w:val="en-GB"/>
              </w:rPr>
              <w:t xml:space="preserve">, </w:t>
            </w:r>
            <w:proofErr w:type="spellStart"/>
            <w:r w:rsidRPr="00717728">
              <w:rPr>
                <w:rFonts w:ascii="Times New Roman" w:eastAsia="Times New Roman" w:hAnsi="Times New Roman" w:cs="Times New Roman"/>
                <w:lang w:val="en-GB"/>
              </w:rPr>
              <w:t>որը</w:t>
            </w:r>
            <w:proofErr w:type="spellEnd"/>
            <w:r w:rsidRPr="00717728">
              <w:rPr>
                <w:rFonts w:ascii="Times New Roman" w:eastAsia="Times New Roman" w:hAnsi="Times New Roman" w:cs="Times New Roman"/>
                <w:lang w:val="en-GB"/>
              </w:rPr>
              <w:t xml:space="preserve"> </w:t>
            </w:r>
            <w:proofErr w:type="spellStart"/>
            <w:r w:rsidRPr="00717728">
              <w:rPr>
                <w:rFonts w:ascii="Times New Roman" w:eastAsia="Times New Roman" w:hAnsi="Times New Roman" w:cs="Times New Roman"/>
                <w:lang w:val="en-GB"/>
              </w:rPr>
              <w:t>վերաբերում</w:t>
            </w:r>
            <w:proofErr w:type="spellEnd"/>
            <w:r w:rsidRPr="00717728">
              <w:rPr>
                <w:rFonts w:ascii="Times New Roman" w:eastAsia="Times New Roman" w:hAnsi="Times New Roman" w:cs="Times New Roman"/>
                <w:lang w:val="en-GB"/>
              </w:rPr>
              <w:t xml:space="preserve"> է՝</w:t>
            </w:r>
          </w:p>
          <w:p w14:paraId="49ABF965" w14:textId="77777777" w:rsidR="00495ADE" w:rsidRPr="00717728" w:rsidRDefault="00495ADE" w:rsidP="009727A6">
            <w:pPr>
              <w:numPr>
                <w:ilvl w:val="0"/>
                <w:numId w:val="18"/>
              </w:numPr>
              <w:spacing w:after="120" w:line="259" w:lineRule="auto"/>
              <w:contextualSpacing/>
              <w:jc w:val="both"/>
              <w:rPr>
                <w:rFonts w:ascii="Times New Roman" w:eastAsia="Times New Roman" w:hAnsi="Times New Roman" w:cs="Times New Roman"/>
                <w:lang w:val="en-GB"/>
              </w:rPr>
            </w:pPr>
            <w:proofErr w:type="spellStart"/>
            <w:r w:rsidRPr="00717728">
              <w:rPr>
                <w:rFonts w:ascii="Times New Roman" w:eastAsia="Times New Roman" w:hAnsi="Times New Roman" w:cs="Times New Roman"/>
                <w:lang w:val="en-GB"/>
              </w:rPr>
              <w:lastRenderedPageBreak/>
              <w:t>նրա</w:t>
            </w:r>
            <w:proofErr w:type="spellEnd"/>
            <w:r w:rsidRPr="00717728">
              <w:rPr>
                <w:rFonts w:ascii="Times New Roman" w:eastAsia="Times New Roman" w:hAnsi="Times New Roman" w:cs="Times New Roman"/>
                <w:lang w:val="en-GB"/>
              </w:rPr>
              <w:t xml:space="preserve"> </w:t>
            </w:r>
            <w:proofErr w:type="spellStart"/>
            <w:r w:rsidRPr="00717728">
              <w:rPr>
                <w:rFonts w:ascii="Times New Roman" w:eastAsia="Times New Roman" w:hAnsi="Times New Roman" w:cs="Times New Roman"/>
                <w:lang w:val="en-GB"/>
              </w:rPr>
              <w:t>իրավական</w:t>
            </w:r>
            <w:proofErr w:type="spellEnd"/>
            <w:r w:rsidRPr="00717728">
              <w:rPr>
                <w:rFonts w:ascii="Times New Roman" w:eastAsia="Times New Roman" w:hAnsi="Times New Roman" w:cs="Times New Roman"/>
                <w:lang w:val="en-GB"/>
              </w:rPr>
              <w:t xml:space="preserve"> </w:t>
            </w:r>
            <w:proofErr w:type="spellStart"/>
            <w:r w:rsidRPr="00717728">
              <w:rPr>
                <w:rFonts w:ascii="Times New Roman" w:eastAsia="Times New Roman" w:hAnsi="Times New Roman" w:cs="Times New Roman"/>
                <w:lang w:val="en-GB"/>
              </w:rPr>
              <w:t>կարգավիճակին</w:t>
            </w:r>
            <w:proofErr w:type="spellEnd"/>
            <w:r w:rsidRPr="00717728">
              <w:rPr>
                <w:rFonts w:ascii="Times New Roman" w:eastAsia="Times New Roman" w:hAnsi="Times New Roman" w:cs="Times New Roman"/>
                <w:lang w:val="en-GB"/>
              </w:rPr>
              <w:t>,</w:t>
            </w:r>
          </w:p>
          <w:p w14:paraId="658B7BCB" w14:textId="31A2628A" w:rsidR="00495ADE" w:rsidRPr="00717728" w:rsidRDefault="00495ADE" w:rsidP="009727A6">
            <w:pPr>
              <w:numPr>
                <w:ilvl w:val="0"/>
                <w:numId w:val="18"/>
              </w:numPr>
              <w:spacing w:after="120" w:line="259" w:lineRule="auto"/>
              <w:contextualSpacing/>
              <w:jc w:val="both"/>
              <w:rPr>
                <w:rFonts w:ascii="Times New Roman" w:eastAsia="Times New Roman" w:hAnsi="Times New Roman" w:cs="Times New Roman"/>
                <w:lang w:val="en-GB"/>
              </w:rPr>
            </w:pPr>
            <w:proofErr w:type="spellStart"/>
            <w:r w:rsidRPr="00717728">
              <w:rPr>
                <w:rFonts w:ascii="Times New Roman" w:eastAsia="Times New Roman" w:hAnsi="Times New Roman" w:cs="Times New Roman"/>
                <w:lang w:val="en-GB"/>
              </w:rPr>
              <w:t>նրա</w:t>
            </w:r>
            <w:proofErr w:type="spellEnd"/>
            <w:r w:rsidRPr="00717728">
              <w:rPr>
                <w:rFonts w:ascii="Times New Roman" w:eastAsia="Times New Roman" w:hAnsi="Times New Roman" w:cs="Times New Roman"/>
                <w:lang w:val="en-GB"/>
              </w:rPr>
              <w:t xml:space="preserve"> </w:t>
            </w:r>
            <w:proofErr w:type="spellStart"/>
            <w:r w:rsidRPr="00717728">
              <w:rPr>
                <w:rFonts w:ascii="Times New Roman" w:eastAsia="Times New Roman" w:hAnsi="Times New Roman" w:cs="Times New Roman"/>
                <w:lang w:val="en-GB"/>
              </w:rPr>
              <w:t>փաստացի</w:t>
            </w:r>
            <w:proofErr w:type="spellEnd"/>
            <w:r w:rsidRPr="00717728">
              <w:rPr>
                <w:rFonts w:ascii="Times New Roman" w:eastAsia="Times New Roman" w:hAnsi="Times New Roman" w:cs="Times New Roman"/>
                <w:lang w:val="en-GB"/>
              </w:rPr>
              <w:t xml:space="preserve"> </w:t>
            </w:r>
            <w:proofErr w:type="spellStart"/>
            <w:r w:rsidRPr="00717728">
              <w:rPr>
                <w:rFonts w:ascii="Times New Roman" w:eastAsia="Times New Roman" w:hAnsi="Times New Roman" w:cs="Times New Roman"/>
                <w:lang w:val="en-GB"/>
              </w:rPr>
              <w:t>գտնվելու</w:t>
            </w:r>
            <w:proofErr w:type="spellEnd"/>
            <w:r w:rsidRPr="00717728">
              <w:rPr>
                <w:rFonts w:ascii="Times New Roman" w:eastAsia="Times New Roman" w:hAnsi="Times New Roman" w:cs="Times New Roman"/>
                <w:lang w:val="en-GB"/>
              </w:rPr>
              <w:t xml:space="preserve"> </w:t>
            </w:r>
            <w:proofErr w:type="spellStart"/>
            <w:r w:rsidRPr="00717728">
              <w:rPr>
                <w:rFonts w:ascii="Times New Roman" w:eastAsia="Times New Roman" w:hAnsi="Times New Roman" w:cs="Times New Roman"/>
                <w:lang w:val="en-GB"/>
              </w:rPr>
              <w:t>վայրին</w:t>
            </w:r>
            <w:proofErr w:type="spellEnd"/>
            <w:r w:rsidRPr="00717728">
              <w:rPr>
                <w:rFonts w:ascii="Times New Roman" w:eastAsia="Times New Roman" w:hAnsi="Times New Roman" w:cs="Times New Roman"/>
                <w:lang w:val="en-GB"/>
              </w:rPr>
              <w:t xml:space="preserve">: </w:t>
            </w:r>
          </w:p>
          <w:p w14:paraId="26276DEE" w14:textId="33190E5D" w:rsidR="00495ADE" w:rsidRPr="00717728" w:rsidRDefault="00495ADE" w:rsidP="009727A6">
            <w:pPr>
              <w:tabs>
                <w:tab w:val="left" w:pos="6237"/>
              </w:tabs>
              <w:spacing w:before="60" w:after="60" w:line="240" w:lineRule="auto"/>
              <w:rPr>
                <w:rFonts w:ascii="Times New Roman" w:hAnsi="Times New Roman" w:cs="Times New Roman"/>
                <w:b/>
              </w:rPr>
            </w:pPr>
            <w:proofErr w:type="spellStart"/>
            <w:r w:rsidRPr="00717728">
              <w:rPr>
                <w:rFonts w:ascii="Times New Roman" w:eastAsia="Times New Roman" w:hAnsi="Times New Roman" w:cs="Times New Roman"/>
                <w:lang w:val="en-GB"/>
              </w:rPr>
              <w:t>Այդպիսի</w:t>
            </w:r>
            <w:proofErr w:type="spellEnd"/>
            <w:r w:rsidRPr="00717728">
              <w:rPr>
                <w:rFonts w:ascii="Times New Roman" w:eastAsia="Times New Roman" w:hAnsi="Times New Roman" w:cs="Times New Roman"/>
                <w:lang w:val="en-GB"/>
              </w:rPr>
              <w:t xml:space="preserve"> </w:t>
            </w:r>
            <w:proofErr w:type="spellStart"/>
            <w:r w:rsidRPr="00717728">
              <w:rPr>
                <w:rFonts w:ascii="Times New Roman" w:eastAsia="Times New Roman" w:hAnsi="Times New Roman" w:cs="Times New Roman"/>
                <w:lang w:val="en-GB"/>
              </w:rPr>
              <w:t>փոփոխությունների</w:t>
            </w:r>
            <w:proofErr w:type="spellEnd"/>
            <w:r w:rsidRPr="00717728">
              <w:rPr>
                <w:rFonts w:ascii="Times New Roman" w:eastAsia="Times New Roman" w:hAnsi="Times New Roman" w:cs="Times New Roman"/>
                <w:lang w:val="en-GB"/>
              </w:rPr>
              <w:t xml:space="preserve"> </w:t>
            </w:r>
            <w:proofErr w:type="spellStart"/>
            <w:r w:rsidRPr="00717728">
              <w:rPr>
                <w:rFonts w:ascii="Times New Roman" w:eastAsia="Times New Roman" w:hAnsi="Times New Roman" w:cs="Times New Roman"/>
                <w:lang w:val="en-GB"/>
              </w:rPr>
              <w:t>մասին</w:t>
            </w:r>
            <w:proofErr w:type="spellEnd"/>
            <w:r w:rsidRPr="00717728">
              <w:rPr>
                <w:rFonts w:ascii="Times New Roman" w:eastAsia="Times New Roman" w:hAnsi="Times New Roman" w:cs="Times New Roman"/>
                <w:lang w:val="en-GB"/>
              </w:rPr>
              <w:t xml:space="preserve"> </w:t>
            </w:r>
            <w:proofErr w:type="spellStart"/>
            <w:r w:rsidRPr="00717728">
              <w:rPr>
                <w:rFonts w:ascii="Times New Roman" w:eastAsia="Times New Roman" w:hAnsi="Times New Roman" w:cs="Times New Roman"/>
                <w:lang w:val="en-GB"/>
              </w:rPr>
              <w:t>պետք</w:t>
            </w:r>
            <w:proofErr w:type="spellEnd"/>
            <w:r w:rsidRPr="00717728">
              <w:rPr>
                <w:rFonts w:ascii="Times New Roman" w:eastAsia="Times New Roman" w:hAnsi="Times New Roman" w:cs="Times New Roman"/>
                <w:lang w:val="en-GB"/>
              </w:rPr>
              <w:t xml:space="preserve"> է </w:t>
            </w:r>
            <w:proofErr w:type="spellStart"/>
            <w:r w:rsidRPr="00717728">
              <w:rPr>
                <w:rFonts w:ascii="Times New Roman" w:eastAsia="Times New Roman" w:hAnsi="Times New Roman" w:cs="Times New Roman"/>
                <w:lang w:val="en-GB"/>
              </w:rPr>
              <w:t>ծանուցվի</w:t>
            </w:r>
            <w:proofErr w:type="spellEnd"/>
            <w:r w:rsidRPr="00717728">
              <w:rPr>
                <w:rFonts w:ascii="Times New Roman" w:eastAsia="Times New Roman" w:hAnsi="Times New Roman" w:cs="Times New Roman"/>
                <w:lang w:val="en-GB"/>
              </w:rPr>
              <w:t xml:space="preserve"> </w:t>
            </w:r>
            <w:proofErr w:type="spellStart"/>
            <w:r w:rsidRPr="00717728">
              <w:rPr>
                <w:rFonts w:ascii="Times New Roman" w:eastAsia="Times New Roman" w:hAnsi="Times New Roman" w:cs="Times New Roman"/>
                <w:lang w:val="en-GB"/>
              </w:rPr>
              <w:t>դրանց</w:t>
            </w:r>
            <w:proofErr w:type="spellEnd"/>
            <w:r w:rsidRPr="00717728">
              <w:rPr>
                <w:rFonts w:ascii="Times New Roman" w:eastAsia="Times New Roman" w:hAnsi="Times New Roman" w:cs="Times New Roman"/>
                <w:lang w:val="en-GB"/>
              </w:rPr>
              <w:t xml:space="preserve"> </w:t>
            </w:r>
            <w:proofErr w:type="spellStart"/>
            <w:r w:rsidRPr="00717728">
              <w:rPr>
                <w:rFonts w:ascii="Times New Roman" w:eastAsia="Times New Roman" w:hAnsi="Times New Roman" w:cs="Times New Roman"/>
                <w:lang w:val="en-GB"/>
              </w:rPr>
              <w:t>կատարումից</w:t>
            </w:r>
            <w:proofErr w:type="spellEnd"/>
            <w:r w:rsidRPr="00717728">
              <w:rPr>
                <w:rFonts w:ascii="Times New Roman" w:eastAsia="Times New Roman" w:hAnsi="Times New Roman" w:cs="Times New Roman"/>
                <w:lang w:val="en-GB"/>
              </w:rPr>
              <w:t xml:space="preserve"> </w:t>
            </w:r>
            <w:proofErr w:type="spellStart"/>
            <w:r w:rsidRPr="00717728">
              <w:rPr>
                <w:rFonts w:ascii="Times New Roman" w:eastAsia="Times New Roman" w:hAnsi="Times New Roman" w:cs="Times New Roman"/>
                <w:lang w:val="en-GB"/>
              </w:rPr>
              <w:t>առնվազն</w:t>
            </w:r>
            <w:proofErr w:type="spellEnd"/>
            <w:r w:rsidRPr="00717728">
              <w:rPr>
                <w:rFonts w:ascii="Times New Roman" w:eastAsia="Times New Roman" w:hAnsi="Times New Roman" w:cs="Times New Roman"/>
                <w:lang w:val="en-GB"/>
              </w:rPr>
              <w:t xml:space="preserve"> 10 </w:t>
            </w:r>
            <w:proofErr w:type="spellStart"/>
            <w:r w:rsidRPr="00717728">
              <w:rPr>
                <w:rFonts w:ascii="Times New Roman" w:eastAsia="Times New Roman" w:hAnsi="Times New Roman" w:cs="Times New Roman"/>
                <w:lang w:val="en-GB"/>
              </w:rPr>
              <w:t>օր</w:t>
            </w:r>
            <w:proofErr w:type="spellEnd"/>
            <w:r w:rsidRPr="00717728">
              <w:rPr>
                <w:rFonts w:ascii="Times New Roman" w:eastAsia="Times New Roman" w:hAnsi="Times New Roman" w:cs="Times New Roman"/>
                <w:lang w:val="en-GB"/>
              </w:rPr>
              <w:t xml:space="preserve"> </w:t>
            </w:r>
            <w:proofErr w:type="spellStart"/>
            <w:r w:rsidRPr="00717728">
              <w:rPr>
                <w:rFonts w:ascii="Times New Roman" w:eastAsia="Times New Roman" w:hAnsi="Times New Roman" w:cs="Times New Roman"/>
                <w:lang w:val="en-GB"/>
              </w:rPr>
              <w:t>առաջ</w:t>
            </w:r>
            <w:proofErr w:type="spellEnd"/>
            <w:r w:rsidRPr="00717728">
              <w:rPr>
                <w:rFonts w:ascii="Times New Roman" w:eastAsia="Times New Roman" w:hAnsi="Times New Roman" w:cs="Times New Roman"/>
                <w:lang w:val="en-GB"/>
              </w:rPr>
              <w:t>:</w:t>
            </w:r>
          </w:p>
        </w:tc>
        <w:tc>
          <w:tcPr>
            <w:tcW w:w="333" w:type="dxa"/>
            <w:tcBorders>
              <w:top w:val="nil"/>
              <w:left w:val="nil"/>
              <w:bottom w:val="nil"/>
              <w:right w:val="nil"/>
            </w:tcBorders>
          </w:tcPr>
          <w:p w14:paraId="6B5AD674" w14:textId="77777777" w:rsidR="00495ADE" w:rsidRPr="00717728" w:rsidRDefault="00495ADE" w:rsidP="00C16A46">
            <w:pPr>
              <w:spacing w:after="120" w:line="259" w:lineRule="auto"/>
              <w:contextualSpacing/>
              <w:jc w:val="both"/>
              <w:rPr>
                <w:rFonts w:ascii="Times New Roman" w:hAnsi="Times New Roman" w:cs="Times New Roman"/>
              </w:rPr>
            </w:pPr>
          </w:p>
        </w:tc>
        <w:tc>
          <w:tcPr>
            <w:tcW w:w="3895" w:type="dxa"/>
            <w:tcBorders>
              <w:top w:val="nil"/>
              <w:left w:val="nil"/>
              <w:bottom w:val="nil"/>
              <w:right w:val="nil"/>
            </w:tcBorders>
          </w:tcPr>
          <w:p w14:paraId="7BCBC9A7" w14:textId="4CF4EDFD" w:rsidR="00495ADE" w:rsidRPr="00717728" w:rsidRDefault="00495ADE" w:rsidP="00C16A46">
            <w:pPr>
              <w:spacing w:after="120" w:line="259" w:lineRule="auto"/>
              <w:contextualSpacing/>
              <w:jc w:val="both"/>
              <w:rPr>
                <w:rFonts w:ascii="Times New Roman" w:hAnsi="Times New Roman" w:cs="Times New Roman"/>
              </w:rPr>
            </w:pPr>
            <w:r w:rsidRPr="00717728">
              <w:rPr>
                <w:rFonts w:ascii="Times New Roman" w:hAnsi="Times New Roman" w:cs="Times New Roman"/>
              </w:rPr>
              <w:t xml:space="preserve">11.5 The Sub-Grantee shall notify the </w:t>
            </w:r>
            <w:r>
              <w:rPr>
                <w:rFonts w:ascii="Times New Roman" w:hAnsi="Times New Roman" w:cs="Times New Roman"/>
              </w:rPr>
              <w:t>Sub-grantor</w:t>
            </w:r>
            <w:r w:rsidRPr="00717728">
              <w:rPr>
                <w:rFonts w:ascii="Times New Roman" w:hAnsi="Times New Roman" w:cs="Times New Roman"/>
              </w:rPr>
              <w:t xml:space="preserve"> about any forthcoming </w:t>
            </w:r>
            <w:r w:rsidRPr="00717728">
              <w:rPr>
                <w:rFonts w:ascii="Times New Roman" w:hAnsi="Times New Roman" w:cs="Times New Roman"/>
              </w:rPr>
              <w:lastRenderedPageBreak/>
              <w:t>change occurring to any Sub-Grant Beneficiary concerning:</w:t>
            </w:r>
          </w:p>
          <w:p w14:paraId="5403FD55" w14:textId="77777777" w:rsidR="00495ADE" w:rsidRPr="00717728" w:rsidRDefault="00495ADE" w:rsidP="00C16A46">
            <w:pPr>
              <w:pStyle w:val="Akapitzlist"/>
              <w:numPr>
                <w:ilvl w:val="0"/>
                <w:numId w:val="18"/>
              </w:numPr>
              <w:spacing w:after="120" w:line="259" w:lineRule="auto"/>
              <w:jc w:val="both"/>
              <w:rPr>
                <w:rFonts w:ascii="Times New Roman" w:hAnsi="Times New Roman" w:cs="Times New Roman"/>
              </w:rPr>
            </w:pPr>
            <w:r w:rsidRPr="00717728">
              <w:rPr>
                <w:rFonts w:ascii="Times New Roman" w:hAnsi="Times New Roman" w:cs="Times New Roman"/>
              </w:rPr>
              <w:t>its legal status;</w:t>
            </w:r>
          </w:p>
          <w:p w14:paraId="381A94D9" w14:textId="77777777" w:rsidR="00495ADE" w:rsidRPr="00717728" w:rsidRDefault="00495ADE" w:rsidP="00C16A46">
            <w:pPr>
              <w:pStyle w:val="Akapitzlist"/>
              <w:numPr>
                <w:ilvl w:val="0"/>
                <w:numId w:val="18"/>
              </w:numPr>
              <w:spacing w:after="120" w:line="259" w:lineRule="auto"/>
              <w:jc w:val="both"/>
              <w:rPr>
                <w:rFonts w:ascii="Times New Roman" w:hAnsi="Times New Roman" w:cs="Times New Roman"/>
              </w:rPr>
            </w:pPr>
            <w:r w:rsidRPr="00717728">
              <w:rPr>
                <w:rFonts w:ascii="Times New Roman" w:hAnsi="Times New Roman" w:cs="Times New Roman"/>
              </w:rPr>
              <w:t>changes in the actual locations of its premises.</w:t>
            </w:r>
          </w:p>
          <w:p w14:paraId="51B108D8" w14:textId="6ECD230B" w:rsidR="00495ADE" w:rsidRPr="00717728" w:rsidRDefault="00495ADE" w:rsidP="00C16A46">
            <w:pPr>
              <w:tabs>
                <w:tab w:val="left" w:pos="6237"/>
              </w:tabs>
              <w:spacing w:before="60" w:after="60" w:line="240" w:lineRule="auto"/>
              <w:rPr>
                <w:rFonts w:ascii="Times New Roman" w:hAnsi="Times New Roman" w:cs="Times New Roman"/>
                <w:b/>
              </w:rPr>
            </w:pPr>
            <w:r w:rsidRPr="00717728">
              <w:rPr>
                <w:rFonts w:ascii="Times New Roman" w:hAnsi="Times New Roman" w:cs="Times New Roman"/>
              </w:rPr>
              <w:t>Such changes must be notified at least 10 days prior to their occurrence.</w:t>
            </w:r>
          </w:p>
        </w:tc>
      </w:tr>
      <w:tr w:rsidR="00495ADE" w:rsidRPr="00717728" w14:paraId="468C5A42"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Height w:val="20"/>
        </w:trPr>
        <w:tc>
          <w:tcPr>
            <w:tcW w:w="6246" w:type="dxa"/>
            <w:gridSpan w:val="5"/>
            <w:tcBorders>
              <w:top w:val="nil"/>
              <w:left w:val="nil"/>
              <w:bottom w:val="nil"/>
              <w:right w:val="nil"/>
            </w:tcBorders>
          </w:tcPr>
          <w:p w14:paraId="1970CD7A" w14:textId="059D916A" w:rsidR="00495ADE" w:rsidRPr="00717728" w:rsidRDefault="00495ADE" w:rsidP="00716443">
            <w:pPr>
              <w:tabs>
                <w:tab w:val="left" w:pos="6237"/>
              </w:tabs>
              <w:spacing w:before="60" w:after="60" w:line="240" w:lineRule="auto"/>
              <w:jc w:val="both"/>
              <w:rPr>
                <w:rFonts w:ascii="Times New Roman" w:hAnsi="Times New Roman" w:cs="Times New Roman"/>
              </w:rPr>
            </w:pPr>
            <w:r w:rsidRPr="00717728">
              <w:rPr>
                <w:rFonts w:ascii="Times New Roman" w:hAnsi="Times New Roman" w:cs="Times New Roman"/>
              </w:rPr>
              <w:lastRenderedPageBreak/>
              <w:t xml:space="preserve">11.6. </w:t>
            </w:r>
            <w:proofErr w:type="spellStart"/>
            <w:r w:rsidRPr="00717728">
              <w:rPr>
                <w:rFonts w:ascii="Times New Roman" w:hAnsi="Times New Roman" w:cs="Times New Roman"/>
              </w:rPr>
              <w:t>Այն</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դեպքում</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երբ</w:t>
            </w:r>
            <w:proofErr w:type="spellEnd"/>
            <w:r w:rsidRPr="00717728">
              <w:rPr>
                <w:rFonts w:ascii="Times New Roman" w:hAnsi="Times New Roman" w:cs="Times New Roman"/>
              </w:rPr>
              <w:t xml:space="preserve"> </w:t>
            </w:r>
            <w:r w:rsidRPr="00717728">
              <w:rPr>
                <w:rFonts w:ascii="Times New Roman" w:hAnsi="Times New Roman" w:cs="Times New Roman"/>
                <w:b/>
                <w:color w:val="0070C0"/>
                <w:highlight w:val="lightGray"/>
              </w:rPr>
              <w:t>[</w:t>
            </w:r>
            <w:proofErr w:type="spellStart"/>
            <w:r w:rsidRPr="00717728">
              <w:rPr>
                <w:rFonts w:ascii="Times New Roman" w:hAnsi="Times New Roman" w:cs="Times New Roman"/>
                <w:bCs/>
                <w:color w:val="0070C0"/>
                <w:highlight w:val="lightGray"/>
              </w:rPr>
              <w:t>Ենթադրամաշնորհառուն</w:t>
            </w:r>
            <w:proofErr w:type="spellEnd"/>
            <w:r w:rsidRPr="00717728">
              <w:rPr>
                <w:rFonts w:ascii="Times New Roman" w:hAnsi="Times New Roman" w:cs="Times New Roman"/>
                <w:bCs/>
                <w:color w:val="0070C0"/>
                <w:highlight w:val="lightGray"/>
              </w:rPr>
              <w:t xml:space="preserve"> / </w:t>
            </w:r>
            <w:proofErr w:type="spellStart"/>
            <w:r>
              <w:rPr>
                <w:rFonts w:ascii="Times New Roman" w:hAnsi="Times New Roman" w:cs="Times New Roman"/>
                <w:bCs/>
                <w:color w:val="0070C0"/>
                <w:highlight w:val="lightGray"/>
              </w:rPr>
              <w:t>Ենթադրամաշնորհի</w:t>
            </w:r>
            <w:proofErr w:type="spellEnd"/>
            <w:r>
              <w:rPr>
                <w:rFonts w:ascii="Times New Roman" w:hAnsi="Times New Roman" w:cs="Times New Roman"/>
                <w:bCs/>
                <w:color w:val="0070C0"/>
                <w:highlight w:val="lightGray"/>
              </w:rPr>
              <w:t xml:space="preserve"> </w:t>
            </w:r>
            <w:proofErr w:type="spellStart"/>
            <w:r>
              <w:rPr>
                <w:rFonts w:ascii="Times New Roman" w:hAnsi="Times New Roman" w:cs="Times New Roman"/>
                <w:bCs/>
                <w:color w:val="0070C0"/>
                <w:highlight w:val="lightGray"/>
              </w:rPr>
              <w:t>համաշահառու</w:t>
            </w:r>
            <w:r w:rsidRPr="00717728">
              <w:rPr>
                <w:rFonts w:ascii="Times New Roman" w:hAnsi="Times New Roman" w:cs="Times New Roman"/>
                <w:bCs/>
                <w:color w:val="0070C0"/>
                <w:highlight w:val="lightGray"/>
              </w:rPr>
              <w:t>ները</w:t>
            </w:r>
            <w:proofErr w:type="spellEnd"/>
            <w:r w:rsidRPr="00717728">
              <w:rPr>
                <w:rFonts w:ascii="Times New Roman" w:hAnsi="Times New Roman" w:cs="Times New Roman"/>
                <w:bCs/>
                <w:color w:val="0070C0"/>
                <w:highlight w:val="lightGray"/>
              </w:rPr>
              <w:t>]</w:t>
            </w:r>
            <w:r w:rsidRPr="00717728">
              <w:rPr>
                <w:rFonts w:ascii="Times New Roman" w:hAnsi="Times New Roman" w:cs="Times New Roman"/>
              </w:rPr>
              <w:t xml:space="preserve">  </w:t>
            </w:r>
            <w:proofErr w:type="spellStart"/>
            <w:r w:rsidRPr="00717728">
              <w:rPr>
                <w:rFonts w:ascii="Times New Roman" w:hAnsi="Times New Roman" w:cs="Times New Roman"/>
              </w:rPr>
              <w:t>չեն</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կարողանում</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ավարտել</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Գործողությունը</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Պայմանագրի</w:t>
            </w:r>
            <w:proofErr w:type="spellEnd"/>
            <w:r w:rsidRPr="00717728">
              <w:rPr>
                <w:rFonts w:ascii="Times New Roman" w:hAnsi="Times New Roman" w:cs="Times New Roman"/>
              </w:rPr>
              <w:t xml:space="preserve"> 2.3 </w:t>
            </w:r>
            <w:proofErr w:type="spellStart"/>
            <w:r w:rsidRPr="00717728">
              <w:rPr>
                <w:rFonts w:ascii="Times New Roman" w:hAnsi="Times New Roman" w:cs="Times New Roman"/>
              </w:rPr>
              <w:t>կետում</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նշված</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իրականացման</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ժամկետում</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Ենթադրամաշնորհառուն</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պարտավոր</w:t>
            </w:r>
            <w:proofErr w:type="spellEnd"/>
            <w:r w:rsidRPr="00717728">
              <w:rPr>
                <w:rFonts w:ascii="Times New Roman" w:hAnsi="Times New Roman" w:cs="Times New Roman"/>
              </w:rPr>
              <w:t xml:space="preserve"> է </w:t>
            </w:r>
            <w:proofErr w:type="spellStart"/>
            <w:r w:rsidRPr="00717728">
              <w:rPr>
                <w:rFonts w:ascii="Times New Roman" w:hAnsi="Times New Roman" w:cs="Times New Roman"/>
              </w:rPr>
              <w:t>առանց</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հետաձգման</w:t>
            </w:r>
            <w:proofErr w:type="spellEnd"/>
            <w:r w:rsidRPr="00717728">
              <w:rPr>
                <w:rFonts w:ascii="Times New Roman" w:hAnsi="Times New Roman" w:cs="Times New Roman"/>
              </w:rPr>
              <w:t xml:space="preserve"> և </w:t>
            </w:r>
            <w:proofErr w:type="spellStart"/>
            <w:r w:rsidRPr="00717728">
              <w:rPr>
                <w:rFonts w:ascii="Times New Roman" w:hAnsi="Times New Roman" w:cs="Times New Roman"/>
              </w:rPr>
              <w:t>իրականացման</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ժամկետի</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ավարտից</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առնվազն</w:t>
            </w:r>
            <w:proofErr w:type="spellEnd"/>
            <w:r w:rsidRPr="00717728">
              <w:rPr>
                <w:rFonts w:ascii="Times New Roman" w:hAnsi="Times New Roman" w:cs="Times New Roman"/>
              </w:rPr>
              <w:t xml:space="preserve"> 15 </w:t>
            </w:r>
            <w:proofErr w:type="spellStart"/>
            <w:r w:rsidRPr="00717728">
              <w:rPr>
                <w:rFonts w:ascii="Times New Roman" w:hAnsi="Times New Roman" w:cs="Times New Roman"/>
              </w:rPr>
              <w:t>օրացույցային</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օր</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առաջ</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այդ</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մասին</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ծանուցել</w:t>
            </w:r>
            <w:proofErr w:type="spellEnd"/>
            <w:r w:rsidRPr="00717728">
              <w:rPr>
                <w:rFonts w:ascii="Times New Roman" w:hAnsi="Times New Roman" w:cs="Times New Roman"/>
              </w:rPr>
              <w:t xml:space="preserve"> </w:t>
            </w:r>
            <w:proofErr w:type="spellStart"/>
            <w:r>
              <w:rPr>
                <w:rFonts w:ascii="Times New Roman" w:hAnsi="Times New Roman" w:cs="Times New Roman"/>
              </w:rPr>
              <w:t>Ենթադրամաշնորհատ</w:t>
            </w:r>
            <w:r w:rsidRPr="00717728">
              <w:rPr>
                <w:rFonts w:ascii="Times New Roman" w:hAnsi="Times New Roman" w:cs="Times New Roman"/>
              </w:rPr>
              <w:t>ուին</w:t>
            </w:r>
            <w:proofErr w:type="spellEnd"/>
            <w:r w:rsidRPr="00717728">
              <w:rPr>
                <w:rFonts w:ascii="Times New Roman" w:hAnsi="Times New Roman" w:cs="Times New Roman"/>
              </w:rPr>
              <w:t xml:space="preserve"> և </w:t>
            </w:r>
            <w:proofErr w:type="spellStart"/>
            <w:r w:rsidRPr="00717728">
              <w:rPr>
                <w:rFonts w:ascii="Times New Roman" w:hAnsi="Times New Roman" w:cs="Times New Roman"/>
              </w:rPr>
              <w:t>խնդրել</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երկարաձգել</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իրականացման</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ժամկետը</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Եթե</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Ենթադրամաշնորհառուն</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ժամանակին</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չի</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ներկայացնում</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երկարաձգման</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դիմումը</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կամ</w:t>
            </w:r>
            <w:proofErr w:type="spellEnd"/>
            <w:r w:rsidRPr="00717728">
              <w:rPr>
                <w:rFonts w:ascii="Times New Roman" w:hAnsi="Times New Roman" w:cs="Times New Roman"/>
              </w:rPr>
              <w:t xml:space="preserve"> </w:t>
            </w:r>
            <w:proofErr w:type="spellStart"/>
            <w:r>
              <w:rPr>
                <w:rFonts w:ascii="Times New Roman" w:hAnsi="Times New Roman" w:cs="Times New Roman"/>
              </w:rPr>
              <w:t>Ենթադրամաշնորհատ</w:t>
            </w:r>
            <w:r w:rsidRPr="00717728">
              <w:rPr>
                <w:rFonts w:ascii="Times New Roman" w:hAnsi="Times New Roman" w:cs="Times New Roman"/>
              </w:rPr>
              <w:t>ուն</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չի</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երկարաձգում</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իրականացման</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ժամկետը</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ապա</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ուժի</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մեջ</w:t>
            </w:r>
            <w:proofErr w:type="spellEnd"/>
            <w:r w:rsidRPr="00717728">
              <w:rPr>
                <w:rFonts w:ascii="Times New Roman" w:hAnsi="Times New Roman" w:cs="Times New Roman"/>
              </w:rPr>
              <w:t xml:space="preserve"> է </w:t>
            </w:r>
            <w:proofErr w:type="spellStart"/>
            <w:r w:rsidRPr="00717728">
              <w:rPr>
                <w:rFonts w:ascii="Times New Roman" w:hAnsi="Times New Roman" w:cs="Times New Roman"/>
              </w:rPr>
              <w:t>մնում</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սկզբնական</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իրականացման</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ժամկետը</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որը</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նշված</w:t>
            </w:r>
            <w:proofErr w:type="spellEnd"/>
            <w:r w:rsidRPr="00717728">
              <w:rPr>
                <w:rFonts w:ascii="Times New Roman" w:hAnsi="Times New Roman" w:cs="Times New Roman"/>
              </w:rPr>
              <w:t xml:space="preserve"> է </w:t>
            </w:r>
            <w:proofErr w:type="spellStart"/>
            <w:r w:rsidRPr="00717728">
              <w:rPr>
                <w:rFonts w:ascii="Times New Roman" w:hAnsi="Times New Roman" w:cs="Times New Roman"/>
              </w:rPr>
              <w:t>Պայմանագրի</w:t>
            </w:r>
            <w:proofErr w:type="spellEnd"/>
            <w:r w:rsidRPr="00717728">
              <w:rPr>
                <w:rFonts w:ascii="Times New Roman" w:hAnsi="Times New Roman" w:cs="Times New Roman"/>
              </w:rPr>
              <w:t xml:space="preserve"> 2-րդ </w:t>
            </w:r>
            <w:proofErr w:type="spellStart"/>
            <w:r w:rsidRPr="00717728">
              <w:rPr>
                <w:rFonts w:ascii="Times New Roman" w:hAnsi="Times New Roman" w:cs="Times New Roman"/>
              </w:rPr>
              <w:t>հոդվածում</w:t>
            </w:r>
            <w:proofErr w:type="spellEnd"/>
            <w:r w:rsidRPr="00717728">
              <w:rPr>
                <w:rFonts w:ascii="Times New Roman" w:hAnsi="Times New Roman" w:cs="Times New Roman"/>
              </w:rPr>
              <w:t>:</w:t>
            </w:r>
          </w:p>
        </w:tc>
        <w:tc>
          <w:tcPr>
            <w:tcW w:w="333" w:type="dxa"/>
            <w:tcBorders>
              <w:top w:val="nil"/>
              <w:left w:val="nil"/>
              <w:bottom w:val="nil"/>
              <w:right w:val="nil"/>
            </w:tcBorders>
          </w:tcPr>
          <w:p w14:paraId="794AE0F4" w14:textId="77777777" w:rsidR="00495ADE" w:rsidRPr="00717728" w:rsidRDefault="00495ADE" w:rsidP="000C11A1">
            <w:pPr>
              <w:tabs>
                <w:tab w:val="left" w:pos="6237"/>
              </w:tabs>
              <w:spacing w:before="60" w:after="60" w:line="240" w:lineRule="auto"/>
              <w:jc w:val="both"/>
              <w:rPr>
                <w:rFonts w:ascii="Times New Roman" w:hAnsi="Times New Roman" w:cs="Times New Roman"/>
              </w:rPr>
            </w:pPr>
          </w:p>
        </w:tc>
        <w:tc>
          <w:tcPr>
            <w:tcW w:w="3895" w:type="dxa"/>
            <w:tcBorders>
              <w:top w:val="nil"/>
              <w:left w:val="nil"/>
              <w:bottom w:val="nil"/>
              <w:right w:val="nil"/>
            </w:tcBorders>
          </w:tcPr>
          <w:p w14:paraId="17878F2C" w14:textId="16E20E4A" w:rsidR="00495ADE" w:rsidRPr="00717728" w:rsidRDefault="00495ADE" w:rsidP="000C11A1">
            <w:pPr>
              <w:tabs>
                <w:tab w:val="left" w:pos="6237"/>
              </w:tabs>
              <w:spacing w:before="60" w:after="60" w:line="240" w:lineRule="auto"/>
              <w:jc w:val="both"/>
              <w:rPr>
                <w:rFonts w:ascii="Times New Roman" w:hAnsi="Times New Roman" w:cs="Times New Roman"/>
                <w:b/>
              </w:rPr>
            </w:pPr>
            <w:r w:rsidRPr="00717728">
              <w:rPr>
                <w:rFonts w:ascii="Times New Roman" w:hAnsi="Times New Roman" w:cs="Times New Roman"/>
              </w:rPr>
              <w:t xml:space="preserve">11.6. In the event that the </w:t>
            </w:r>
            <w:r w:rsidRPr="00717728">
              <w:rPr>
                <w:rFonts w:ascii="Times New Roman" w:hAnsi="Times New Roman" w:cs="Times New Roman"/>
                <w:b/>
                <w:color w:val="0070C0"/>
                <w:highlight w:val="lightGray"/>
              </w:rPr>
              <w:t>[</w:t>
            </w:r>
            <w:r w:rsidRPr="00717728">
              <w:rPr>
                <w:rFonts w:ascii="Times New Roman" w:hAnsi="Times New Roman" w:cs="Times New Roman"/>
                <w:bCs/>
                <w:color w:val="0070C0"/>
                <w:highlight w:val="lightGray"/>
              </w:rPr>
              <w:t xml:space="preserve">Sub-Grantee is / Sub-Grant </w:t>
            </w:r>
            <w:proofErr w:type="spellStart"/>
            <w:r>
              <w:rPr>
                <w:rFonts w:ascii="Times New Roman" w:hAnsi="Times New Roman" w:cs="Times New Roman"/>
                <w:bCs/>
                <w:color w:val="0070C0"/>
                <w:highlight w:val="lightGray"/>
              </w:rPr>
              <w:t>ցօ</w:t>
            </w:r>
            <w:proofErr w:type="spellEnd"/>
            <w:r>
              <w:rPr>
                <w:rFonts w:ascii="Times New Roman" w:hAnsi="Times New Roman" w:cs="Times New Roman"/>
                <w:bCs/>
                <w:color w:val="0070C0"/>
                <w:highlight w:val="lightGray"/>
              </w:rPr>
              <w:t>-</w:t>
            </w:r>
            <w:r w:rsidRPr="00717728">
              <w:rPr>
                <w:rFonts w:ascii="Times New Roman" w:hAnsi="Times New Roman" w:cs="Times New Roman"/>
                <w:bCs/>
                <w:color w:val="0070C0"/>
                <w:highlight w:val="lightGray"/>
              </w:rPr>
              <w:t>Beneficiaries are]</w:t>
            </w:r>
            <w:r w:rsidRPr="00717728">
              <w:rPr>
                <w:rFonts w:ascii="Times New Roman" w:hAnsi="Times New Roman" w:cs="Times New Roman"/>
              </w:rPr>
              <w:t xml:space="preserve"> unable to complete the Action within the implementation period specified on point 2.3 of this Sub-Grant Contract, the Sub-Grantee shall with no delay and at least 15 calendar days prior to the end of the implementation period, notify the </w:t>
            </w:r>
            <w:r>
              <w:rPr>
                <w:rFonts w:ascii="Times New Roman" w:hAnsi="Times New Roman" w:cs="Times New Roman"/>
              </w:rPr>
              <w:t>Sub-grantor</w:t>
            </w:r>
            <w:r w:rsidRPr="00717728">
              <w:rPr>
                <w:rFonts w:ascii="Times New Roman" w:hAnsi="Times New Roman" w:cs="Times New Roman"/>
              </w:rPr>
              <w:t xml:space="preserve"> and ask for an extension of the implementation period. Where the Sub-Grantee fails to submit a timely request for extension, or the </w:t>
            </w:r>
            <w:r>
              <w:rPr>
                <w:rFonts w:ascii="Times New Roman" w:hAnsi="Times New Roman" w:cs="Times New Roman"/>
              </w:rPr>
              <w:t>Sub-grantor</w:t>
            </w:r>
            <w:r w:rsidRPr="00717728">
              <w:rPr>
                <w:rFonts w:ascii="Times New Roman" w:hAnsi="Times New Roman" w:cs="Times New Roman"/>
              </w:rPr>
              <w:t xml:space="preserve"> does not grant the extension of the implementation period, then the original end of the implementation period, as specified in Article 2 of this Contract, shall remain in effect.</w:t>
            </w:r>
          </w:p>
        </w:tc>
      </w:tr>
      <w:tr w:rsidR="00495ADE" w:rsidRPr="00717728" w14:paraId="0E16F205"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Height w:val="20"/>
        </w:trPr>
        <w:tc>
          <w:tcPr>
            <w:tcW w:w="6246" w:type="dxa"/>
            <w:gridSpan w:val="5"/>
            <w:tcBorders>
              <w:top w:val="nil"/>
              <w:left w:val="nil"/>
              <w:bottom w:val="nil"/>
              <w:right w:val="nil"/>
            </w:tcBorders>
          </w:tcPr>
          <w:p w14:paraId="77398676" w14:textId="09173498" w:rsidR="00495ADE" w:rsidRPr="00717728" w:rsidRDefault="00495ADE" w:rsidP="009727A6">
            <w:pPr>
              <w:tabs>
                <w:tab w:val="left" w:pos="6237"/>
              </w:tabs>
              <w:spacing w:before="60" w:after="60" w:line="240" w:lineRule="auto"/>
              <w:jc w:val="both"/>
              <w:rPr>
                <w:rFonts w:ascii="Times New Roman" w:hAnsi="Times New Roman" w:cs="Times New Roman"/>
                <w:b/>
              </w:rPr>
            </w:pPr>
            <w:bookmarkStart w:id="23" w:name="_Toc70236979"/>
            <w:r w:rsidRPr="00717728">
              <w:rPr>
                <w:rFonts w:ascii="Times New Roman" w:hAnsi="Times New Roman" w:cs="Times New Roman"/>
                <w:b/>
              </w:rPr>
              <w:t xml:space="preserve">ՀՈԴՎԱԾ 12 — </w:t>
            </w:r>
            <w:proofErr w:type="spellStart"/>
            <w:r w:rsidRPr="00717728">
              <w:rPr>
                <w:rFonts w:ascii="Times New Roman" w:hAnsi="Times New Roman" w:cs="Times New Roman"/>
                <w:b/>
              </w:rPr>
              <w:t>Ծախսերի</w:t>
            </w:r>
            <w:proofErr w:type="spellEnd"/>
            <w:r w:rsidRPr="00717728">
              <w:rPr>
                <w:rFonts w:ascii="Times New Roman" w:hAnsi="Times New Roman" w:cs="Times New Roman"/>
                <w:b/>
              </w:rPr>
              <w:t xml:space="preserve"> </w:t>
            </w:r>
            <w:proofErr w:type="spellStart"/>
            <w:r w:rsidRPr="00717728">
              <w:rPr>
                <w:rFonts w:ascii="Times New Roman" w:hAnsi="Times New Roman" w:cs="Times New Roman"/>
                <w:b/>
              </w:rPr>
              <w:t>թույլատրելիությունը</w:t>
            </w:r>
            <w:bookmarkEnd w:id="23"/>
            <w:proofErr w:type="spellEnd"/>
          </w:p>
        </w:tc>
        <w:tc>
          <w:tcPr>
            <w:tcW w:w="333" w:type="dxa"/>
            <w:tcBorders>
              <w:top w:val="nil"/>
              <w:left w:val="nil"/>
              <w:bottom w:val="nil"/>
              <w:right w:val="nil"/>
            </w:tcBorders>
          </w:tcPr>
          <w:p w14:paraId="7C19F061" w14:textId="77777777" w:rsidR="00495ADE" w:rsidRPr="00717728" w:rsidRDefault="00495ADE" w:rsidP="00C16A46">
            <w:pPr>
              <w:tabs>
                <w:tab w:val="left" w:pos="6237"/>
              </w:tabs>
              <w:spacing w:before="60" w:after="60" w:line="240" w:lineRule="auto"/>
              <w:jc w:val="both"/>
              <w:rPr>
                <w:rFonts w:ascii="Times New Roman" w:hAnsi="Times New Roman" w:cs="Times New Roman"/>
                <w:b/>
              </w:rPr>
            </w:pPr>
          </w:p>
        </w:tc>
        <w:tc>
          <w:tcPr>
            <w:tcW w:w="3895" w:type="dxa"/>
            <w:tcBorders>
              <w:top w:val="nil"/>
              <w:left w:val="nil"/>
              <w:bottom w:val="nil"/>
              <w:right w:val="nil"/>
            </w:tcBorders>
          </w:tcPr>
          <w:p w14:paraId="74E847C9" w14:textId="48A4FA0F" w:rsidR="00495ADE" w:rsidRPr="00717728" w:rsidRDefault="00495ADE" w:rsidP="00C16A46">
            <w:pPr>
              <w:tabs>
                <w:tab w:val="left" w:pos="6237"/>
              </w:tabs>
              <w:spacing w:before="60" w:after="60" w:line="240" w:lineRule="auto"/>
              <w:jc w:val="both"/>
              <w:rPr>
                <w:rFonts w:ascii="Times New Roman" w:hAnsi="Times New Roman" w:cs="Times New Roman"/>
                <w:b/>
              </w:rPr>
            </w:pPr>
            <w:bookmarkStart w:id="24" w:name="_Toc67590179"/>
            <w:r w:rsidRPr="00717728">
              <w:rPr>
                <w:rFonts w:ascii="Times New Roman" w:hAnsi="Times New Roman" w:cs="Times New Roman"/>
                <w:b/>
              </w:rPr>
              <w:t>ARTICLE 12 — Eligibility of costs</w:t>
            </w:r>
            <w:bookmarkEnd w:id="24"/>
          </w:p>
        </w:tc>
      </w:tr>
      <w:tr w:rsidR="00495ADE" w:rsidRPr="00717728" w14:paraId="27900FD5"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Height w:val="20"/>
        </w:trPr>
        <w:tc>
          <w:tcPr>
            <w:tcW w:w="6246" w:type="dxa"/>
            <w:gridSpan w:val="5"/>
            <w:tcBorders>
              <w:top w:val="nil"/>
              <w:left w:val="nil"/>
              <w:bottom w:val="nil"/>
              <w:right w:val="nil"/>
            </w:tcBorders>
          </w:tcPr>
          <w:p w14:paraId="58FF3936" w14:textId="1A550580" w:rsidR="00495ADE" w:rsidRPr="00717728" w:rsidRDefault="00495ADE" w:rsidP="009F4408">
            <w:pPr>
              <w:tabs>
                <w:tab w:val="left" w:pos="6237"/>
              </w:tabs>
              <w:spacing w:before="60" w:after="60" w:line="240" w:lineRule="auto"/>
              <w:jc w:val="both"/>
              <w:rPr>
                <w:rFonts w:ascii="Times New Roman" w:hAnsi="Times New Roman" w:cs="Times New Roman"/>
              </w:rPr>
            </w:pPr>
            <w:r w:rsidRPr="00717728">
              <w:rPr>
                <w:rFonts w:ascii="Times New Roman" w:hAnsi="Times New Roman" w:cs="Times New Roman"/>
              </w:rPr>
              <w:t xml:space="preserve">12.1 </w:t>
            </w:r>
            <w:proofErr w:type="spellStart"/>
            <w:r w:rsidRPr="00717728">
              <w:rPr>
                <w:rFonts w:ascii="Times New Roman" w:hAnsi="Times New Roman" w:cs="Times New Roman"/>
              </w:rPr>
              <w:t>Թույլատրելի</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ծախսերն</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այն</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փաստացի</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ծախսերն</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են</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որոնք</w:t>
            </w:r>
            <w:proofErr w:type="spellEnd"/>
            <w:r w:rsidRPr="00717728">
              <w:rPr>
                <w:rFonts w:ascii="Times New Roman" w:hAnsi="Times New Roman" w:cs="Times New Roman"/>
              </w:rPr>
              <w:t xml:space="preserve"> </w:t>
            </w:r>
            <w:r w:rsidRPr="00717728">
              <w:rPr>
                <w:rFonts w:ascii="Times New Roman" w:hAnsi="Times New Roman" w:cs="Times New Roman"/>
                <w:b/>
                <w:color w:val="0070C0"/>
                <w:highlight w:val="lightGray"/>
              </w:rPr>
              <w:t>[</w:t>
            </w:r>
            <w:proofErr w:type="spellStart"/>
            <w:r w:rsidRPr="00717728">
              <w:rPr>
                <w:rFonts w:ascii="Times New Roman" w:hAnsi="Times New Roman" w:cs="Times New Roman"/>
                <w:bCs/>
                <w:color w:val="0070C0"/>
                <w:highlight w:val="lightGray"/>
              </w:rPr>
              <w:t>Ենթադրամաշնորհառուն</w:t>
            </w:r>
            <w:proofErr w:type="spellEnd"/>
            <w:r w:rsidRPr="00717728">
              <w:rPr>
                <w:rFonts w:ascii="Times New Roman" w:hAnsi="Times New Roman" w:cs="Times New Roman"/>
                <w:bCs/>
                <w:color w:val="0070C0"/>
                <w:highlight w:val="lightGray"/>
              </w:rPr>
              <w:t xml:space="preserve"> / </w:t>
            </w:r>
            <w:proofErr w:type="spellStart"/>
            <w:r>
              <w:rPr>
                <w:rFonts w:ascii="Times New Roman" w:hAnsi="Times New Roman" w:cs="Times New Roman"/>
                <w:bCs/>
                <w:color w:val="0070C0"/>
                <w:highlight w:val="lightGray"/>
              </w:rPr>
              <w:t>Ենթադրամաշնորհի</w:t>
            </w:r>
            <w:proofErr w:type="spellEnd"/>
            <w:r>
              <w:rPr>
                <w:rFonts w:ascii="Times New Roman" w:hAnsi="Times New Roman" w:cs="Times New Roman"/>
                <w:bCs/>
                <w:color w:val="0070C0"/>
                <w:highlight w:val="lightGray"/>
              </w:rPr>
              <w:t xml:space="preserve"> </w:t>
            </w:r>
            <w:proofErr w:type="spellStart"/>
            <w:r>
              <w:rPr>
                <w:rFonts w:ascii="Times New Roman" w:hAnsi="Times New Roman" w:cs="Times New Roman"/>
                <w:bCs/>
                <w:color w:val="0070C0"/>
                <w:highlight w:val="lightGray"/>
              </w:rPr>
              <w:t>համաշահառուները</w:t>
            </w:r>
            <w:proofErr w:type="spellEnd"/>
            <w:r w:rsidRPr="00717728">
              <w:rPr>
                <w:rFonts w:ascii="Times New Roman" w:hAnsi="Times New Roman" w:cs="Times New Roman"/>
                <w:bCs/>
                <w:color w:val="0070C0"/>
                <w:highlight w:val="lightGray"/>
              </w:rPr>
              <w:t xml:space="preserve">] </w:t>
            </w:r>
            <w:proofErr w:type="spellStart"/>
            <w:r w:rsidRPr="00717728">
              <w:rPr>
                <w:rFonts w:ascii="Times New Roman" w:hAnsi="Times New Roman" w:cs="Times New Roman"/>
              </w:rPr>
              <w:t>կրել</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են</w:t>
            </w:r>
            <w:proofErr w:type="spellEnd"/>
            <w:r w:rsidRPr="00717728">
              <w:rPr>
                <w:rFonts w:ascii="Times New Roman" w:hAnsi="Times New Roman" w:cs="Times New Roman"/>
              </w:rPr>
              <w:t xml:space="preserve">, և </w:t>
            </w:r>
            <w:proofErr w:type="spellStart"/>
            <w:r w:rsidRPr="00717728">
              <w:rPr>
                <w:rFonts w:ascii="Times New Roman" w:hAnsi="Times New Roman" w:cs="Times New Roman"/>
              </w:rPr>
              <w:t>որոնք</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համապատասխանում</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են</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հետևյալ</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չափանիշներին</w:t>
            </w:r>
            <w:proofErr w:type="spellEnd"/>
            <w:r w:rsidRPr="00717728">
              <w:rPr>
                <w:rFonts w:ascii="Times New Roman" w:hAnsi="Times New Roman" w:cs="Times New Roman"/>
              </w:rPr>
              <w:t>.</w:t>
            </w:r>
          </w:p>
          <w:p w14:paraId="2C7A421A" w14:textId="77777777" w:rsidR="00495ADE" w:rsidRDefault="00495ADE" w:rsidP="009F4408">
            <w:pPr>
              <w:pStyle w:val="Akapitzlist"/>
              <w:numPr>
                <w:ilvl w:val="0"/>
                <w:numId w:val="19"/>
              </w:numPr>
              <w:autoSpaceDE w:val="0"/>
              <w:autoSpaceDN w:val="0"/>
              <w:adjustRightInd w:val="0"/>
              <w:spacing w:after="120" w:line="259" w:lineRule="auto"/>
              <w:ind w:left="426" w:hanging="426"/>
              <w:jc w:val="both"/>
              <w:rPr>
                <w:rFonts w:ascii="Times New Roman" w:eastAsiaTheme="minorHAnsi" w:hAnsi="Times New Roman" w:cs="Times New Roman"/>
                <w:color w:val="000000"/>
              </w:rPr>
            </w:pPr>
            <w:proofErr w:type="spellStart"/>
            <w:r w:rsidRPr="00717728">
              <w:rPr>
                <w:rFonts w:ascii="Times New Roman" w:hAnsi="Times New Roman" w:cs="Times New Roman"/>
              </w:rPr>
              <w:t>ծախսերը</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կատարվում</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են</w:t>
            </w:r>
            <w:proofErr w:type="spellEnd"/>
            <w:r w:rsidRPr="00717728">
              <w:rPr>
                <w:rFonts w:ascii="Times New Roman" w:hAnsi="Times New Roman" w:cs="Times New Roman"/>
              </w:rPr>
              <w:t xml:space="preserve"> </w:t>
            </w:r>
            <w:r w:rsidRPr="00717728">
              <w:rPr>
                <w:rFonts w:ascii="Times New Roman" w:eastAsiaTheme="minorHAnsi" w:hAnsi="Times New Roman" w:cs="Times New Roman"/>
                <w:color w:val="000000"/>
              </w:rPr>
              <w:t xml:space="preserve">2-րդ </w:t>
            </w:r>
            <w:proofErr w:type="spellStart"/>
            <w:r w:rsidRPr="00717728">
              <w:rPr>
                <w:rFonts w:ascii="Times New Roman" w:eastAsiaTheme="minorHAnsi" w:hAnsi="Times New Roman" w:cs="Times New Roman"/>
                <w:color w:val="000000"/>
              </w:rPr>
              <w:t>հոդվածով</w:t>
            </w:r>
            <w:proofErr w:type="spellEnd"/>
            <w:r w:rsidRPr="00717728">
              <w:rPr>
                <w:rFonts w:ascii="Times New Roman" w:eastAsiaTheme="minorHAnsi" w:hAnsi="Times New Roman" w:cs="Times New Roman"/>
                <w:color w:val="000000"/>
              </w:rPr>
              <w:t xml:space="preserve"> </w:t>
            </w:r>
            <w:proofErr w:type="spellStart"/>
            <w:r w:rsidRPr="00717728">
              <w:rPr>
                <w:rFonts w:ascii="Times New Roman" w:eastAsiaTheme="minorHAnsi" w:hAnsi="Times New Roman" w:cs="Times New Roman"/>
                <w:color w:val="000000"/>
              </w:rPr>
              <w:t>նախատեսված</w:t>
            </w:r>
            <w:proofErr w:type="spellEnd"/>
            <w:r w:rsidRPr="00717728">
              <w:rPr>
                <w:rFonts w:ascii="Times New Roman" w:eastAsiaTheme="minorHAnsi" w:hAnsi="Times New Roman" w:cs="Times New Roman"/>
                <w:color w:val="000000"/>
              </w:rPr>
              <w:t xml:space="preserve"> </w:t>
            </w:r>
            <w:proofErr w:type="spellStart"/>
            <w:r w:rsidRPr="00717728">
              <w:rPr>
                <w:rFonts w:ascii="Times New Roman" w:hAnsi="Times New Roman" w:cs="Times New Roman"/>
              </w:rPr>
              <w:t>Գործողության</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իրականացման</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ժամկետում</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մասնավորապես</w:t>
            </w:r>
            <w:proofErr w:type="spellEnd"/>
            <w:r w:rsidRPr="00717728">
              <w:rPr>
                <w:rFonts w:ascii="Times New Roman" w:hAnsi="Times New Roman" w:cs="Times New Roman"/>
              </w:rPr>
              <w:t>՝</w:t>
            </w:r>
            <w:r w:rsidRPr="00717728">
              <w:rPr>
                <w:rFonts w:ascii="Times New Roman" w:eastAsiaTheme="minorHAnsi" w:hAnsi="Times New Roman" w:cs="Times New Roman"/>
                <w:color w:val="000000"/>
              </w:rPr>
              <w:t xml:space="preserve"> </w:t>
            </w:r>
          </w:p>
          <w:p w14:paraId="6F2FB7BD" w14:textId="3CA27247" w:rsidR="00495ADE" w:rsidRPr="009F4408" w:rsidRDefault="00495ADE" w:rsidP="00DA7BCA">
            <w:pPr>
              <w:pStyle w:val="Akapitzlist"/>
              <w:autoSpaceDE w:val="0"/>
              <w:autoSpaceDN w:val="0"/>
              <w:adjustRightInd w:val="0"/>
              <w:spacing w:after="120" w:line="259" w:lineRule="auto"/>
              <w:ind w:left="426"/>
              <w:jc w:val="both"/>
              <w:rPr>
                <w:rFonts w:ascii="Times New Roman" w:eastAsiaTheme="minorHAnsi" w:hAnsi="Times New Roman" w:cs="Times New Roman"/>
                <w:color w:val="000000"/>
              </w:rPr>
            </w:pPr>
            <w:r w:rsidRPr="00717728">
              <w:rPr>
                <w:rFonts w:ascii="Times New Roman" w:eastAsiaTheme="minorHAnsi" w:hAnsi="Times New Roman" w:cs="Times New Roman"/>
                <w:color w:val="000000"/>
              </w:rPr>
              <w:t>(</w:t>
            </w:r>
            <w:proofErr w:type="spellStart"/>
            <w:r w:rsidRPr="00717728">
              <w:rPr>
                <w:rFonts w:ascii="Times New Roman" w:eastAsiaTheme="minorHAnsi" w:hAnsi="Times New Roman" w:cs="Times New Roman"/>
                <w:color w:val="000000"/>
              </w:rPr>
              <w:t>i</w:t>
            </w:r>
            <w:proofErr w:type="spellEnd"/>
            <w:r w:rsidRPr="00717728">
              <w:rPr>
                <w:rFonts w:ascii="Times New Roman" w:eastAsiaTheme="minorHAnsi" w:hAnsi="Times New Roman" w:cs="Times New Roman"/>
                <w:color w:val="000000"/>
              </w:rPr>
              <w:t xml:space="preserve">) </w:t>
            </w:r>
            <w:proofErr w:type="spellStart"/>
            <w:r w:rsidRPr="00717728">
              <w:rPr>
                <w:rFonts w:ascii="Times New Roman" w:eastAsiaTheme="minorHAnsi" w:hAnsi="Times New Roman" w:cs="Times New Roman"/>
                <w:color w:val="000000"/>
              </w:rPr>
              <w:t>ծառայություններին</w:t>
            </w:r>
            <w:proofErr w:type="spellEnd"/>
            <w:r w:rsidRPr="00717728">
              <w:rPr>
                <w:rFonts w:ascii="Times New Roman" w:eastAsiaTheme="minorHAnsi" w:hAnsi="Times New Roman" w:cs="Times New Roman"/>
                <w:color w:val="000000"/>
              </w:rPr>
              <w:t xml:space="preserve"> </w:t>
            </w:r>
            <w:proofErr w:type="spellStart"/>
            <w:r w:rsidRPr="00717728">
              <w:rPr>
                <w:rFonts w:ascii="Times New Roman" w:eastAsiaTheme="minorHAnsi" w:hAnsi="Times New Roman" w:cs="Times New Roman"/>
                <w:color w:val="000000"/>
              </w:rPr>
              <w:t>վերաբերող</w:t>
            </w:r>
            <w:proofErr w:type="spellEnd"/>
            <w:r w:rsidRPr="00717728">
              <w:rPr>
                <w:rFonts w:ascii="Times New Roman" w:eastAsiaTheme="minorHAnsi" w:hAnsi="Times New Roman" w:cs="Times New Roman"/>
                <w:color w:val="000000"/>
              </w:rPr>
              <w:t xml:space="preserve"> </w:t>
            </w:r>
            <w:proofErr w:type="spellStart"/>
            <w:r w:rsidRPr="00717728">
              <w:rPr>
                <w:rFonts w:ascii="Times New Roman" w:eastAsiaTheme="minorHAnsi" w:hAnsi="Times New Roman" w:cs="Times New Roman"/>
                <w:color w:val="000000"/>
              </w:rPr>
              <w:t>ծախսերը</w:t>
            </w:r>
            <w:proofErr w:type="spellEnd"/>
            <w:r w:rsidRPr="00717728">
              <w:rPr>
                <w:rFonts w:ascii="Times New Roman" w:eastAsiaTheme="minorHAnsi" w:hAnsi="Times New Roman" w:cs="Times New Roman"/>
                <w:color w:val="000000"/>
              </w:rPr>
              <w:t xml:space="preserve"> </w:t>
            </w:r>
            <w:proofErr w:type="spellStart"/>
            <w:r w:rsidRPr="00717728">
              <w:rPr>
                <w:rFonts w:ascii="Times New Roman" w:eastAsiaTheme="minorHAnsi" w:hAnsi="Times New Roman" w:cs="Times New Roman"/>
                <w:color w:val="000000"/>
              </w:rPr>
              <w:t>կատարվում</w:t>
            </w:r>
            <w:proofErr w:type="spellEnd"/>
            <w:r w:rsidRPr="00717728">
              <w:rPr>
                <w:rFonts w:ascii="Times New Roman" w:eastAsiaTheme="minorHAnsi" w:hAnsi="Times New Roman" w:cs="Times New Roman"/>
                <w:color w:val="000000"/>
              </w:rPr>
              <w:t xml:space="preserve"> </w:t>
            </w:r>
            <w:proofErr w:type="spellStart"/>
            <w:r w:rsidRPr="00717728">
              <w:rPr>
                <w:rFonts w:ascii="Times New Roman" w:eastAsiaTheme="minorHAnsi" w:hAnsi="Times New Roman" w:cs="Times New Roman"/>
                <w:color w:val="000000"/>
              </w:rPr>
              <w:t>են</w:t>
            </w:r>
            <w:proofErr w:type="spellEnd"/>
            <w:r w:rsidRPr="00717728">
              <w:rPr>
                <w:rFonts w:ascii="Times New Roman" w:eastAsiaTheme="minorHAnsi" w:hAnsi="Times New Roman" w:cs="Times New Roman"/>
                <w:color w:val="000000"/>
              </w:rPr>
              <w:t xml:space="preserve">, </w:t>
            </w:r>
            <w:proofErr w:type="spellStart"/>
            <w:r w:rsidRPr="00717728">
              <w:rPr>
                <w:rFonts w:ascii="Times New Roman" w:eastAsiaTheme="minorHAnsi" w:hAnsi="Times New Roman" w:cs="Times New Roman"/>
                <w:color w:val="000000"/>
              </w:rPr>
              <w:t>երբ</w:t>
            </w:r>
            <w:proofErr w:type="spellEnd"/>
            <w:r w:rsidRPr="00717728">
              <w:rPr>
                <w:rFonts w:ascii="Times New Roman" w:eastAsiaTheme="minorHAnsi" w:hAnsi="Times New Roman" w:cs="Times New Roman"/>
                <w:color w:val="000000"/>
              </w:rPr>
              <w:t xml:space="preserve"> </w:t>
            </w:r>
            <w:proofErr w:type="spellStart"/>
            <w:r w:rsidRPr="00717728">
              <w:rPr>
                <w:rFonts w:ascii="Times New Roman" w:eastAsiaTheme="minorHAnsi" w:hAnsi="Times New Roman" w:cs="Times New Roman"/>
                <w:color w:val="000000"/>
              </w:rPr>
              <w:t>դրանց</w:t>
            </w:r>
            <w:proofErr w:type="spellEnd"/>
            <w:r w:rsidRPr="00717728">
              <w:rPr>
                <w:rFonts w:ascii="Times New Roman" w:eastAsiaTheme="minorHAnsi" w:hAnsi="Times New Roman" w:cs="Times New Roman"/>
                <w:color w:val="000000"/>
              </w:rPr>
              <w:t xml:space="preserve"> </w:t>
            </w:r>
            <w:proofErr w:type="spellStart"/>
            <w:r w:rsidRPr="00717728">
              <w:rPr>
                <w:rFonts w:ascii="Times New Roman" w:eastAsiaTheme="minorHAnsi" w:hAnsi="Times New Roman" w:cs="Times New Roman"/>
                <w:color w:val="000000"/>
              </w:rPr>
              <w:t>առնչվող</w:t>
            </w:r>
            <w:proofErr w:type="spellEnd"/>
            <w:r w:rsidRPr="00717728">
              <w:rPr>
                <w:rFonts w:ascii="Times New Roman" w:eastAsiaTheme="minorHAnsi" w:hAnsi="Times New Roman" w:cs="Times New Roman"/>
                <w:color w:val="000000"/>
              </w:rPr>
              <w:t xml:space="preserve"> </w:t>
            </w:r>
            <w:proofErr w:type="spellStart"/>
            <w:r w:rsidRPr="00717728">
              <w:rPr>
                <w:rFonts w:ascii="Times New Roman" w:eastAsiaTheme="minorHAnsi" w:hAnsi="Times New Roman" w:cs="Times New Roman"/>
                <w:color w:val="000000"/>
              </w:rPr>
              <w:t>գործողություններն</w:t>
            </w:r>
            <w:proofErr w:type="spellEnd"/>
            <w:r w:rsidRPr="00717728">
              <w:rPr>
                <w:rFonts w:ascii="Times New Roman" w:eastAsiaTheme="minorHAnsi" w:hAnsi="Times New Roman" w:cs="Times New Roman"/>
                <w:color w:val="000000"/>
              </w:rPr>
              <w:t xml:space="preserve"> </w:t>
            </w:r>
            <w:proofErr w:type="spellStart"/>
            <w:r w:rsidRPr="00717728">
              <w:rPr>
                <w:rFonts w:ascii="Times New Roman" w:eastAsiaTheme="minorHAnsi" w:hAnsi="Times New Roman" w:cs="Times New Roman"/>
                <w:color w:val="000000"/>
              </w:rPr>
              <w:t>իրականացվում</w:t>
            </w:r>
            <w:proofErr w:type="spellEnd"/>
            <w:r w:rsidRPr="00717728">
              <w:rPr>
                <w:rFonts w:ascii="Times New Roman" w:eastAsiaTheme="minorHAnsi" w:hAnsi="Times New Roman" w:cs="Times New Roman"/>
                <w:color w:val="000000"/>
              </w:rPr>
              <w:t xml:space="preserve"> </w:t>
            </w:r>
            <w:proofErr w:type="spellStart"/>
            <w:r w:rsidRPr="00717728">
              <w:rPr>
                <w:rFonts w:ascii="Times New Roman" w:eastAsiaTheme="minorHAnsi" w:hAnsi="Times New Roman" w:cs="Times New Roman"/>
                <w:color w:val="000000"/>
              </w:rPr>
              <w:t>են</w:t>
            </w:r>
            <w:proofErr w:type="spellEnd"/>
            <w:r w:rsidRPr="00717728">
              <w:rPr>
                <w:rFonts w:ascii="Times New Roman" w:eastAsiaTheme="minorHAnsi" w:hAnsi="Times New Roman" w:cs="Times New Roman"/>
                <w:color w:val="000000"/>
              </w:rPr>
              <w:t xml:space="preserve"> </w:t>
            </w:r>
            <w:proofErr w:type="spellStart"/>
            <w:r w:rsidRPr="00717728">
              <w:rPr>
                <w:rFonts w:ascii="Times New Roman" w:eastAsiaTheme="minorHAnsi" w:hAnsi="Times New Roman" w:cs="Times New Roman"/>
                <w:color w:val="000000"/>
              </w:rPr>
              <w:t>իրականացման</w:t>
            </w:r>
            <w:proofErr w:type="spellEnd"/>
            <w:r w:rsidRPr="00717728">
              <w:rPr>
                <w:rFonts w:ascii="Times New Roman" w:eastAsiaTheme="minorHAnsi" w:hAnsi="Times New Roman" w:cs="Times New Roman"/>
                <w:color w:val="000000"/>
              </w:rPr>
              <w:t xml:space="preserve"> </w:t>
            </w:r>
            <w:proofErr w:type="spellStart"/>
            <w:r w:rsidRPr="00717728">
              <w:rPr>
                <w:rFonts w:ascii="Times New Roman" w:eastAsiaTheme="minorHAnsi" w:hAnsi="Times New Roman" w:cs="Times New Roman"/>
                <w:color w:val="000000"/>
              </w:rPr>
              <w:t>ժամկետում</w:t>
            </w:r>
            <w:proofErr w:type="spellEnd"/>
            <w:r w:rsidRPr="00717728">
              <w:rPr>
                <w:rFonts w:ascii="Times New Roman" w:eastAsiaTheme="minorHAnsi" w:hAnsi="Times New Roman" w:cs="Times New Roman"/>
                <w:color w:val="000000"/>
              </w:rPr>
              <w:t xml:space="preserve">: </w:t>
            </w:r>
            <w:proofErr w:type="spellStart"/>
            <w:r w:rsidRPr="00717728">
              <w:rPr>
                <w:rFonts w:ascii="Times New Roman" w:eastAsiaTheme="minorHAnsi" w:hAnsi="Times New Roman" w:cs="Times New Roman"/>
                <w:color w:val="000000"/>
              </w:rPr>
              <w:t>Մատակարարումներին</w:t>
            </w:r>
            <w:proofErr w:type="spellEnd"/>
            <w:r w:rsidRPr="00717728">
              <w:rPr>
                <w:rFonts w:ascii="Times New Roman" w:eastAsiaTheme="minorHAnsi" w:hAnsi="Times New Roman" w:cs="Times New Roman"/>
                <w:color w:val="000000"/>
              </w:rPr>
              <w:t xml:space="preserve"> </w:t>
            </w:r>
            <w:proofErr w:type="spellStart"/>
            <w:r w:rsidRPr="00717728">
              <w:rPr>
                <w:rFonts w:ascii="Times New Roman" w:eastAsiaTheme="minorHAnsi" w:hAnsi="Times New Roman" w:cs="Times New Roman"/>
                <w:color w:val="000000"/>
              </w:rPr>
              <w:t>առնչվող</w:t>
            </w:r>
            <w:proofErr w:type="spellEnd"/>
            <w:r w:rsidRPr="00717728">
              <w:rPr>
                <w:rFonts w:ascii="Times New Roman" w:eastAsiaTheme="minorHAnsi" w:hAnsi="Times New Roman" w:cs="Times New Roman"/>
                <w:color w:val="000000"/>
              </w:rPr>
              <w:t xml:space="preserve"> </w:t>
            </w:r>
            <w:proofErr w:type="spellStart"/>
            <w:r w:rsidRPr="00717728">
              <w:rPr>
                <w:rFonts w:ascii="Times New Roman" w:eastAsiaTheme="minorHAnsi" w:hAnsi="Times New Roman" w:cs="Times New Roman"/>
                <w:color w:val="000000"/>
              </w:rPr>
              <w:t>ծախսերը</w:t>
            </w:r>
            <w:proofErr w:type="spellEnd"/>
            <w:r w:rsidRPr="00717728">
              <w:rPr>
                <w:rFonts w:ascii="Times New Roman" w:eastAsiaTheme="minorHAnsi" w:hAnsi="Times New Roman" w:cs="Times New Roman"/>
                <w:color w:val="000000"/>
              </w:rPr>
              <w:t xml:space="preserve"> </w:t>
            </w:r>
            <w:proofErr w:type="spellStart"/>
            <w:r w:rsidRPr="00717728">
              <w:rPr>
                <w:rFonts w:ascii="Times New Roman" w:eastAsiaTheme="minorHAnsi" w:hAnsi="Times New Roman" w:cs="Times New Roman"/>
                <w:color w:val="000000"/>
              </w:rPr>
              <w:t>կատարվում</w:t>
            </w:r>
            <w:proofErr w:type="spellEnd"/>
            <w:r w:rsidRPr="00717728">
              <w:rPr>
                <w:rFonts w:ascii="Times New Roman" w:eastAsiaTheme="minorHAnsi" w:hAnsi="Times New Roman" w:cs="Times New Roman"/>
                <w:color w:val="000000"/>
              </w:rPr>
              <w:t xml:space="preserve"> </w:t>
            </w:r>
            <w:proofErr w:type="spellStart"/>
            <w:r w:rsidRPr="00717728">
              <w:rPr>
                <w:rFonts w:ascii="Times New Roman" w:eastAsiaTheme="minorHAnsi" w:hAnsi="Times New Roman" w:cs="Times New Roman"/>
                <w:color w:val="000000"/>
              </w:rPr>
              <w:t>են</w:t>
            </w:r>
            <w:proofErr w:type="spellEnd"/>
            <w:r w:rsidRPr="00717728">
              <w:rPr>
                <w:rFonts w:ascii="Times New Roman" w:eastAsiaTheme="minorHAnsi" w:hAnsi="Times New Roman" w:cs="Times New Roman"/>
                <w:color w:val="000000"/>
              </w:rPr>
              <w:t xml:space="preserve">, </w:t>
            </w:r>
            <w:proofErr w:type="spellStart"/>
            <w:r w:rsidRPr="00717728">
              <w:rPr>
                <w:rFonts w:ascii="Times New Roman" w:eastAsiaTheme="minorHAnsi" w:hAnsi="Times New Roman" w:cs="Times New Roman"/>
                <w:color w:val="000000"/>
              </w:rPr>
              <w:t>երբ</w:t>
            </w:r>
            <w:proofErr w:type="spellEnd"/>
            <w:r w:rsidRPr="00717728">
              <w:rPr>
                <w:rFonts w:ascii="Times New Roman" w:eastAsiaTheme="minorHAnsi" w:hAnsi="Times New Roman" w:cs="Times New Roman"/>
                <w:color w:val="000000"/>
              </w:rPr>
              <w:t xml:space="preserve"> </w:t>
            </w:r>
            <w:proofErr w:type="spellStart"/>
            <w:r w:rsidRPr="00717728">
              <w:rPr>
                <w:rFonts w:ascii="Times New Roman" w:eastAsiaTheme="minorHAnsi" w:hAnsi="Times New Roman" w:cs="Times New Roman"/>
                <w:color w:val="000000"/>
              </w:rPr>
              <w:t>համապատասխան</w:t>
            </w:r>
            <w:proofErr w:type="spellEnd"/>
            <w:r w:rsidRPr="00717728">
              <w:rPr>
                <w:rFonts w:ascii="Times New Roman" w:eastAsiaTheme="minorHAnsi" w:hAnsi="Times New Roman" w:cs="Times New Roman"/>
                <w:color w:val="000000"/>
              </w:rPr>
              <w:t xml:space="preserve"> </w:t>
            </w:r>
            <w:proofErr w:type="spellStart"/>
            <w:r w:rsidRPr="00717728">
              <w:rPr>
                <w:rFonts w:ascii="Times New Roman" w:eastAsiaTheme="minorHAnsi" w:hAnsi="Times New Roman" w:cs="Times New Roman"/>
                <w:color w:val="000000"/>
              </w:rPr>
              <w:t>առաքվում</w:t>
            </w:r>
            <w:proofErr w:type="spellEnd"/>
            <w:r w:rsidRPr="00717728">
              <w:rPr>
                <w:rFonts w:ascii="Times New Roman" w:eastAsiaTheme="minorHAnsi" w:hAnsi="Times New Roman" w:cs="Times New Roman"/>
                <w:color w:val="000000"/>
              </w:rPr>
              <w:t xml:space="preserve"> </w:t>
            </w:r>
            <w:r>
              <w:rPr>
                <w:rFonts w:ascii="Times New Roman" w:eastAsiaTheme="minorHAnsi" w:hAnsi="Times New Roman" w:cs="Times New Roman"/>
                <w:color w:val="000000"/>
              </w:rPr>
              <w:t>և</w:t>
            </w:r>
            <w:r w:rsidRPr="00717728">
              <w:rPr>
                <w:rFonts w:ascii="Times New Roman" w:eastAsiaTheme="minorHAnsi" w:hAnsi="Times New Roman" w:cs="Times New Roman"/>
                <w:color w:val="000000"/>
              </w:rPr>
              <w:t xml:space="preserve"> </w:t>
            </w:r>
            <w:proofErr w:type="spellStart"/>
            <w:r w:rsidRPr="00717728">
              <w:rPr>
                <w:rFonts w:ascii="Times New Roman" w:eastAsiaTheme="minorHAnsi" w:hAnsi="Times New Roman" w:cs="Times New Roman"/>
                <w:color w:val="000000"/>
              </w:rPr>
              <w:t>տեղադրվում</w:t>
            </w:r>
            <w:proofErr w:type="spellEnd"/>
            <w:r w:rsidRPr="00717728">
              <w:rPr>
                <w:rFonts w:ascii="Times New Roman" w:eastAsiaTheme="minorHAnsi" w:hAnsi="Times New Roman" w:cs="Times New Roman"/>
                <w:color w:val="000000"/>
              </w:rPr>
              <w:t xml:space="preserve"> </w:t>
            </w:r>
            <w:proofErr w:type="spellStart"/>
            <w:r w:rsidRPr="00717728">
              <w:rPr>
                <w:rFonts w:ascii="Times New Roman" w:eastAsiaTheme="minorHAnsi" w:hAnsi="Times New Roman" w:cs="Times New Roman"/>
                <w:color w:val="000000"/>
              </w:rPr>
              <w:t>են</w:t>
            </w:r>
            <w:proofErr w:type="spellEnd"/>
            <w:r w:rsidRPr="00717728">
              <w:rPr>
                <w:rFonts w:ascii="Times New Roman" w:eastAsiaTheme="minorHAnsi" w:hAnsi="Times New Roman" w:cs="Times New Roman"/>
                <w:color w:val="000000"/>
              </w:rPr>
              <w:t xml:space="preserve"> </w:t>
            </w:r>
            <w:proofErr w:type="spellStart"/>
            <w:r w:rsidRPr="00717728">
              <w:rPr>
                <w:rFonts w:ascii="Times New Roman" w:eastAsiaTheme="minorHAnsi" w:hAnsi="Times New Roman" w:cs="Times New Roman"/>
                <w:color w:val="000000"/>
              </w:rPr>
              <w:t>իրականացման</w:t>
            </w:r>
            <w:proofErr w:type="spellEnd"/>
            <w:r w:rsidRPr="00717728">
              <w:rPr>
                <w:rFonts w:ascii="Times New Roman" w:eastAsiaTheme="minorHAnsi" w:hAnsi="Times New Roman" w:cs="Times New Roman"/>
                <w:color w:val="000000"/>
              </w:rPr>
              <w:t xml:space="preserve"> </w:t>
            </w:r>
            <w:proofErr w:type="spellStart"/>
            <w:r w:rsidRPr="00717728">
              <w:rPr>
                <w:rFonts w:ascii="Times New Roman" w:eastAsiaTheme="minorHAnsi" w:hAnsi="Times New Roman" w:cs="Times New Roman"/>
                <w:color w:val="000000"/>
              </w:rPr>
              <w:t>ժամկետում</w:t>
            </w:r>
            <w:proofErr w:type="spellEnd"/>
            <w:r w:rsidRPr="00717728">
              <w:rPr>
                <w:rFonts w:ascii="Times New Roman" w:eastAsiaTheme="minorHAnsi" w:hAnsi="Times New Roman" w:cs="Times New Roman"/>
                <w:color w:val="000000"/>
              </w:rPr>
              <w:t xml:space="preserve">: </w:t>
            </w:r>
            <w:proofErr w:type="spellStart"/>
            <w:r w:rsidRPr="00717728">
              <w:rPr>
                <w:rFonts w:ascii="Times New Roman" w:eastAsiaTheme="minorHAnsi" w:hAnsi="Times New Roman" w:cs="Times New Roman"/>
                <w:color w:val="000000"/>
              </w:rPr>
              <w:t>Իրականացման</w:t>
            </w:r>
            <w:proofErr w:type="spellEnd"/>
            <w:r w:rsidRPr="00717728">
              <w:rPr>
                <w:rFonts w:ascii="Times New Roman" w:eastAsiaTheme="minorHAnsi" w:hAnsi="Times New Roman" w:cs="Times New Roman"/>
                <w:color w:val="000000"/>
              </w:rPr>
              <w:t xml:space="preserve"> </w:t>
            </w:r>
            <w:proofErr w:type="spellStart"/>
            <w:r w:rsidRPr="00717728">
              <w:rPr>
                <w:rFonts w:ascii="Times New Roman" w:eastAsiaTheme="minorHAnsi" w:hAnsi="Times New Roman" w:cs="Times New Roman"/>
                <w:color w:val="000000"/>
              </w:rPr>
              <w:t>ժամկետի</w:t>
            </w:r>
            <w:proofErr w:type="spellEnd"/>
            <w:r w:rsidRPr="00717728">
              <w:rPr>
                <w:rFonts w:ascii="Times New Roman" w:eastAsiaTheme="minorHAnsi" w:hAnsi="Times New Roman" w:cs="Times New Roman"/>
                <w:color w:val="000000"/>
              </w:rPr>
              <w:t xml:space="preserve"> </w:t>
            </w:r>
            <w:proofErr w:type="spellStart"/>
            <w:r w:rsidRPr="00717728">
              <w:rPr>
                <w:rFonts w:ascii="Times New Roman" w:eastAsiaTheme="minorHAnsi" w:hAnsi="Times New Roman" w:cs="Times New Roman"/>
                <w:color w:val="000000"/>
              </w:rPr>
              <w:t>ընթացքում</w:t>
            </w:r>
            <w:proofErr w:type="spellEnd"/>
            <w:r w:rsidRPr="00717728">
              <w:rPr>
                <w:rFonts w:ascii="Times New Roman" w:eastAsiaTheme="minorHAnsi" w:hAnsi="Times New Roman" w:cs="Times New Roman"/>
                <w:color w:val="000000"/>
              </w:rPr>
              <w:t xml:space="preserve"> </w:t>
            </w:r>
            <w:proofErr w:type="spellStart"/>
            <w:r w:rsidRPr="00717728">
              <w:rPr>
                <w:rFonts w:ascii="Times New Roman" w:eastAsiaTheme="minorHAnsi" w:hAnsi="Times New Roman" w:cs="Times New Roman"/>
                <w:color w:val="000000"/>
              </w:rPr>
              <w:t>պայմանագ</w:t>
            </w:r>
            <w:r>
              <w:rPr>
                <w:rFonts w:ascii="Times New Roman" w:eastAsiaTheme="minorHAnsi" w:hAnsi="Times New Roman" w:cs="Times New Roman"/>
                <w:color w:val="000000"/>
              </w:rPr>
              <w:t>ր</w:t>
            </w:r>
            <w:r w:rsidRPr="00717728">
              <w:rPr>
                <w:rFonts w:ascii="Times New Roman" w:eastAsiaTheme="minorHAnsi" w:hAnsi="Times New Roman" w:cs="Times New Roman"/>
                <w:color w:val="000000"/>
              </w:rPr>
              <w:t>ի</w:t>
            </w:r>
            <w:proofErr w:type="spellEnd"/>
            <w:r w:rsidRPr="00717728">
              <w:rPr>
                <w:rFonts w:ascii="Times New Roman" w:eastAsiaTheme="minorHAnsi" w:hAnsi="Times New Roman" w:cs="Times New Roman"/>
                <w:color w:val="000000"/>
              </w:rPr>
              <w:t xml:space="preserve"> </w:t>
            </w:r>
            <w:proofErr w:type="spellStart"/>
            <w:r w:rsidRPr="00717728">
              <w:rPr>
                <w:rFonts w:ascii="Times New Roman" w:eastAsiaTheme="minorHAnsi" w:hAnsi="Times New Roman" w:cs="Times New Roman"/>
                <w:color w:val="000000"/>
              </w:rPr>
              <w:t>ստորագր</w:t>
            </w:r>
            <w:r>
              <w:rPr>
                <w:rFonts w:ascii="Times New Roman" w:eastAsiaTheme="minorHAnsi" w:hAnsi="Times New Roman" w:cs="Times New Roman"/>
                <w:color w:val="000000"/>
              </w:rPr>
              <w:t>ումը</w:t>
            </w:r>
            <w:proofErr w:type="spellEnd"/>
            <w:r w:rsidRPr="00717728">
              <w:rPr>
                <w:rFonts w:ascii="Times New Roman" w:eastAsiaTheme="minorHAnsi" w:hAnsi="Times New Roman" w:cs="Times New Roman"/>
                <w:color w:val="000000"/>
              </w:rPr>
              <w:t xml:space="preserve">, </w:t>
            </w:r>
            <w:proofErr w:type="spellStart"/>
            <w:r w:rsidRPr="00717728">
              <w:rPr>
                <w:rFonts w:ascii="Times New Roman" w:eastAsiaTheme="minorHAnsi" w:hAnsi="Times New Roman" w:cs="Times New Roman"/>
                <w:color w:val="000000"/>
              </w:rPr>
              <w:t>պատվեր</w:t>
            </w:r>
            <w:r>
              <w:rPr>
                <w:rFonts w:ascii="Times New Roman" w:eastAsiaTheme="minorHAnsi" w:hAnsi="Times New Roman" w:cs="Times New Roman"/>
                <w:color w:val="000000"/>
              </w:rPr>
              <w:t>ի</w:t>
            </w:r>
            <w:proofErr w:type="spellEnd"/>
            <w:r w:rsidRPr="00717728">
              <w:rPr>
                <w:rFonts w:ascii="Times New Roman" w:eastAsiaTheme="minorHAnsi" w:hAnsi="Times New Roman" w:cs="Times New Roman"/>
                <w:color w:val="000000"/>
              </w:rPr>
              <w:t xml:space="preserve"> </w:t>
            </w:r>
            <w:proofErr w:type="spellStart"/>
            <w:r>
              <w:rPr>
                <w:rFonts w:ascii="Times New Roman" w:eastAsiaTheme="minorHAnsi" w:hAnsi="Times New Roman" w:cs="Times New Roman"/>
                <w:color w:val="000000"/>
              </w:rPr>
              <w:t>հաստատումը</w:t>
            </w:r>
            <w:proofErr w:type="spellEnd"/>
            <w:r w:rsidRPr="00717728">
              <w:rPr>
                <w:rFonts w:ascii="Times New Roman" w:eastAsiaTheme="minorHAnsi" w:hAnsi="Times New Roman" w:cs="Times New Roman"/>
                <w:color w:val="000000"/>
              </w:rPr>
              <w:t xml:space="preserve"> </w:t>
            </w:r>
            <w:proofErr w:type="spellStart"/>
            <w:r w:rsidRPr="00717728">
              <w:rPr>
                <w:rFonts w:ascii="Times New Roman" w:eastAsiaTheme="minorHAnsi" w:hAnsi="Times New Roman" w:cs="Times New Roman"/>
                <w:color w:val="000000"/>
              </w:rPr>
              <w:t>կամ</w:t>
            </w:r>
            <w:proofErr w:type="spellEnd"/>
            <w:r w:rsidRPr="00717728">
              <w:rPr>
                <w:rFonts w:ascii="Times New Roman" w:eastAsiaTheme="minorHAnsi" w:hAnsi="Times New Roman" w:cs="Times New Roman"/>
                <w:color w:val="000000"/>
              </w:rPr>
              <w:t xml:space="preserve"> </w:t>
            </w:r>
            <w:proofErr w:type="spellStart"/>
            <w:r w:rsidRPr="00717728">
              <w:rPr>
                <w:rFonts w:ascii="Times New Roman" w:eastAsiaTheme="minorHAnsi" w:hAnsi="Times New Roman" w:cs="Times New Roman"/>
                <w:color w:val="000000"/>
                <w:highlight w:val="green"/>
              </w:rPr>
              <w:t>ծախս</w:t>
            </w:r>
            <w:r>
              <w:rPr>
                <w:rFonts w:ascii="Times New Roman" w:eastAsiaTheme="minorHAnsi" w:hAnsi="Times New Roman" w:cs="Times New Roman"/>
                <w:color w:val="000000"/>
                <w:highlight w:val="green"/>
              </w:rPr>
              <w:t>եր</w:t>
            </w:r>
            <w:r w:rsidRPr="00717728">
              <w:rPr>
                <w:rFonts w:ascii="Times New Roman" w:eastAsiaTheme="minorHAnsi" w:hAnsi="Times New Roman" w:cs="Times New Roman"/>
                <w:color w:val="000000"/>
                <w:highlight w:val="green"/>
              </w:rPr>
              <w:t>ի</w:t>
            </w:r>
            <w:proofErr w:type="spellEnd"/>
            <w:r w:rsidRPr="00717728">
              <w:rPr>
                <w:rFonts w:ascii="Times New Roman" w:eastAsiaTheme="minorHAnsi" w:hAnsi="Times New Roman" w:cs="Times New Roman"/>
                <w:color w:val="000000"/>
              </w:rPr>
              <w:t xml:space="preserve"> </w:t>
            </w:r>
            <w:proofErr w:type="spellStart"/>
            <w:r>
              <w:rPr>
                <w:rFonts w:ascii="Times New Roman" w:eastAsiaTheme="minorHAnsi" w:hAnsi="Times New Roman" w:cs="Times New Roman"/>
                <w:color w:val="000000"/>
              </w:rPr>
              <w:t>կատարման</w:t>
            </w:r>
            <w:proofErr w:type="spellEnd"/>
            <w:r>
              <w:rPr>
                <w:rFonts w:ascii="Times New Roman" w:eastAsiaTheme="minorHAnsi" w:hAnsi="Times New Roman" w:cs="Times New Roman"/>
                <w:color w:val="000000"/>
              </w:rPr>
              <w:t xml:space="preserve"> </w:t>
            </w:r>
            <w:proofErr w:type="spellStart"/>
            <w:r w:rsidRPr="00717728">
              <w:rPr>
                <w:rFonts w:ascii="Times New Roman" w:eastAsiaTheme="minorHAnsi" w:hAnsi="Times New Roman" w:cs="Times New Roman"/>
                <w:color w:val="000000"/>
              </w:rPr>
              <w:t>պարտավորություն</w:t>
            </w:r>
            <w:proofErr w:type="spellEnd"/>
            <w:r w:rsidRPr="00717728">
              <w:rPr>
                <w:rFonts w:ascii="Times New Roman" w:eastAsiaTheme="minorHAnsi" w:hAnsi="Times New Roman" w:cs="Times New Roman"/>
                <w:color w:val="000000"/>
              </w:rPr>
              <w:t xml:space="preserve"> </w:t>
            </w:r>
            <w:proofErr w:type="spellStart"/>
            <w:r w:rsidRPr="00717728">
              <w:rPr>
                <w:rFonts w:ascii="Times New Roman" w:eastAsiaTheme="minorHAnsi" w:hAnsi="Times New Roman" w:cs="Times New Roman"/>
                <w:color w:val="000000"/>
              </w:rPr>
              <w:t>ստանձնելը</w:t>
            </w:r>
            <w:proofErr w:type="spellEnd"/>
            <w:r>
              <w:rPr>
                <w:rFonts w:ascii="Times New Roman" w:eastAsiaTheme="minorHAnsi" w:hAnsi="Times New Roman" w:cs="Times New Roman"/>
                <w:color w:val="000000"/>
              </w:rPr>
              <w:t>՝</w:t>
            </w:r>
            <w:r w:rsidRPr="00717728">
              <w:rPr>
                <w:rFonts w:ascii="Times New Roman" w:eastAsiaTheme="minorHAnsi" w:hAnsi="Times New Roman" w:cs="Times New Roman"/>
                <w:color w:val="000000"/>
              </w:rPr>
              <w:t xml:space="preserve"> </w:t>
            </w:r>
            <w:proofErr w:type="spellStart"/>
            <w:r w:rsidRPr="00717728">
              <w:rPr>
                <w:rFonts w:ascii="Times New Roman" w:eastAsiaTheme="minorHAnsi" w:hAnsi="Times New Roman" w:cs="Times New Roman"/>
                <w:color w:val="000000"/>
              </w:rPr>
              <w:t>իրականացման</w:t>
            </w:r>
            <w:proofErr w:type="spellEnd"/>
            <w:r w:rsidRPr="00717728">
              <w:rPr>
                <w:rFonts w:ascii="Times New Roman" w:eastAsiaTheme="minorHAnsi" w:hAnsi="Times New Roman" w:cs="Times New Roman"/>
                <w:color w:val="000000"/>
              </w:rPr>
              <w:t xml:space="preserve"> </w:t>
            </w:r>
            <w:proofErr w:type="spellStart"/>
            <w:r w:rsidRPr="00717728">
              <w:rPr>
                <w:rFonts w:ascii="Times New Roman" w:eastAsiaTheme="minorHAnsi" w:hAnsi="Times New Roman" w:cs="Times New Roman"/>
                <w:color w:val="000000"/>
              </w:rPr>
              <w:t>ժամկետի</w:t>
            </w:r>
            <w:proofErr w:type="spellEnd"/>
            <w:r w:rsidRPr="00717728">
              <w:rPr>
                <w:rFonts w:ascii="Times New Roman" w:eastAsiaTheme="minorHAnsi" w:hAnsi="Times New Roman" w:cs="Times New Roman"/>
                <w:color w:val="000000"/>
              </w:rPr>
              <w:t xml:space="preserve"> </w:t>
            </w:r>
            <w:proofErr w:type="spellStart"/>
            <w:r w:rsidRPr="00717728">
              <w:rPr>
                <w:rFonts w:ascii="Times New Roman" w:eastAsiaTheme="minorHAnsi" w:hAnsi="Times New Roman" w:cs="Times New Roman"/>
                <w:color w:val="000000"/>
              </w:rPr>
              <w:t>ավարտից</w:t>
            </w:r>
            <w:proofErr w:type="spellEnd"/>
            <w:r w:rsidRPr="00717728">
              <w:rPr>
                <w:rFonts w:ascii="Times New Roman" w:eastAsiaTheme="minorHAnsi" w:hAnsi="Times New Roman" w:cs="Times New Roman"/>
                <w:color w:val="000000"/>
              </w:rPr>
              <w:t xml:space="preserve"> </w:t>
            </w:r>
            <w:proofErr w:type="spellStart"/>
            <w:r w:rsidRPr="00717728">
              <w:rPr>
                <w:rFonts w:ascii="Times New Roman" w:eastAsiaTheme="minorHAnsi" w:hAnsi="Times New Roman" w:cs="Times New Roman"/>
                <w:color w:val="000000"/>
              </w:rPr>
              <w:t>հետո</w:t>
            </w:r>
            <w:proofErr w:type="spellEnd"/>
            <w:r>
              <w:rPr>
                <w:rFonts w:ascii="Times New Roman" w:eastAsiaTheme="minorHAnsi" w:hAnsi="Times New Roman" w:cs="Times New Roman"/>
                <w:color w:val="000000"/>
              </w:rPr>
              <w:t xml:space="preserve"> </w:t>
            </w:r>
            <w:proofErr w:type="spellStart"/>
            <w:r>
              <w:rPr>
                <w:rFonts w:ascii="Times New Roman" w:eastAsiaTheme="minorHAnsi" w:hAnsi="Times New Roman" w:cs="Times New Roman"/>
                <w:color w:val="000000"/>
              </w:rPr>
              <w:t>ծառայությունների</w:t>
            </w:r>
            <w:proofErr w:type="spellEnd"/>
            <w:r>
              <w:rPr>
                <w:rFonts w:ascii="Times New Roman" w:eastAsiaTheme="minorHAnsi" w:hAnsi="Times New Roman" w:cs="Times New Roman"/>
                <w:color w:val="000000"/>
              </w:rPr>
              <w:t xml:space="preserve"> </w:t>
            </w:r>
            <w:proofErr w:type="spellStart"/>
            <w:r>
              <w:rPr>
                <w:rFonts w:ascii="Times New Roman" w:eastAsiaTheme="minorHAnsi" w:hAnsi="Times New Roman" w:cs="Times New Roman"/>
                <w:color w:val="000000"/>
              </w:rPr>
              <w:t>մատուցման</w:t>
            </w:r>
            <w:proofErr w:type="spellEnd"/>
            <w:r>
              <w:rPr>
                <w:rFonts w:ascii="Times New Roman" w:eastAsiaTheme="minorHAnsi" w:hAnsi="Times New Roman" w:cs="Times New Roman"/>
                <w:color w:val="000000"/>
              </w:rPr>
              <w:t xml:space="preserve">, </w:t>
            </w:r>
            <w:proofErr w:type="spellStart"/>
            <w:r>
              <w:rPr>
                <w:rFonts w:ascii="Times New Roman" w:eastAsiaTheme="minorHAnsi" w:hAnsi="Times New Roman" w:cs="Times New Roman"/>
                <w:color w:val="000000"/>
              </w:rPr>
              <w:t>մատակարարման</w:t>
            </w:r>
            <w:proofErr w:type="spellEnd"/>
            <w:r>
              <w:rPr>
                <w:rFonts w:ascii="Times New Roman" w:eastAsiaTheme="minorHAnsi" w:hAnsi="Times New Roman" w:cs="Times New Roman"/>
                <w:color w:val="000000"/>
              </w:rPr>
              <w:t xml:space="preserve"> </w:t>
            </w:r>
            <w:proofErr w:type="spellStart"/>
            <w:r>
              <w:rPr>
                <w:rFonts w:ascii="Times New Roman" w:eastAsiaTheme="minorHAnsi" w:hAnsi="Times New Roman" w:cs="Times New Roman"/>
                <w:color w:val="000000"/>
              </w:rPr>
              <w:t>կամ</w:t>
            </w:r>
            <w:proofErr w:type="spellEnd"/>
            <w:r>
              <w:rPr>
                <w:rFonts w:ascii="Times New Roman" w:eastAsiaTheme="minorHAnsi" w:hAnsi="Times New Roman" w:cs="Times New Roman"/>
                <w:color w:val="000000"/>
              </w:rPr>
              <w:t xml:space="preserve"> </w:t>
            </w:r>
            <w:proofErr w:type="spellStart"/>
            <w:r>
              <w:rPr>
                <w:rFonts w:ascii="Times New Roman" w:eastAsiaTheme="minorHAnsi" w:hAnsi="Times New Roman" w:cs="Times New Roman"/>
                <w:color w:val="000000"/>
              </w:rPr>
              <w:t>աշխատանքների</w:t>
            </w:r>
            <w:proofErr w:type="spellEnd"/>
            <w:r>
              <w:rPr>
                <w:rFonts w:ascii="Times New Roman" w:eastAsiaTheme="minorHAnsi" w:hAnsi="Times New Roman" w:cs="Times New Roman"/>
                <w:color w:val="000000"/>
              </w:rPr>
              <w:t xml:space="preserve"> </w:t>
            </w:r>
            <w:proofErr w:type="spellStart"/>
            <w:r>
              <w:rPr>
                <w:rFonts w:ascii="Times New Roman" w:eastAsiaTheme="minorHAnsi" w:hAnsi="Times New Roman" w:cs="Times New Roman"/>
                <w:color w:val="000000"/>
              </w:rPr>
              <w:t>կատարման</w:t>
            </w:r>
            <w:proofErr w:type="spellEnd"/>
            <w:r>
              <w:rPr>
                <w:rFonts w:ascii="Times New Roman" w:eastAsiaTheme="minorHAnsi" w:hAnsi="Times New Roman" w:cs="Times New Roman"/>
                <w:color w:val="000000"/>
              </w:rPr>
              <w:t xml:space="preserve"> </w:t>
            </w:r>
            <w:proofErr w:type="spellStart"/>
            <w:r>
              <w:rPr>
                <w:rFonts w:ascii="Times New Roman" w:eastAsiaTheme="minorHAnsi" w:hAnsi="Times New Roman" w:cs="Times New Roman"/>
                <w:color w:val="000000"/>
              </w:rPr>
              <w:t>համար</w:t>
            </w:r>
            <w:proofErr w:type="spellEnd"/>
            <w:r w:rsidRPr="00717728">
              <w:rPr>
                <w:rFonts w:ascii="Times New Roman" w:eastAsiaTheme="minorHAnsi" w:hAnsi="Times New Roman" w:cs="Times New Roman"/>
                <w:color w:val="000000"/>
              </w:rPr>
              <w:t xml:space="preserve"> </w:t>
            </w:r>
            <w:proofErr w:type="spellStart"/>
            <w:r w:rsidRPr="00717728">
              <w:rPr>
                <w:rFonts w:ascii="Times New Roman" w:eastAsiaTheme="minorHAnsi" w:hAnsi="Times New Roman" w:cs="Times New Roman"/>
                <w:color w:val="000000"/>
              </w:rPr>
              <w:t>չեն</w:t>
            </w:r>
            <w:proofErr w:type="spellEnd"/>
            <w:r w:rsidRPr="00717728">
              <w:rPr>
                <w:rFonts w:ascii="Times New Roman" w:eastAsiaTheme="minorHAnsi" w:hAnsi="Times New Roman" w:cs="Times New Roman"/>
                <w:color w:val="000000"/>
              </w:rPr>
              <w:t xml:space="preserve"> </w:t>
            </w:r>
            <w:proofErr w:type="spellStart"/>
            <w:r w:rsidRPr="00717728">
              <w:rPr>
                <w:rFonts w:ascii="Times New Roman" w:eastAsiaTheme="minorHAnsi" w:hAnsi="Times New Roman" w:cs="Times New Roman"/>
                <w:color w:val="000000"/>
              </w:rPr>
              <w:t>համապատասխանում</w:t>
            </w:r>
            <w:proofErr w:type="spellEnd"/>
            <w:r w:rsidRPr="00717728">
              <w:rPr>
                <w:rFonts w:ascii="Times New Roman" w:eastAsiaTheme="minorHAnsi" w:hAnsi="Times New Roman" w:cs="Times New Roman"/>
                <w:color w:val="000000"/>
              </w:rPr>
              <w:t xml:space="preserve"> </w:t>
            </w:r>
            <w:proofErr w:type="spellStart"/>
            <w:r w:rsidRPr="00717728">
              <w:rPr>
                <w:rFonts w:ascii="Times New Roman" w:eastAsiaTheme="minorHAnsi" w:hAnsi="Times New Roman" w:cs="Times New Roman"/>
                <w:color w:val="000000"/>
              </w:rPr>
              <w:t>սույն</w:t>
            </w:r>
            <w:proofErr w:type="spellEnd"/>
            <w:r w:rsidRPr="00717728">
              <w:rPr>
                <w:rFonts w:ascii="Times New Roman" w:eastAsiaTheme="minorHAnsi" w:hAnsi="Times New Roman" w:cs="Times New Roman"/>
                <w:color w:val="000000"/>
              </w:rPr>
              <w:t xml:space="preserve"> </w:t>
            </w:r>
            <w:proofErr w:type="spellStart"/>
            <w:r w:rsidRPr="00717728">
              <w:rPr>
                <w:rFonts w:ascii="Times New Roman" w:eastAsiaTheme="minorHAnsi" w:hAnsi="Times New Roman" w:cs="Times New Roman"/>
                <w:color w:val="000000"/>
              </w:rPr>
              <w:t>պահանջին</w:t>
            </w:r>
            <w:proofErr w:type="spellEnd"/>
            <w:r>
              <w:rPr>
                <w:rFonts w:ascii="Times New Roman" w:eastAsiaTheme="minorHAnsi" w:hAnsi="Times New Roman" w:cs="Times New Roman"/>
                <w:color w:val="000000"/>
              </w:rPr>
              <w:t>:</w:t>
            </w:r>
            <w:r w:rsidRPr="00717728">
              <w:rPr>
                <w:rFonts w:ascii="Times New Roman" w:eastAsiaTheme="minorHAnsi" w:hAnsi="Times New Roman" w:cs="Times New Roman"/>
                <w:color w:val="000000"/>
              </w:rPr>
              <w:t xml:space="preserve">  </w:t>
            </w:r>
          </w:p>
        </w:tc>
        <w:tc>
          <w:tcPr>
            <w:tcW w:w="333" w:type="dxa"/>
            <w:tcBorders>
              <w:top w:val="nil"/>
              <w:left w:val="nil"/>
              <w:bottom w:val="nil"/>
              <w:right w:val="nil"/>
            </w:tcBorders>
          </w:tcPr>
          <w:p w14:paraId="31CE0CB1" w14:textId="77777777" w:rsidR="00495ADE" w:rsidRPr="00717728" w:rsidRDefault="00495ADE" w:rsidP="009F4408">
            <w:pPr>
              <w:tabs>
                <w:tab w:val="left" w:pos="6237"/>
              </w:tabs>
              <w:spacing w:before="60" w:after="60" w:line="240" w:lineRule="auto"/>
              <w:jc w:val="both"/>
              <w:rPr>
                <w:rFonts w:ascii="Times New Roman" w:hAnsi="Times New Roman" w:cs="Times New Roman"/>
              </w:rPr>
            </w:pPr>
          </w:p>
        </w:tc>
        <w:tc>
          <w:tcPr>
            <w:tcW w:w="3895" w:type="dxa"/>
            <w:tcBorders>
              <w:top w:val="nil"/>
              <w:left w:val="nil"/>
              <w:bottom w:val="nil"/>
              <w:right w:val="nil"/>
            </w:tcBorders>
          </w:tcPr>
          <w:p w14:paraId="3D306894" w14:textId="0A27BEC4" w:rsidR="00495ADE" w:rsidRPr="00717728" w:rsidRDefault="00495ADE" w:rsidP="009F4408">
            <w:pPr>
              <w:tabs>
                <w:tab w:val="left" w:pos="6237"/>
              </w:tabs>
              <w:spacing w:before="60" w:after="60" w:line="240" w:lineRule="auto"/>
              <w:jc w:val="both"/>
              <w:rPr>
                <w:rFonts w:ascii="Times New Roman" w:hAnsi="Times New Roman" w:cs="Times New Roman"/>
              </w:rPr>
            </w:pPr>
            <w:r w:rsidRPr="00717728">
              <w:rPr>
                <w:rFonts w:ascii="Times New Roman" w:hAnsi="Times New Roman" w:cs="Times New Roman"/>
              </w:rPr>
              <w:t xml:space="preserve">12.1 Eligible costs are actual costs incurred by the </w:t>
            </w:r>
            <w:r w:rsidRPr="00717728">
              <w:rPr>
                <w:rFonts w:ascii="Times New Roman" w:hAnsi="Times New Roman" w:cs="Times New Roman"/>
                <w:b/>
                <w:color w:val="0070C0"/>
                <w:highlight w:val="lightGray"/>
              </w:rPr>
              <w:t>[</w:t>
            </w:r>
            <w:r w:rsidRPr="00717728">
              <w:rPr>
                <w:rFonts w:ascii="Times New Roman" w:hAnsi="Times New Roman" w:cs="Times New Roman"/>
                <w:bCs/>
                <w:color w:val="0070C0"/>
                <w:highlight w:val="lightGray"/>
              </w:rPr>
              <w:t xml:space="preserve">Sub-Grantee / Sub-Grant </w:t>
            </w:r>
            <w:r>
              <w:rPr>
                <w:rFonts w:ascii="Times New Roman" w:hAnsi="Times New Roman" w:cs="Times New Roman"/>
                <w:bCs/>
                <w:color w:val="0070C0"/>
                <w:highlight w:val="lightGray"/>
              </w:rPr>
              <w:t>co-</w:t>
            </w:r>
            <w:r w:rsidRPr="00717728">
              <w:rPr>
                <w:rFonts w:ascii="Times New Roman" w:hAnsi="Times New Roman" w:cs="Times New Roman"/>
                <w:bCs/>
                <w:color w:val="0070C0"/>
                <w:highlight w:val="lightGray"/>
              </w:rPr>
              <w:t xml:space="preserve">Beneficiaries] </w:t>
            </w:r>
            <w:r w:rsidRPr="00717728">
              <w:rPr>
                <w:rFonts w:ascii="Times New Roman" w:hAnsi="Times New Roman" w:cs="Times New Roman"/>
              </w:rPr>
              <w:t>that meet the following criteria:</w:t>
            </w:r>
          </w:p>
          <w:p w14:paraId="0528CBB6" w14:textId="77777777" w:rsidR="00495ADE" w:rsidRPr="00717728" w:rsidRDefault="00495ADE" w:rsidP="009F4408">
            <w:pPr>
              <w:pStyle w:val="Akapitzlist"/>
              <w:numPr>
                <w:ilvl w:val="0"/>
                <w:numId w:val="43"/>
              </w:numPr>
              <w:autoSpaceDE w:val="0"/>
              <w:autoSpaceDN w:val="0"/>
              <w:adjustRightInd w:val="0"/>
              <w:spacing w:after="120" w:line="259" w:lineRule="auto"/>
              <w:jc w:val="both"/>
              <w:rPr>
                <w:rFonts w:ascii="Times New Roman" w:eastAsiaTheme="minorHAnsi" w:hAnsi="Times New Roman" w:cs="Times New Roman"/>
                <w:color w:val="000000"/>
              </w:rPr>
            </w:pPr>
            <w:r w:rsidRPr="00717728">
              <w:rPr>
                <w:rFonts w:ascii="Times New Roman" w:hAnsi="Times New Roman" w:cs="Times New Roman"/>
              </w:rPr>
              <w:t>the costs are</w:t>
            </w:r>
            <w:r w:rsidRPr="00717728">
              <w:rPr>
                <w:rFonts w:ascii="Times New Roman" w:eastAsiaTheme="minorHAnsi" w:hAnsi="Times New Roman" w:cs="Times New Roman"/>
                <w:color w:val="000000"/>
              </w:rPr>
              <w:t xml:space="preserve"> incurred during the implementation period of the Action as specified in Article 2. In particular:</w:t>
            </w:r>
          </w:p>
          <w:p w14:paraId="64C711EB" w14:textId="77777777" w:rsidR="00495ADE" w:rsidRDefault="00495ADE" w:rsidP="00C16A46">
            <w:pPr>
              <w:tabs>
                <w:tab w:val="left" w:pos="6237"/>
              </w:tabs>
              <w:spacing w:before="60" w:after="60" w:line="240" w:lineRule="auto"/>
              <w:jc w:val="both"/>
              <w:rPr>
                <w:rFonts w:ascii="Times New Roman" w:eastAsiaTheme="minorHAnsi" w:hAnsi="Times New Roman" w:cs="Times New Roman"/>
                <w:color w:val="000000"/>
              </w:rPr>
            </w:pPr>
            <w:r w:rsidRPr="00717728">
              <w:rPr>
                <w:rFonts w:ascii="Times New Roman" w:eastAsiaTheme="minorHAnsi" w:hAnsi="Times New Roman" w:cs="Times New Roman"/>
                <w:color w:val="000000"/>
              </w:rPr>
              <w:t>(</w:t>
            </w:r>
            <w:proofErr w:type="spellStart"/>
            <w:r w:rsidRPr="00717728">
              <w:rPr>
                <w:rFonts w:ascii="Times New Roman" w:eastAsiaTheme="minorHAnsi" w:hAnsi="Times New Roman" w:cs="Times New Roman"/>
                <w:color w:val="000000"/>
              </w:rPr>
              <w:t>i</w:t>
            </w:r>
            <w:proofErr w:type="spellEnd"/>
            <w:r w:rsidRPr="00717728">
              <w:rPr>
                <w:rFonts w:ascii="Times New Roman" w:eastAsiaTheme="minorHAnsi" w:hAnsi="Times New Roman" w:cs="Times New Roman"/>
                <w:color w:val="000000"/>
              </w:rPr>
              <w:t xml:space="preserve">) Costs relating to services are incurred when the related activities are performed during the implementation period. Costs relating to supplies are incurred when the related items are delivered and installed during the implementation period. </w:t>
            </w:r>
          </w:p>
          <w:p w14:paraId="51929A29" w14:textId="77777777" w:rsidR="00495ADE" w:rsidRDefault="00495ADE" w:rsidP="00C16A46">
            <w:pPr>
              <w:tabs>
                <w:tab w:val="left" w:pos="6237"/>
              </w:tabs>
              <w:spacing w:before="60" w:after="60" w:line="240" w:lineRule="auto"/>
              <w:jc w:val="both"/>
              <w:rPr>
                <w:rFonts w:ascii="Times New Roman" w:eastAsiaTheme="minorHAnsi" w:hAnsi="Times New Roman" w:cs="Times New Roman"/>
                <w:color w:val="000000"/>
              </w:rPr>
            </w:pPr>
          </w:p>
          <w:p w14:paraId="75CC1929" w14:textId="77777777" w:rsidR="00495ADE" w:rsidRDefault="00495ADE" w:rsidP="00C16A46">
            <w:pPr>
              <w:tabs>
                <w:tab w:val="left" w:pos="6237"/>
              </w:tabs>
              <w:spacing w:before="60" w:after="60" w:line="240" w:lineRule="auto"/>
              <w:jc w:val="both"/>
              <w:rPr>
                <w:rFonts w:ascii="Times New Roman" w:eastAsiaTheme="minorHAnsi" w:hAnsi="Times New Roman" w:cs="Times New Roman"/>
                <w:color w:val="000000"/>
              </w:rPr>
            </w:pPr>
          </w:p>
          <w:p w14:paraId="477C859B" w14:textId="77777777" w:rsidR="00495ADE" w:rsidRDefault="00495ADE" w:rsidP="00C16A46">
            <w:pPr>
              <w:tabs>
                <w:tab w:val="left" w:pos="6237"/>
              </w:tabs>
              <w:spacing w:before="60" w:after="60" w:line="240" w:lineRule="auto"/>
              <w:jc w:val="both"/>
              <w:rPr>
                <w:rFonts w:ascii="Times New Roman" w:eastAsiaTheme="minorHAnsi" w:hAnsi="Times New Roman" w:cs="Times New Roman"/>
                <w:color w:val="000000"/>
              </w:rPr>
            </w:pPr>
          </w:p>
          <w:p w14:paraId="36937638" w14:textId="77777777" w:rsidR="00495ADE" w:rsidRDefault="00495ADE" w:rsidP="00C16A46">
            <w:pPr>
              <w:tabs>
                <w:tab w:val="left" w:pos="6237"/>
              </w:tabs>
              <w:spacing w:before="60" w:after="60" w:line="240" w:lineRule="auto"/>
              <w:jc w:val="both"/>
              <w:rPr>
                <w:rFonts w:ascii="Times New Roman" w:eastAsiaTheme="minorHAnsi" w:hAnsi="Times New Roman" w:cs="Times New Roman"/>
                <w:color w:val="000000"/>
              </w:rPr>
            </w:pPr>
          </w:p>
          <w:p w14:paraId="14A8B763" w14:textId="1780784A" w:rsidR="00495ADE" w:rsidRPr="00717728" w:rsidRDefault="00495ADE" w:rsidP="00C16A46">
            <w:pPr>
              <w:tabs>
                <w:tab w:val="left" w:pos="6237"/>
              </w:tabs>
              <w:spacing w:before="60" w:after="60" w:line="240" w:lineRule="auto"/>
              <w:jc w:val="both"/>
              <w:rPr>
                <w:rFonts w:ascii="Times New Roman" w:hAnsi="Times New Roman" w:cs="Times New Roman"/>
                <w:b/>
              </w:rPr>
            </w:pPr>
            <w:r w:rsidRPr="00717728">
              <w:rPr>
                <w:rFonts w:ascii="Times New Roman" w:eastAsiaTheme="minorHAnsi" w:hAnsi="Times New Roman" w:cs="Times New Roman"/>
                <w:color w:val="000000"/>
              </w:rPr>
              <w:t>Signature of a contract, placing of an order, or entering into any commitment for expenditure within the implementation period for future delivery of services, supplies or works after expiry of the implementation period do not meet this requirement.</w:t>
            </w:r>
          </w:p>
        </w:tc>
      </w:tr>
      <w:tr w:rsidR="00495ADE" w:rsidRPr="00717728" w14:paraId="017A4669"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Height w:val="1963"/>
        </w:trPr>
        <w:tc>
          <w:tcPr>
            <w:tcW w:w="6246" w:type="dxa"/>
            <w:gridSpan w:val="5"/>
            <w:tcBorders>
              <w:top w:val="nil"/>
              <w:left w:val="nil"/>
              <w:bottom w:val="nil"/>
              <w:right w:val="nil"/>
            </w:tcBorders>
          </w:tcPr>
          <w:p w14:paraId="7CA213D1" w14:textId="75CB6570" w:rsidR="00495ADE" w:rsidRPr="00717728" w:rsidRDefault="00495ADE" w:rsidP="009F4408">
            <w:pPr>
              <w:autoSpaceDE w:val="0"/>
              <w:autoSpaceDN w:val="0"/>
              <w:adjustRightInd w:val="0"/>
              <w:spacing w:after="120" w:line="259" w:lineRule="auto"/>
              <w:ind w:left="720"/>
              <w:contextualSpacing/>
              <w:jc w:val="both"/>
              <w:rPr>
                <w:rFonts w:ascii="Times New Roman" w:eastAsiaTheme="minorHAnsi" w:hAnsi="Times New Roman" w:cs="Times New Roman"/>
                <w:color w:val="000000"/>
              </w:rPr>
            </w:pPr>
            <w:r w:rsidRPr="00717728">
              <w:rPr>
                <w:rFonts w:ascii="Times New Roman" w:eastAsiaTheme="minorHAnsi" w:hAnsi="Times New Roman" w:cs="Times New Roman"/>
                <w:color w:val="000000"/>
              </w:rPr>
              <w:lastRenderedPageBreak/>
              <w:t xml:space="preserve"> (ii) </w:t>
            </w:r>
            <w:proofErr w:type="spellStart"/>
            <w:r w:rsidRPr="00717728">
              <w:rPr>
                <w:rFonts w:ascii="Times New Roman" w:eastAsiaTheme="minorHAnsi" w:hAnsi="Times New Roman" w:cs="Times New Roman"/>
                <w:color w:val="000000"/>
              </w:rPr>
              <w:t>կատարված</w:t>
            </w:r>
            <w:proofErr w:type="spellEnd"/>
            <w:r w:rsidRPr="00717728">
              <w:rPr>
                <w:rFonts w:ascii="Times New Roman" w:eastAsiaTheme="minorHAnsi" w:hAnsi="Times New Roman" w:cs="Times New Roman"/>
                <w:color w:val="000000"/>
              </w:rPr>
              <w:t xml:space="preserve"> </w:t>
            </w:r>
            <w:proofErr w:type="spellStart"/>
            <w:r w:rsidRPr="00717728">
              <w:rPr>
                <w:rFonts w:ascii="Times New Roman" w:eastAsiaTheme="minorHAnsi" w:hAnsi="Times New Roman" w:cs="Times New Roman"/>
                <w:color w:val="000000"/>
              </w:rPr>
              <w:t>ծախսերը</w:t>
            </w:r>
            <w:proofErr w:type="spellEnd"/>
            <w:r w:rsidRPr="00717728">
              <w:rPr>
                <w:rFonts w:ascii="Times New Roman" w:eastAsiaTheme="minorHAnsi" w:hAnsi="Times New Roman" w:cs="Times New Roman"/>
                <w:color w:val="000000"/>
              </w:rPr>
              <w:t xml:space="preserve"> </w:t>
            </w:r>
            <w:proofErr w:type="spellStart"/>
            <w:r w:rsidRPr="00717728">
              <w:rPr>
                <w:rFonts w:ascii="Times New Roman" w:eastAsiaTheme="minorHAnsi" w:hAnsi="Times New Roman" w:cs="Times New Roman"/>
                <w:color w:val="000000"/>
              </w:rPr>
              <w:t>պետք</w:t>
            </w:r>
            <w:proofErr w:type="spellEnd"/>
            <w:r w:rsidRPr="00717728">
              <w:rPr>
                <w:rFonts w:ascii="Times New Roman" w:eastAsiaTheme="minorHAnsi" w:hAnsi="Times New Roman" w:cs="Times New Roman"/>
                <w:color w:val="000000"/>
              </w:rPr>
              <w:t xml:space="preserve"> է </w:t>
            </w:r>
            <w:proofErr w:type="spellStart"/>
            <w:r w:rsidRPr="00717728">
              <w:rPr>
                <w:rFonts w:ascii="Times New Roman" w:eastAsiaTheme="minorHAnsi" w:hAnsi="Times New Roman" w:cs="Times New Roman"/>
                <w:color w:val="000000"/>
              </w:rPr>
              <w:t>վճարվեն</w:t>
            </w:r>
            <w:proofErr w:type="spellEnd"/>
            <w:r w:rsidRPr="00717728">
              <w:rPr>
                <w:rFonts w:ascii="Times New Roman" w:eastAsiaTheme="minorHAnsi" w:hAnsi="Times New Roman" w:cs="Times New Roman"/>
                <w:color w:val="000000"/>
              </w:rPr>
              <w:t xml:space="preserve"> </w:t>
            </w:r>
            <w:proofErr w:type="spellStart"/>
            <w:r w:rsidRPr="00717728">
              <w:rPr>
                <w:rFonts w:ascii="Times New Roman" w:eastAsiaTheme="minorHAnsi" w:hAnsi="Times New Roman" w:cs="Times New Roman"/>
                <w:color w:val="000000"/>
              </w:rPr>
              <w:t>նախքան</w:t>
            </w:r>
            <w:proofErr w:type="spellEnd"/>
            <w:r w:rsidRPr="00717728">
              <w:rPr>
                <w:rFonts w:ascii="Times New Roman" w:eastAsiaTheme="minorHAnsi" w:hAnsi="Times New Roman" w:cs="Times New Roman"/>
                <w:color w:val="000000"/>
              </w:rPr>
              <w:t xml:space="preserve"> </w:t>
            </w:r>
            <w:proofErr w:type="spellStart"/>
            <w:r w:rsidRPr="00717728">
              <w:rPr>
                <w:rFonts w:ascii="Times New Roman" w:eastAsiaTheme="minorHAnsi" w:hAnsi="Times New Roman" w:cs="Times New Roman"/>
                <w:color w:val="000000"/>
              </w:rPr>
              <w:t>վերջնական</w:t>
            </w:r>
            <w:proofErr w:type="spellEnd"/>
            <w:r w:rsidRPr="00717728">
              <w:rPr>
                <w:rFonts w:ascii="Times New Roman" w:eastAsiaTheme="minorHAnsi" w:hAnsi="Times New Roman" w:cs="Times New Roman"/>
                <w:color w:val="000000"/>
              </w:rPr>
              <w:t xml:space="preserve"> </w:t>
            </w:r>
            <w:proofErr w:type="spellStart"/>
            <w:r w:rsidRPr="00717728">
              <w:rPr>
                <w:rFonts w:ascii="Times New Roman" w:eastAsiaTheme="minorHAnsi" w:hAnsi="Times New Roman" w:cs="Times New Roman"/>
                <w:color w:val="000000"/>
              </w:rPr>
              <w:t>հաշվետվության</w:t>
            </w:r>
            <w:proofErr w:type="spellEnd"/>
            <w:r w:rsidRPr="00717728">
              <w:rPr>
                <w:rFonts w:ascii="Times New Roman" w:eastAsiaTheme="minorHAnsi" w:hAnsi="Times New Roman" w:cs="Times New Roman"/>
                <w:color w:val="000000"/>
              </w:rPr>
              <w:t xml:space="preserve"> </w:t>
            </w:r>
            <w:proofErr w:type="spellStart"/>
            <w:r w:rsidRPr="00717728">
              <w:rPr>
                <w:rFonts w:ascii="Times New Roman" w:eastAsiaTheme="minorHAnsi" w:hAnsi="Times New Roman" w:cs="Times New Roman"/>
                <w:color w:val="000000"/>
              </w:rPr>
              <w:t>հանձնումը</w:t>
            </w:r>
            <w:proofErr w:type="spellEnd"/>
            <w:r w:rsidRPr="00717728">
              <w:rPr>
                <w:rFonts w:ascii="Times New Roman" w:eastAsiaTheme="minorHAnsi" w:hAnsi="Times New Roman" w:cs="Times New Roman"/>
                <w:color w:val="000000"/>
              </w:rPr>
              <w:t xml:space="preserve">: </w:t>
            </w:r>
          </w:p>
          <w:p w14:paraId="70DF4364" w14:textId="77777777" w:rsidR="00495ADE" w:rsidRPr="00717728" w:rsidRDefault="00495ADE" w:rsidP="00C16A46">
            <w:pPr>
              <w:tabs>
                <w:tab w:val="left" w:pos="7451"/>
              </w:tabs>
              <w:autoSpaceDE w:val="0"/>
              <w:autoSpaceDN w:val="0"/>
              <w:adjustRightInd w:val="0"/>
              <w:spacing w:after="120" w:line="259" w:lineRule="auto"/>
              <w:ind w:firstLine="720"/>
              <w:contextualSpacing/>
              <w:rPr>
                <w:rFonts w:ascii="Times New Roman" w:eastAsiaTheme="minorHAnsi" w:hAnsi="Times New Roman" w:cs="Times New Roman"/>
                <w:color w:val="000000"/>
              </w:rPr>
            </w:pPr>
            <w:r w:rsidRPr="00717728">
              <w:rPr>
                <w:rFonts w:ascii="Times New Roman" w:eastAsiaTheme="minorHAnsi" w:hAnsi="Times New Roman" w:cs="Times New Roman"/>
                <w:color w:val="000000"/>
              </w:rPr>
              <w:tab/>
            </w:r>
          </w:p>
          <w:p w14:paraId="1290DF22" w14:textId="4E92786E" w:rsidR="00495ADE" w:rsidRPr="00717728" w:rsidRDefault="00495ADE" w:rsidP="00C16A46">
            <w:pPr>
              <w:autoSpaceDE w:val="0"/>
              <w:autoSpaceDN w:val="0"/>
              <w:adjustRightInd w:val="0"/>
              <w:spacing w:after="120" w:line="259" w:lineRule="auto"/>
              <w:ind w:firstLine="720"/>
              <w:contextualSpacing/>
              <w:rPr>
                <w:rFonts w:ascii="Times New Roman" w:eastAsiaTheme="minorHAnsi" w:hAnsi="Times New Roman" w:cs="Times New Roman"/>
              </w:rPr>
            </w:pPr>
            <w:r w:rsidRPr="00716443">
              <w:rPr>
                <w:rFonts w:ascii="Times New Roman" w:eastAsiaTheme="minorHAnsi" w:hAnsi="Times New Roman" w:cs="Times New Roman"/>
              </w:rPr>
              <w:t>(</w:t>
            </w:r>
            <w:r w:rsidRPr="00717728">
              <w:rPr>
                <w:rFonts w:ascii="Times New Roman" w:eastAsiaTheme="minorHAnsi" w:hAnsi="Times New Roman" w:cs="Times New Roman"/>
              </w:rPr>
              <w:t>iii</w:t>
            </w:r>
            <w:r w:rsidRPr="00716443">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color w:val="000000"/>
              </w:rPr>
              <w:t>Կատարված</w:t>
            </w:r>
            <w:proofErr w:type="spellEnd"/>
            <w:r w:rsidRPr="00717728">
              <w:rPr>
                <w:rFonts w:ascii="Times New Roman" w:eastAsiaTheme="minorHAnsi" w:hAnsi="Times New Roman" w:cs="Times New Roman"/>
                <w:color w:val="000000"/>
              </w:rPr>
              <w:t xml:space="preserve"> </w:t>
            </w:r>
            <w:proofErr w:type="spellStart"/>
            <w:r w:rsidRPr="00717728">
              <w:rPr>
                <w:rFonts w:ascii="Times New Roman" w:eastAsiaTheme="minorHAnsi" w:hAnsi="Times New Roman" w:cs="Times New Roman"/>
                <w:color w:val="000000"/>
              </w:rPr>
              <w:t>ծախսերը</w:t>
            </w:r>
            <w:proofErr w:type="spellEnd"/>
            <w:r w:rsidRPr="00717728">
              <w:rPr>
                <w:rFonts w:ascii="Times New Roman" w:eastAsiaTheme="minorHAnsi" w:hAnsi="Times New Roman" w:cs="Times New Roman"/>
                <w:color w:val="000000"/>
              </w:rPr>
              <w:t xml:space="preserve"> </w:t>
            </w:r>
            <w:proofErr w:type="spellStart"/>
            <w:r w:rsidRPr="00717728">
              <w:rPr>
                <w:rFonts w:ascii="Times New Roman" w:eastAsiaTheme="minorHAnsi" w:hAnsi="Times New Roman" w:cs="Times New Roman"/>
                <w:color w:val="000000"/>
              </w:rPr>
              <w:t>պետք</w:t>
            </w:r>
            <w:proofErr w:type="spellEnd"/>
            <w:r w:rsidRPr="00717728">
              <w:rPr>
                <w:rFonts w:ascii="Times New Roman" w:eastAsiaTheme="minorHAnsi" w:hAnsi="Times New Roman" w:cs="Times New Roman"/>
                <w:color w:val="000000"/>
              </w:rPr>
              <w:t xml:space="preserve"> է </w:t>
            </w:r>
            <w:proofErr w:type="spellStart"/>
            <w:r w:rsidRPr="00717728">
              <w:rPr>
                <w:rFonts w:ascii="Times New Roman" w:eastAsiaTheme="minorHAnsi" w:hAnsi="Times New Roman" w:cs="Times New Roman"/>
                <w:color w:val="000000"/>
              </w:rPr>
              <w:t>վճարվեն</w:t>
            </w:r>
            <w:proofErr w:type="spellEnd"/>
            <w:r w:rsidRPr="00717728">
              <w:rPr>
                <w:rFonts w:ascii="Times New Roman" w:eastAsiaTheme="minorHAnsi" w:hAnsi="Times New Roman" w:cs="Times New Roman"/>
                <w:color w:val="000000"/>
              </w:rPr>
              <w:t xml:space="preserve"> </w:t>
            </w:r>
            <w:proofErr w:type="spellStart"/>
            <w:r w:rsidRPr="00717728">
              <w:rPr>
                <w:rFonts w:ascii="Times New Roman" w:eastAsiaTheme="minorHAnsi" w:hAnsi="Times New Roman" w:cs="Times New Roman"/>
                <w:color w:val="000000"/>
              </w:rPr>
              <w:t>բանկային</w:t>
            </w:r>
            <w:proofErr w:type="spellEnd"/>
            <w:r w:rsidRPr="00717728">
              <w:rPr>
                <w:rFonts w:ascii="Times New Roman" w:eastAsiaTheme="minorHAnsi" w:hAnsi="Times New Roman" w:cs="Times New Roman"/>
                <w:color w:val="000000"/>
              </w:rPr>
              <w:t xml:space="preserve"> </w:t>
            </w:r>
            <w:proofErr w:type="spellStart"/>
            <w:r w:rsidRPr="00717728">
              <w:rPr>
                <w:rFonts w:ascii="Times New Roman" w:eastAsiaTheme="minorHAnsi" w:hAnsi="Times New Roman" w:cs="Times New Roman"/>
                <w:color w:val="000000"/>
              </w:rPr>
              <w:t>փոխանցմամբ</w:t>
            </w:r>
            <w:proofErr w:type="spellEnd"/>
            <w:r w:rsidRPr="00717728">
              <w:rPr>
                <w:rFonts w:ascii="Times New Roman" w:eastAsiaTheme="minorHAnsi" w:hAnsi="Times New Roman" w:cs="Times New Roman"/>
                <w:color w:val="000000"/>
              </w:rPr>
              <w:t xml:space="preserve">: </w:t>
            </w:r>
            <w:proofErr w:type="spellStart"/>
            <w:r w:rsidRPr="00717728">
              <w:rPr>
                <w:rFonts w:ascii="Times New Roman" w:eastAsiaTheme="minorHAnsi" w:hAnsi="Times New Roman" w:cs="Times New Roman"/>
                <w:color w:val="000000"/>
              </w:rPr>
              <w:t>Կանխիկ</w:t>
            </w:r>
            <w:proofErr w:type="spellEnd"/>
            <w:r w:rsidRPr="00717728">
              <w:rPr>
                <w:rFonts w:ascii="Times New Roman" w:eastAsiaTheme="minorHAnsi" w:hAnsi="Times New Roman" w:cs="Times New Roman"/>
                <w:color w:val="000000"/>
              </w:rPr>
              <w:t xml:space="preserve"> </w:t>
            </w:r>
            <w:proofErr w:type="spellStart"/>
            <w:r w:rsidRPr="00717728">
              <w:rPr>
                <w:rFonts w:ascii="Times New Roman" w:eastAsiaTheme="minorHAnsi" w:hAnsi="Times New Roman" w:cs="Times New Roman"/>
                <w:color w:val="000000"/>
              </w:rPr>
              <w:t>վճարումներն</w:t>
            </w:r>
            <w:proofErr w:type="spellEnd"/>
            <w:r w:rsidRPr="00717728">
              <w:rPr>
                <w:rFonts w:ascii="Times New Roman" w:eastAsiaTheme="minorHAnsi" w:hAnsi="Times New Roman" w:cs="Times New Roman"/>
                <w:color w:val="000000"/>
              </w:rPr>
              <w:t xml:space="preserve"> </w:t>
            </w:r>
            <w:proofErr w:type="spellStart"/>
            <w:r w:rsidRPr="00717728">
              <w:rPr>
                <w:rFonts w:ascii="Times New Roman" w:eastAsiaTheme="minorHAnsi" w:hAnsi="Times New Roman" w:cs="Times New Roman"/>
                <w:color w:val="000000"/>
              </w:rPr>
              <w:t>արգելված</w:t>
            </w:r>
            <w:proofErr w:type="spellEnd"/>
            <w:r w:rsidRPr="00717728">
              <w:rPr>
                <w:rFonts w:ascii="Times New Roman" w:eastAsiaTheme="minorHAnsi" w:hAnsi="Times New Roman" w:cs="Times New Roman"/>
                <w:color w:val="000000"/>
              </w:rPr>
              <w:t xml:space="preserve"> </w:t>
            </w:r>
            <w:proofErr w:type="spellStart"/>
            <w:r w:rsidRPr="00717728">
              <w:rPr>
                <w:rFonts w:ascii="Times New Roman" w:eastAsiaTheme="minorHAnsi" w:hAnsi="Times New Roman" w:cs="Times New Roman"/>
                <w:color w:val="000000"/>
              </w:rPr>
              <w:t>են</w:t>
            </w:r>
            <w:proofErr w:type="spellEnd"/>
            <w:r>
              <w:rPr>
                <w:rFonts w:ascii="Times New Roman" w:eastAsiaTheme="minorHAnsi" w:hAnsi="Times New Roman" w:cs="Times New Roman"/>
                <w:color w:val="000000"/>
              </w:rPr>
              <w:t>:</w:t>
            </w:r>
          </w:p>
        </w:tc>
        <w:tc>
          <w:tcPr>
            <w:tcW w:w="333" w:type="dxa"/>
            <w:tcBorders>
              <w:top w:val="nil"/>
              <w:left w:val="nil"/>
              <w:bottom w:val="nil"/>
              <w:right w:val="nil"/>
            </w:tcBorders>
          </w:tcPr>
          <w:p w14:paraId="7CAE34FB" w14:textId="77777777" w:rsidR="00495ADE" w:rsidRPr="00717728" w:rsidRDefault="00495ADE" w:rsidP="00C16A46">
            <w:pPr>
              <w:autoSpaceDE w:val="0"/>
              <w:autoSpaceDN w:val="0"/>
              <w:adjustRightInd w:val="0"/>
              <w:spacing w:after="120" w:line="259" w:lineRule="auto"/>
              <w:ind w:firstLine="720"/>
              <w:contextualSpacing/>
              <w:rPr>
                <w:rFonts w:ascii="Times New Roman" w:eastAsiaTheme="minorHAnsi" w:hAnsi="Times New Roman" w:cs="Times New Roman"/>
                <w:color w:val="000000"/>
              </w:rPr>
            </w:pPr>
          </w:p>
        </w:tc>
        <w:tc>
          <w:tcPr>
            <w:tcW w:w="3895" w:type="dxa"/>
            <w:tcBorders>
              <w:top w:val="nil"/>
              <w:left w:val="nil"/>
              <w:bottom w:val="nil"/>
              <w:right w:val="nil"/>
            </w:tcBorders>
          </w:tcPr>
          <w:p w14:paraId="377F6DA2" w14:textId="48C9B193" w:rsidR="00495ADE" w:rsidRPr="00717728" w:rsidRDefault="00495ADE" w:rsidP="00C16A46">
            <w:pPr>
              <w:autoSpaceDE w:val="0"/>
              <w:autoSpaceDN w:val="0"/>
              <w:adjustRightInd w:val="0"/>
              <w:spacing w:after="120" w:line="259" w:lineRule="auto"/>
              <w:ind w:firstLine="720"/>
              <w:contextualSpacing/>
              <w:rPr>
                <w:rFonts w:ascii="Times New Roman" w:eastAsiaTheme="minorHAnsi" w:hAnsi="Times New Roman" w:cs="Times New Roman"/>
                <w:color w:val="000000"/>
              </w:rPr>
            </w:pPr>
            <w:r w:rsidRPr="00717728">
              <w:rPr>
                <w:rFonts w:ascii="Times New Roman" w:eastAsiaTheme="minorHAnsi" w:hAnsi="Times New Roman" w:cs="Times New Roman"/>
                <w:color w:val="000000"/>
              </w:rPr>
              <w:t xml:space="preserve">(ii) Costs incurred must be paid before the submission of the final report. </w:t>
            </w:r>
          </w:p>
          <w:p w14:paraId="2E9DA8D5" w14:textId="77777777" w:rsidR="00495ADE" w:rsidRPr="00717728" w:rsidRDefault="00495ADE" w:rsidP="00C16A46">
            <w:pPr>
              <w:autoSpaceDE w:val="0"/>
              <w:autoSpaceDN w:val="0"/>
              <w:adjustRightInd w:val="0"/>
              <w:spacing w:after="120" w:line="259" w:lineRule="auto"/>
              <w:ind w:firstLine="720"/>
              <w:contextualSpacing/>
              <w:rPr>
                <w:rFonts w:ascii="Times New Roman" w:eastAsiaTheme="minorHAnsi" w:hAnsi="Times New Roman" w:cs="Times New Roman"/>
                <w:color w:val="000000"/>
              </w:rPr>
            </w:pPr>
          </w:p>
          <w:p w14:paraId="5ACCE501" w14:textId="7162CA11" w:rsidR="00495ADE" w:rsidRPr="00717728" w:rsidRDefault="00495ADE" w:rsidP="00C16A46">
            <w:pPr>
              <w:tabs>
                <w:tab w:val="left" w:pos="6237"/>
              </w:tabs>
              <w:spacing w:before="60" w:after="60" w:line="240" w:lineRule="auto"/>
              <w:jc w:val="both"/>
              <w:rPr>
                <w:rFonts w:ascii="Times New Roman" w:hAnsi="Times New Roman" w:cs="Times New Roman"/>
                <w:b/>
              </w:rPr>
            </w:pPr>
            <w:r w:rsidRPr="00717728">
              <w:rPr>
                <w:rFonts w:ascii="Times New Roman" w:eastAsiaTheme="minorHAnsi" w:hAnsi="Times New Roman" w:cs="Times New Roman"/>
              </w:rPr>
              <w:t>(iii) Costs incurred must be paid by bank transfer. Cash payments are not allowed.</w:t>
            </w:r>
          </w:p>
        </w:tc>
      </w:tr>
      <w:tr w:rsidR="00495ADE" w:rsidRPr="00717728" w14:paraId="7A4FADA3"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Height w:val="20"/>
        </w:trPr>
        <w:tc>
          <w:tcPr>
            <w:tcW w:w="6246" w:type="dxa"/>
            <w:gridSpan w:val="5"/>
            <w:tcBorders>
              <w:top w:val="nil"/>
              <w:left w:val="nil"/>
              <w:bottom w:val="nil"/>
              <w:right w:val="nil"/>
            </w:tcBorders>
            <w:vAlign w:val="center"/>
          </w:tcPr>
          <w:p w14:paraId="655CEE26" w14:textId="1BDABB22" w:rsidR="00495ADE" w:rsidRPr="00717728" w:rsidRDefault="00495ADE" w:rsidP="0078421F">
            <w:pPr>
              <w:pStyle w:val="Akapitzlist"/>
              <w:numPr>
                <w:ilvl w:val="0"/>
                <w:numId w:val="19"/>
              </w:numPr>
              <w:autoSpaceDE w:val="0"/>
              <w:autoSpaceDN w:val="0"/>
              <w:adjustRightInd w:val="0"/>
              <w:spacing w:after="120" w:line="259" w:lineRule="auto"/>
              <w:ind w:left="426" w:hanging="426"/>
              <w:jc w:val="both"/>
              <w:rPr>
                <w:rFonts w:ascii="Times New Roman" w:eastAsiaTheme="minorHAnsi" w:hAnsi="Times New Roman" w:cs="Times New Roman"/>
                <w:color w:val="000000"/>
              </w:rPr>
            </w:pPr>
            <w:proofErr w:type="spellStart"/>
            <w:r w:rsidRPr="00717728">
              <w:rPr>
                <w:rFonts w:ascii="Times New Roman" w:eastAsiaTheme="minorHAnsi" w:hAnsi="Times New Roman" w:cs="Times New Roman"/>
                <w:color w:val="000000"/>
              </w:rPr>
              <w:t>ծախսերը</w:t>
            </w:r>
            <w:proofErr w:type="spellEnd"/>
            <w:r w:rsidRPr="00717728">
              <w:rPr>
                <w:rFonts w:ascii="Times New Roman" w:eastAsiaTheme="minorHAnsi" w:hAnsi="Times New Roman" w:cs="Times New Roman"/>
                <w:color w:val="000000"/>
              </w:rPr>
              <w:t xml:space="preserve"> </w:t>
            </w:r>
            <w:proofErr w:type="spellStart"/>
            <w:r w:rsidRPr="00717728">
              <w:rPr>
                <w:rFonts w:ascii="Times New Roman" w:eastAsiaTheme="minorHAnsi" w:hAnsi="Times New Roman" w:cs="Times New Roman"/>
                <w:color w:val="000000"/>
              </w:rPr>
              <w:t>նշվում</w:t>
            </w:r>
            <w:proofErr w:type="spellEnd"/>
            <w:r w:rsidRPr="00717728">
              <w:rPr>
                <w:rFonts w:ascii="Times New Roman" w:eastAsiaTheme="minorHAnsi" w:hAnsi="Times New Roman" w:cs="Times New Roman"/>
                <w:color w:val="000000"/>
              </w:rPr>
              <w:t xml:space="preserve"> </w:t>
            </w:r>
            <w:proofErr w:type="spellStart"/>
            <w:r w:rsidRPr="00717728">
              <w:rPr>
                <w:rFonts w:ascii="Times New Roman" w:eastAsiaTheme="minorHAnsi" w:hAnsi="Times New Roman" w:cs="Times New Roman"/>
                <w:color w:val="000000"/>
              </w:rPr>
              <w:t>են</w:t>
            </w:r>
            <w:proofErr w:type="spellEnd"/>
            <w:r w:rsidRPr="00717728">
              <w:rPr>
                <w:rFonts w:ascii="Times New Roman" w:eastAsiaTheme="minorHAnsi" w:hAnsi="Times New Roman" w:cs="Times New Roman"/>
                <w:color w:val="000000"/>
              </w:rPr>
              <w:t xml:space="preserve"> </w:t>
            </w:r>
            <w:proofErr w:type="spellStart"/>
            <w:r w:rsidRPr="00717728">
              <w:rPr>
                <w:rFonts w:ascii="Times New Roman" w:eastAsiaTheme="minorHAnsi" w:hAnsi="Times New Roman" w:cs="Times New Roman"/>
                <w:color w:val="000000"/>
              </w:rPr>
              <w:t>Ենթադրամաշնորհի</w:t>
            </w:r>
            <w:proofErr w:type="spellEnd"/>
            <w:r w:rsidRPr="00717728">
              <w:rPr>
                <w:rFonts w:ascii="Times New Roman" w:eastAsiaTheme="minorHAnsi" w:hAnsi="Times New Roman" w:cs="Times New Roman"/>
                <w:color w:val="000000"/>
              </w:rPr>
              <w:t xml:space="preserve"> </w:t>
            </w:r>
            <w:proofErr w:type="spellStart"/>
            <w:r w:rsidRPr="00717728">
              <w:rPr>
                <w:rFonts w:ascii="Times New Roman" w:eastAsiaTheme="minorHAnsi" w:hAnsi="Times New Roman" w:cs="Times New Roman"/>
                <w:color w:val="000000"/>
              </w:rPr>
              <w:t>գնահատված</w:t>
            </w:r>
            <w:proofErr w:type="spellEnd"/>
            <w:r w:rsidRPr="00717728">
              <w:rPr>
                <w:rFonts w:ascii="Times New Roman" w:eastAsiaTheme="minorHAnsi" w:hAnsi="Times New Roman" w:cs="Times New Roman"/>
                <w:color w:val="000000"/>
              </w:rPr>
              <w:t xml:space="preserve"> </w:t>
            </w:r>
            <w:proofErr w:type="spellStart"/>
            <w:r w:rsidRPr="00717728">
              <w:rPr>
                <w:rFonts w:ascii="Times New Roman" w:eastAsiaTheme="minorHAnsi" w:hAnsi="Times New Roman" w:cs="Times New Roman"/>
                <w:color w:val="000000"/>
              </w:rPr>
              <w:t>ընդհանուր</w:t>
            </w:r>
            <w:proofErr w:type="spellEnd"/>
            <w:r w:rsidRPr="00717728">
              <w:rPr>
                <w:rFonts w:ascii="Times New Roman" w:eastAsiaTheme="minorHAnsi" w:hAnsi="Times New Roman" w:cs="Times New Roman"/>
                <w:color w:val="000000"/>
              </w:rPr>
              <w:t xml:space="preserve"> </w:t>
            </w:r>
            <w:proofErr w:type="spellStart"/>
            <w:r w:rsidRPr="00717728">
              <w:rPr>
                <w:rFonts w:ascii="Times New Roman" w:eastAsiaTheme="minorHAnsi" w:hAnsi="Times New Roman" w:cs="Times New Roman"/>
                <w:color w:val="000000"/>
              </w:rPr>
              <w:t>բյուջեում</w:t>
            </w:r>
            <w:proofErr w:type="spellEnd"/>
            <w:r w:rsidRPr="00717728">
              <w:rPr>
                <w:rFonts w:ascii="Times New Roman" w:eastAsiaTheme="minorHAnsi" w:hAnsi="Times New Roman" w:cs="Times New Roman"/>
                <w:color w:val="000000"/>
              </w:rPr>
              <w:t xml:space="preserve"> և </w:t>
            </w:r>
            <w:proofErr w:type="spellStart"/>
            <w:r w:rsidRPr="00717728">
              <w:rPr>
                <w:rFonts w:ascii="Times New Roman" w:eastAsiaTheme="minorHAnsi" w:hAnsi="Times New Roman" w:cs="Times New Roman"/>
                <w:color w:val="000000"/>
              </w:rPr>
              <w:t>գտնվում</w:t>
            </w:r>
            <w:proofErr w:type="spellEnd"/>
            <w:r w:rsidRPr="00717728">
              <w:rPr>
                <w:rFonts w:ascii="Times New Roman" w:eastAsiaTheme="minorHAnsi" w:hAnsi="Times New Roman" w:cs="Times New Roman"/>
                <w:color w:val="000000"/>
              </w:rPr>
              <w:t xml:space="preserve"> </w:t>
            </w:r>
            <w:proofErr w:type="spellStart"/>
            <w:r w:rsidRPr="00717728">
              <w:rPr>
                <w:rFonts w:ascii="Times New Roman" w:eastAsiaTheme="minorHAnsi" w:hAnsi="Times New Roman" w:cs="Times New Roman"/>
                <w:color w:val="000000"/>
              </w:rPr>
              <w:t>են</w:t>
            </w:r>
            <w:proofErr w:type="spellEnd"/>
            <w:r w:rsidRPr="00717728">
              <w:rPr>
                <w:rFonts w:ascii="Times New Roman" w:eastAsiaTheme="minorHAnsi" w:hAnsi="Times New Roman" w:cs="Times New Roman"/>
                <w:color w:val="000000"/>
              </w:rPr>
              <w:t xml:space="preserve"> </w:t>
            </w:r>
            <w:proofErr w:type="spellStart"/>
            <w:r w:rsidRPr="00717728">
              <w:rPr>
                <w:rFonts w:ascii="Times New Roman" w:eastAsiaTheme="minorHAnsi" w:hAnsi="Times New Roman" w:cs="Times New Roman"/>
                <w:color w:val="000000"/>
              </w:rPr>
              <w:t>Ենթադրամաշնորհի</w:t>
            </w:r>
            <w:proofErr w:type="spellEnd"/>
            <w:r w:rsidRPr="00717728">
              <w:rPr>
                <w:rFonts w:ascii="Times New Roman" w:eastAsiaTheme="minorHAnsi" w:hAnsi="Times New Roman" w:cs="Times New Roman"/>
                <w:color w:val="000000"/>
              </w:rPr>
              <w:t xml:space="preserve"> </w:t>
            </w:r>
            <w:proofErr w:type="spellStart"/>
            <w:r w:rsidRPr="00717728">
              <w:rPr>
                <w:rFonts w:ascii="Times New Roman" w:eastAsiaTheme="minorHAnsi" w:hAnsi="Times New Roman" w:cs="Times New Roman"/>
                <w:color w:val="000000"/>
              </w:rPr>
              <w:t>բյուջեով</w:t>
            </w:r>
            <w:proofErr w:type="spellEnd"/>
            <w:r w:rsidRPr="00717728">
              <w:rPr>
                <w:rFonts w:ascii="Times New Roman" w:eastAsiaTheme="minorHAnsi" w:hAnsi="Times New Roman" w:cs="Times New Roman"/>
                <w:color w:val="000000"/>
              </w:rPr>
              <w:t xml:space="preserve"> </w:t>
            </w:r>
            <w:proofErr w:type="spellStart"/>
            <w:r w:rsidRPr="00717728">
              <w:rPr>
                <w:rFonts w:ascii="Times New Roman" w:eastAsiaTheme="minorHAnsi" w:hAnsi="Times New Roman" w:cs="Times New Roman"/>
                <w:color w:val="000000"/>
              </w:rPr>
              <w:t>նախատեսված</w:t>
            </w:r>
            <w:proofErr w:type="spellEnd"/>
            <w:r w:rsidRPr="00717728">
              <w:rPr>
                <w:rFonts w:ascii="Times New Roman" w:eastAsiaTheme="minorHAnsi" w:hAnsi="Times New Roman" w:cs="Times New Roman"/>
                <w:color w:val="000000"/>
              </w:rPr>
              <w:t xml:space="preserve"> </w:t>
            </w:r>
            <w:proofErr w:type="spellStart"/>
            <w:r w:rsidRPr="00717728">
              <w:rPr>
                <w:rFonts w:ascii="Times New Roman" w:eastAsiaTheme="minorHAnsi" w:hAnsi="Times New Roman" w:cs="Times New Roman"/>
                <w:color w:val="000000"/>
              </w:rPr>
              <w:t>սահմաններում</w:t>
            </w:r>
            <w:proofErr w:type="spellEnd"/>
            <w:r w:rsidRPr="00717728">
              <w:rPr>
                <w:rFonts w:ascii="Times New Roman" w:eastAsiaTheme="minorHAnsi" w:hAnsi="Times New Roman" w:cs="Times New Roman"/>
                <w:color w:val="000000"/>
              </w:rPr>
              <w:t xml:space="preserve"> (</w:t>
            </w:r>
            <w:proofErr w:type="spellStart"/>
            <w:r w:rsidRPr="00717728">
              <w:rPr>
                <w:rFonts w:ascii="Times New Roman" w:eastAsiaTheme="minorHAnsi" w:hAnsi="Times New Roman" w:cs="Times New Roman"/>
                <w:color w:val="000000"/>
              </w:rPr>
              <w:t>սույն</w:t>
            </w:r>
            <w:proofErr w:type="spellEnd"/>
            <w:r w:rsidRPr="00717728">
              <w:rPr>
                <w:rFonts w:ascii="Times New Roman" w:eastAsiaTheme="minorHAnsi" w:hAnsi="Times New Roman" w:cs="Times New Roman"/>
                <w:color w:val="000000"/>
              </w:rPr>
              <w:t xml:space="preserve"> </w:t>
            </w:r>
            <w:proofErr w:type="spellStart"/>
            <w:r w:rsidRPr="00717728">
              <w:rPr>
                <w:rFonts w:ascii="Times New Roman" w:eastAsiaTheme="minorHAnsi" w:hAnsi="Times New Roman" w:cs="Times New Roman"/>
                <w:color w:val="000000"/>
              </w:rPr>
              <w:t>Պայամանագրի</w:t>
            </w:r>
            <w:proofErr w:type="spellEnd"/>
            <w:r w:rsidRPr="00717728">
              <w:rPr>
                <w:rFonts w:ascii="Times New Roman" w:eastAsiaTheme="minorHAnsi" w:hAnsi="Times New Roman" w:cs="Times New Roman"/>
                <w:color w:val="000000"/>
              </w:rPr>
              <w:t xml:space="preserve"> </w:t>
            </w:r>
            <w:proofErr w:type="spellStart"/>
            <w:r w:rsidRPr="00717728">
              <w:rPr>
                <w:rFonts w:ascii="Times New Roman" w:eastAsiaTheme="minorHAnsi" w:hAnsi="Times New Roman" w:cs="Times New Roman"/>
                <w:color w:val="000000"/>
              </w:rPr>
              <w:t>Հավելված</w:t>
            </w:r>
            <w:proofErr w:type="spellEnd"/>
            <w:r w:rsidRPr="00717728">
              <w:rPr>
                <w:rFonts w:ascii="Times New Roman" w:eastAsiaTheme="minorHAnsi" w:hAnsi="Times New Roman" w:cs="Times New Roman"/>
                <w:color w:val="000000"/>
              </w:rPr>
              <w:t xml:space="preserve"> II), և </w:t>
            </w:r>
            <w:proofErr w:type="spellStart"/>
            <w:r w:rsidRPr="00717728">
              <w:rPr>
                <w:rFonts w:ascii="Times New Roman" w:eastAsiaTheme="minorHAnsi" w:hAnsi="Times New Roman" w:cs="Times New Roman"/>
                <w:color w:val="000000"/>
              </w:rPr>
              <w:t>դրա</w:t>
            </w:r>
            <w:proofErr w:type="spellEnd"/>
            <w:r w:rsidRPr="00717728">
              <w:rPr>
                <w:rFonts w:ascii="Times New Roman" w:eastAsiaTheme="minorHAnsi" w:hAnsi="Times New Roman" w:cs="Times New Roman"/>
                <w:color w:val="000000"/>
              </w:rPr>
              <w:t xml:space="preserve"> </w:t>
            </w:r>
            <w:proofErr w:type="spellStart"/>
            <w:r w:rsidRPr="00717728">
              <w:rPr>
                <w:rFonts w:ascii="Times New Roman" w:eastAsiaTheme="minorHAnsi" w:hAnsi="Times New Roman" w:cs="Times New Roman"/>
                <w:color w:val="000000"/>
              </w:rPr>
              <w:t>հետագա</w:t>
            </w:r>
            <w:proofErr w:type="spellEnd"/>
            <w:r w:rsidRPr="00717728">
              <w:rPr>
                <w:rFonts w:ascii="Times New Roman" w:eastAsiaTheme="minorHAnsi" w:hAnsi="Times New Roman" w:cs="Times New Roman"/>
                <w:color w:val="000000"/>
              </w:rPr>
              <w:t xml:space="preserve"> </w:t>
            </w:r>
            <w:proofErr w:type="spellStart"/>
            <w:r w:rsidRPr="00717728">
              <w:rPr>
                <w:rFonts w:ascii="Times New Roman" w:eastAsiaTheme="minorHAnsi" w:hAnsi="Times New Roman" w:cs="Times New Roman"/>
                <w:color w:val="000000"/>
              </w:rPr>
              <w:t>փոփոխությունները</w:t>
            </w:r>
            <w:proofErr w:type="spellEnd"/>
            <w:r w:rsidRPr="00717728">
              <w:rPr>
                <w:rFonts w:ascii="Times New Roman" w:eastAsiaTheme="minorHAnsi" w:hAnsi="Times New Roman" w:cs="Times New Roman"/>
                <w:color w:val="000000"/>
              </w:rPr>
              <w:t xml:space="preserve"> </w:t>
            </w:r>
            <w:proofErr w:type="spellStart"/>
            <w:r w:rsidRPr="00717728">
              <w:rPr>
                <w:rFonts w:ascii="Times New Roman" w:eastAsiaTheme="minorHAnsi" w:hAnsi="Times New Roman" w:cs="Times New Roman"/>
                <w:color w:val="000000"/>
              </w:rPr>
              <w:t>կատարվում</w:t>
            </w:r>
            <w:proofErr w:type="spellEnd"/>
            <w:r w:rsidRPr="00717728">
              <w:rPr>
                <w:rFonts w:ascii="Times New Roman" w:eastAsiaTheme="minorHAnsi" w:hAnsi="Times New Roman" w:cs="Times New Roman"/>
                <w:color w:val="000000"/>
              </w:rPr>
              <w:t xml:space="preserve"> </w:t>
            </w:r>
            <w:proofErr w:type="spellStart"/>
            <w:r w:rsidRPr="00717728">
              <w:rPr>
                <w:rFonts w:ascii="Times New Roman" w:eastAsiaTheme="minorHAnsi" w:hAnsi="Times New Roman" w:cs="Times New Roman"/>
                <w:color w:val="000000"/>
              </w:rPr>
              <w:t>են</w:t>
            </w:r>
            <w:proofErr w:type="spellEnd"/>
            <w:r w:rsidRPr="00717728">
              <w:rPr>
                <w:rFonts w:ascii="Times New Roman" w:eastAsiaTheme="minorHAnsi" w:hAnsi="Times New Roman" w:cs="Times New Roman"/>
                <w:color w:val="000000"/>
              </w:rPr>
              <w:t xml:space="preserve">՝ 11-րդ </w:t>
            </w:r>
            <w:proofErr w:type="spellStart"/>
            <w:r w:rsidRPr="00717728">
              <w:rPr>
                <w:rFonts w:ascii="Times New Roman" w:eastAsiaTheme="minorHAnsi" w:hAnsi="Times New Roman" w:cs="Times New Roman"/>
                <w:color w:val="000000"/>
              </w:rPr>
              <w:t>հոդվածի</w:t>
            </w:r>
            <w:proofErr w:type="spellEnd"/>
            <w:r w:rsidRPr="00717728">
              <w:rPr>
                <w:rFonts w:ascii="Times New Roman" w:eastAsiaTheme="minorHAnsi" w:hAnsi="Times New Roman" w:cs="Times New Roman"/>
                <w:color w:val="000000"/>
              </w:rPr>
              <w:t xml:space="preserve"> </w:t>
            </w:r>
            <w:proofErr w:type="spellStart"/>
            <w:r w:rsidRPr="00717728">
              <w:rPr>
                <w:rFonts w:ascii="Times New Roman" w:eastAsiaTheme="minorHAnsi" w:hAnsi="Times New Roman" w:cs="Times New Roman"/>
                <w:color w:val="000000"/>
              </w:rPr>
              <w:t>համաձայն</w:t>
            </w:r>
            <w:proofErr w:type="spellEnd"/>
            <w:r w:rsidRPr="00717728">
              <w:rPr>
                <w:rFonts w:ascii="Times New Roman" w:eastAsiaTheme="minorHAnsi" w:hAnsi="Times New Roman" w:cs="Times New Roman"/>
                <w:color w:val="000000"/>
              </w:rPr>
              <w:t xml:space="preserve">, </w:t>
            </w:r>
          </w:p>
        </w:tc>
        <w:tc>
          <w:tcPr>
            <w:tcW w:w="333" w:type="dxa"/>
            <w:tcBorders>
              <w:top w:val="nil"/>
              <w:left w:val="nil"/>
              <w:bottom w:val="nil"/>
              <w:right w:val="nil"/>
            </w:tcBorders>
          </w:tcPr>
          <w:p w14:paraId="4DBDDBB6" w14:textId="77777777" w:rsidR="00495ADE" w:rsidRPr="00717728" w:rsidRDefault="00495ADE" w:rsidP="0078421F">
            <w:pPr>
              <w:pStyle w:val="Akapitzlist"/>
              <w:numPr>
                <w:ilvl w:val="0"/>
                <w:numId w:val="43"/>
              </w:numPr>
              <w:autoSpaceDE w:val="0"/>
              <w:autoSpaceDN w:val="0"/>
              <w:adjustRightInd w:val="0"/>
              <w:spacing w:after="120" w:line="259" w:lineRule="auto"/>
              <w:jc w:val="both"/>
              <w:rPr>
                <w:rFonts w:ascii="Times New Roman" w:hAnsi="Times New Roman" w:cs="Times New Roman"/>
              </w:rPr>
            </w:pPr>
          </w:p>
        </w:tc>
        <w:tc>
          <w:tcPr>
            <w:tcW w:w="3895" w:type="dxa"/>
            <w:tcBorders>
              <w:top w:val="nil"/>
              <w:left w:val="nil"/>
              <w:bottom w:val="nil"/>
              <w:right w:val="nil"/>
            </w:tcBorders>
            <w:vAlign w:val="center"/>
          </w:tcPr>
          <w:p w14:paraId="392923D0" w14:textId="4233868E" w:rsidR="00495ADE" w:rsidRPr="00717728" w:rsidRDefault="00495ADE" w:rsidP="0078421F">
            <w:pPr>
              <w:pStyle w:val="Akapitzlist"/>
              <w:numPr>
                <w:ilvl w:val="0"/>
                <w:numId w:val="43"/>
              </w:numPr>
              <w:autoSpaceDE w:val="0"/>
              <w:autoSpaceDN w:val="0"/>
              <w:adjustRightInd w:val="0"/>
              <w:spacing w:after="120" w:line="259" w:lineRule="auto"/>
              <w:jc w:val="both"/>
              <w:rPr>
                <w:rFonts w:ascii="Times New Roman" w:hAnsi="Times New Roman" w:cs="Times New Roman"/>
              </w:rPr>
            </w:pPr>
            <w:r w:rsidRPr="00717728">
              <w:rPr>
                <w:rFonts w:ascii="Times New Roman" w:hAnsi="Times New Roman" w:cs="Times New Roman"/>
              </w:rPr>
              <w:t>the</w:t>
            </w:r>
            <w:r w:rsidRPr="00717728">
              <w:rPr>
                <w:rFonts w:ascii="Times New Roman" w:eastAsiaTheme="minorHAnsi" w:hAnsi="Times New Roman" w:cs="Times New Roman"/>
                <w:color w:val="000000"/>
              </w:rPr>
              <w:t xml:space="preserve"> costs are indicated in the estimated overall Sub-Grant Budget and within the limits set in the Sub-Grant Budget (Annex II to this Contract), and its subsequent modifications in compliance with Article 11;</w:t>
            </w:r>
          </w:p>
        </w:tc>
      </w:tr>
      <w:tr w:rsidR="00495ADE" w:rsidRPr="00717728" w14:paraId="245C56E3"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Height w:val="20"/>
        </w:trPr>
        <w:tc>
          <w:tcPr>
            <w:tcW w:w="6246" w:type="dxa"/>
            <w:gridSpan w:val="5"/>
            <w:tcBorders>
              <w:top w:val="nil"/>
              <w:left w:val="nil"/>
              <w:bottom w:val="nil"/>
              <w:right w:val="nil"/>
            </w:tcBorders>
            <w:vAlign w:val="center"/>
          </w:tcPr>
          <w:p w14:paraId="00E2032E" w14:textId="3BF07B8A" w:rsidR="00495ADE" w:rsidRPr="00717728" w:rsidRDefault="00495ADE" w:rsidP="0078421F">
            <w:pPr>
              <w:pStyle w:val="Akapitzlist"/>
              <w:numPr>
                <w:ilvl w:val="0"/>
                <w:numId w:val="19"/>
              </w:numPr>
              <w:autoSpaceDE w:val="0"/>
              <w:autoSpaceDN w:val="0"/>
              <w:adjustRightInd w:val="0"/>
              <w:spacing w:after="120" w:line="259" w:lineRule="auto"/>
              <w:ind w:left="426" w:hanging="426"/>
              <w:jc w:val="both"/>
              <w:rPr>
                <w:rFonts w:ascii="Times New Roman" w:eastAsiaTheme="minorHAnsi" w:hAnsi="Times New Roman" w:cs="Times New Roman"/>
                <w:color w:val="000000"/>
              </w:rPr>
            </w:pPr>
            <w:proofErr w:type="spellStart"/>
            <w:r w:rsidRPr="00717728">
              <w:rPr>
                <w:rFonts w:ascii="Times New Roman" w:eastAsiaTheme="minorHAnsi" w:hAnsi="Times New Roman" w:cs="Times New Roman"/>
                <w:color w:val="000000"/>
              </w:rPr>
              <w:t>ծախսերն</w:t>
            </w:r>
            <w:proofErr w:type="spellEnd"/>
            <w:r w:rsidRPr="00717728">
              <w:rPr>
                <w:rFonts w:ascii="Times New Roman" w:eastAsiaTheme="minorHAnsi" w:hAnsi="Times New Roman" w:cs="Times New Roman"/>
                <w:color w:val="000000"/>
              </w:rPr>
              <w:t xml:space="preserve"> </w:t>
            </w:r>
            <w:proofErr w:type="spellStart"/>
            <w:r w:rsidRPr="00717728">
              <w:rPr>
                <w:rFonts w:ascii="Times New Roman" w:eastAsiaTheme="minorHAnsi" w:hAnsi="Times New Roman" w:cs="Times New Roman"/>
                <w:color w:val="000000"/>
              </w:rPr>
              <w:t>անհրաժեշտ</w:t>
            </w:r>
            <w:proofErr w:type="spellEnd"/>
            <w:r w:rsidRPr="00717728">
              <w:rPr>
                <w:rFonts w:ascii="Times New Roman" w:eastAsiaTheme="minorHAnsi" w:hAnsi="Times New Roman" w:cs="Times New Roman"/>
                <w:color w:val="000000"/>
              </w:rPr>
              <w:t xml:space="preserve"> </w:t>
            </w:r>
            <w:proofErr w:type="spellStart"/>
            <w:r w:rsidRPr="00717728">
              <w:rPr>
                <w:rFonts w:ascii="Times New Roman" w:eastAsiaTheme="minorHAnsi" w:hAnsi="Times New Roman" w:cs="Times New Roman"/>
                <w:color w:val="000000"/>
              </w:rPr>
              <w:t>են</w:t>
            </w:r>
            <w:proofErr w:type="spellEnd"/>
            <w:r w:rsidRPr="00717728">
              <w:rPr>
                <w:rFonts w:ascii="Times New Roman" w:eastAsiaTheme="minorHAnsi" w:hAnsi="Times New Roman" w:cs="Times New Roman"/>
                <w:color w:val="000000"/>
              </w:rPr>
              <w:t xml:space="preserve"> </w:t>
            </w:r>
            <w:proofErr w:type="spellStart"/>
            <w:r w:rsidRPr="00717728">
              <w:rPr>
                <w:rFonts w:ascii="Times New Roman" w:eastAsiaTheme="minorHAnsi" w:hAnsi="Times New Roman" w:cs="Times New Roman"/>
                <w:color w:val="000000"/>
              </w:rPr>
              <w:t>Գործողության</w:t>
            </w:r>
            <w:proofErr w:type="spellEnd"/>
            <w:r w:rsidRPr="00717728">
              <w:rPr>
                <w:rFonts w:ascii="Times New Roman" w:eastAsiaTheme="minorHAnsi" w:hAnsi="Times New Roman" w:cs="Times New Roman"/>
                <w:color w:val="000000"/>
              </w:rPr>
              <w:t xml:space="preserve"> </w:t>
            </w:r>
            <w:proofErr w:type="spellStart"/>
            <w:r w:rsidRPr="00717728">
              <w:rPr>
                <w:rFonts w:ascii="Times New Roman" w:eastAsiaTheme="minorHAnsi" w:hAnsi="Times New Roman" w:cs="Times New Roman"/>
                <w:color w:val="000000"/>
              </w:rPr>
              <w:t>իրականացման</w:t>
            </w:r>
            <w:proofErr w:type="spellEnd"/>
            <w:r w:rsidRPr="00717728">
              <w:rPr>
                <w:rFonts w:ascii="Times New Roman" w:eastAsiaTheme="minorHAnsi" w:hAnsi="Times New Roman" w:cs="Times New Roman"/>
                <w:color w:val="000000"/>
              </w:rPr>
              <w:t xml:space="preserve"> </w:t>
            </w:r>
            <w:proofErr w:type="spellStart"/>
            <w:r w:rsidRPr="00717728">
              <w:rPr>
                <w:rFonts w:ascii="Times New Roman" w:eastAsiaTheme="minorHAnsi" w:hAnsi="Times New Roman" w:cs="Times New Roman"/>
                <w:color w:val="000000"/>
              </w:rPr>
              <w:t>համար</w:t>
            </w:r>
            <w:proofErr w:type="spellEnd"/>
            <w:r w:rsidRPr="00717728">
              <w:rPr>
                <w:rFonts w:ascii="Times New Roman" w:eastAsiaTheme="minorHAnsi" w:hAnsi="Times New Roman" w:cs="Times New Roman"/>
                <w:color w:val="000000"/>
              </w:rPr>
              <w:t xml:space="preserve">, </w:t>
            </w:r>
          </w:p>
        </w:tc>
        <w:tc>
          <w:tcPr>
            <w:tcW w:w="333" w:type="dxa"/>
            <w:tcBorders>
              <w:top w:val="nil"/>
              <w:left w:val="nil"/>
              <w:bottom w:val="nil"/>
              <w:right w:val="nil"/>
            </w:tcBorders>
          </w:tcPr>
          <w:p w14:paraId="0A6EB887" w14:textId="77777777" w:rsidR="00495ADE" w:rsidRPr="00717728" w:rsidRDefault="00495ADE" w:rsidP="0078421F">
            <w:pPr>
              <w:pStyle w:val="Akapitzlist"/>
              <w:numPr>
                <w:ilvl w:val="0"/>
                <w:numId w:val="43"/>
              </w:numPr>
              <w:autoSpaceDE w:val="0"/>
              <w:autoSpaceDN w:val="0"/>
              <w:adjustRightInd w:val="0"/>
              <w:spacing w:after="120" w:line="259" w:lineRule="auto"/>
              <w:jc w:val="both"/>
              <w:rPr>
                <w:rFonts w:ascii="Times New Roman" w:hAnsi="Times New Roman" w:cs="Times New Roman"/>
              </w:rPr>
            </w:pPr>
          </w:p>
        </w:tc>
        <w:tc>
          <w:tcPr>
            <w:tcW w:w="3895" w:type="dxa"/>
            <w:tcBorders>
              <w:top w:val="nil"/>
              <w:left w:val="nil"/>
              <w:bottom w:val="nil"/>
              <w:right w:val="nil"/>
            </w:tcBorders>
            <w:vAlign w:val="center"/>
          </w:tcPr>
          <w:p w14:paraId="79A0AEBC" w14:textId="07A2C510" w:rsidR="00495ADE" w:rsidRPr="00717728" w:rsidRDefault="00495ADE" w:rsidP="0078421F">
            <w:pPr>
              <w:pStyle w:val="Akapitzlist"/>
              <w:numPr>
                <w:ilvl w:val="0"/>
                <w:numId w:val="43"/>
              </w:numPr>
              <w:autoSpaceDE w:val="0"/>
              <w:autoSpaceDN w:val="0"/>
              <w:adjustRightInd w:val="0"/>
              <w:spacing w:after="120" w:line="259" w:lineRule="auto"/>
              <w:jc w:val="both"/>
              <w:rPr>
                <w:rFonts w:ascii="Times New Roman" w:hAnsi="Times New Roman" w:cs="Times New Roman"/>
              </w:rPr>
            </w:pPr>
            <w:r w:rsidRPr="00717728">
              <w:rPr>
                <w:rFonts w:ascii="Times New Roman" w:hAnsi="Times New Roman" w:cs="Times New Roman"/>
              </w:rPr>
              <w:t>the</w:t>
            </w:r>
            <w:r w:rsidRPr="00717728">
              <w:rPr>
                <w:rFonts w:ascii="Times New Roman" w:eastAsiaTheme="minorHAnsi" w:hAnsi="Times New Roman" w:cs="Times New Roman"/>
                <w:color w:val="000000"/>
              </w:rPr>
              <w:t xml:space="preserve"> costs are necessary for the implementation of the action;</w:t>
            </w:r>
          </w:p>
        </w:tc>
      </w:tr>
      <w:tr w:rsidR="00495ADE" w:rsidRPr="00717728" w14:paraId="232EBDAC"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Height w:val="20"/>
        </w:trPr>
        <w:tc>
          <w:tcPr>
            <w:tcW w:w="6246" w:type="dxa"/>
            <w:gridSpan w:val="5"/>
            <w:tcBorders>
              <w:top w:val="nil"/>
              <w:left w:val="nil"/>
              <w:bottom w:val="nil"/>
              <w:right w:val="nil"/>
            </w:tcBorders>
            <w:vAlign w:val="center"/>
          </w:tcPr>
          <w:p w14:paraId="558E132F" w14:textId="100CE0C6" w:rsidR="00495ADE" w:rsidRPr="00717728" w:rsidRDefault="00495ADE" w:rsidP="00716443">
            <w:pPr>
              <w:pStyle w:val="Akapitzlist"/>
              <w:numPr>
                <w:ilvl w:val="0"/>
                <w:numId w:val="19"/>
              </w:numPr>
              <w:autoSpaceDE w:val="0"/>
              <w:autoSpaceDN w:val="0"/>
              <w:adjustRightInd w:val="0"/>
              <w:spacing w:after="120" w:line="259" w:lineRule="auto"/>
              <w:ind w:left="426" w:hanging="426"/>
              <w:jc w:val="both"/>
              <w:rPr>
                <w:rFonts w:ascii="Times New Roman" w:eastAsiaTheme="minorHAnsi" w:hAnsi="Times New Roman" w:cs="Times New Roman"/>
                <w:color w:val="000000"/>
              </w:rPr>
            </w:pPr>
            <w:proofErr w:type="spellStart"/>
            <w:r w:rsidRPr="00717728">
              <w:rPr>
                <w:rFonts w:ascii="Times New Roman" w:eastAsiaTheme="minorHAnsi" w:hAnsi="Times New Roman" w:cs="Times New Roman"/>
                <w:color w:val="000000"/>
              </w:rPr>
              <w:t>ծախսերը</w:t>
            </w:r>
            <w:proofErr w:type="spellEnd"/>
            <w:r w:rsidRPr="00717728">
              <w:rPr>
                <w:rFonts w:ascii="Times New Roman" w:eastAsiaTheme="minorHAnsi" w:hAnsi="Times New Roman" w:cs="Times New Roman"/>
                <w:color w:val="000000"/>
              </w:rPr>
              <w:t xml:space="preserve"> </w:t>
            </w:r>
            <w:r w:rsidRPr="00717728">
              <w:rPr>
                <w:rFonts w:ascii="Times New Roman" w:eastAsiaTheme="minorHAnsi" w:hAnsi="Times New Roman" w:cs="Times New Roman"/>
                <w:color w:val="000000"/>
                <w:highlight w:val="green"/>
              </w:rPr>
              <w:t xml:space="preserve">և </w:t>
            </w:r>
            <w:proofErr w:type="spellStart"/>
            <w:r w:rsidRPr="00717728">
              <w:rPr>
                <w:rFonts w:ascii="Times New Roman" w:eastAsiaTheme="minorHAnsi" w:hAnsi="Times New Roman" w:cs="Times New Roman"/>
                <w:color w:val="000000"/>
                <w:highlight w:val="green"/>
              </w:rPr>
              <w:t>ստուգելի</w:t>
            </w:r>
            <w:proofErr w:type="spellEnd"/>
            <w:r w:rsidRPr="00717728">
              <w:rPr>
                <w:rFonts w:ascii="Times New Roman" w:eastAsiaTheme="minorHAnsi" w:hAnsi="Times New Roman" w:cs="Times New Roman"/>
                <w:color w:val="000000"/>
                <w:highlight w:val="green"/>
              </w:rPr>
              <w:t xml:space="preserve"> </w:t>
            </w:r>
            <w:proofErr w:type="spellStart"/>
            <w:r w:rsidRPr="00717728">
              <w:rPr>
                <w:rFonts w:ascii="Times New Roman" w:eastAsiaTheme="minorHAnsi" w:hAnsi="Times New Roman" w:cs="Times New Roman"/>
                <w:color w:val="000000"/>
                <w:highlight w:val="green"/>
              </w:rPr>
              <w:t>են</w:t>
            </w:r>
            <w:proofErr w:type="spellEnd"/>
            <w:r w:rsidRPr="00717728">
              <w:rPr>
                <w:rFonts w:ascii="Times New Roman" w:eastAsiaTheme="minorHAnsi" w:hAnsi="Times New Roman" w:cs="Times New Roman"/>
                <w:color w:val="000000"/>
              </w:rPr>
              <w:t xml:space="preserve">, </w:t>
            </w:r>
            <w:proofErr w:type="spellStart"/>
            <w:r w:rsidRPr="00717728">
              <w:rPr>
                <w:rFonts w:ascii="Times New Roman" w:eastAsiaTheme="minorHAnsi" w:hAnsi="Times New Roman" w:cs="Times New Roman"/>
                <w:color w:val="000000"/>
              </w:rPr>
              <w:t>մասնավորապես</w:t>
            </w:r>
            <w:proofErr w:type="spellEnd"/>
            <w:r w:rsidRPr="00717728">
              <w:rPr>
                <w:rFonts w:ascii="Times New Roman" w:eastAsiaTheme="minorHAnsi" w:hAnsi="Times New Roman" w:cs="Times New Roman"/>
                <w:color w:val="000000"/>
              </w:rPr>
              <w:t xml:space="preserve">, </w:t>
            </w:r>
            <w:proofErr w:type="spellStart"/>
            <w:r w:rsidRPr="00717728">
              <w:rPr>
                <w:rFonts w:ascii="Times New Roman" w:eastAsiaTheme="minorHAnsi" w:hAnsi="Times New Roman" w:cs="Times New Roman"/>
                <w:color w:val="000000"/>
              </w:rPr>
              <w:t>գրանցվում</w:t>
            </w:r>
            <w:proofErr w:type="spellEnd"/>
            <w:r w:rsidRPr="00717728">
              <w:rPr>
                <w:rFonts w:ascii="Times New Roman" w:eastAsiaTheme="minorHAnsi" w:hAnsi="Times New Roman" w:cs="Times New Roman"/>
                <w:color w:val="000000"/>
              </w:rPr>
              <w:t xml:space="preserve"> </w:t>
            </w:r>
            <w:proofErr w:type="spellStart"/>
            <w:r w:rsidRPr="00717728">
              <w:rPr>
                <w:rFonts w:ascii="Times New Roman" w:eastAsiaTheme="minorHAnsi" w:hAnsi="Times New Roman" w:cs="Times New Roman"/>
                <w:color w:val="000000"/>
              </w:rPr>
              <w:t>են</w:t>
            </w:r>
            <w:proofErr w:type="spellEnd"/>
            <w:r w:rsidRPr="00717728">
              <w:rPr>
                <w:rFonts w:ascii="Times New Roman" w:eastAsiaTheme="minorHAnsi" w:hAnsi="Times New Roman" w:cs="Times New Roman"/>
                <w:color w:val="000000"/>
              </w:rPr>
              <w:t xml:space="preserve"> </w:t>
            </w:r>
            <w:r w:rsidRPr="00717728">
              <w:rPr>
                <w:rFonts w:ascii="Times New Roman" w:hAnsi="Times New Roman" w:cs="Times New Roman"/>
                <w:b/>
                <w:color w:val="0070C0"/>
                <w:highlight w:val="lightGray"/>
              </w:rPr>
              <w:t>[</w:t>
            </w:r>
            <w:proofErr w:type="spellStart"/>
            <w:r w:rsidRPr="00717728">
              <w:rPr>
                <w:rFonts w:ascii="Times New Roman" w:hAnsi="Times New Roman" w:cs="Times New Roman"/>
                <w:color w:val="0070C0"/>
                <w:highlight w:val="lightGray"/>
              </w:rPr>
              <w:t>Ենթադրամաշնորհառուի</w:t>
            </w:r>
            <w:proofErr w:type="spellEnd"/>
            <w:r w:rsidRPr="00717728">
              <w:rPr>
                <w:rFonts w:ascii="Times New Roman" w:hAnsi="Times New Roman" w:cs="Times New Roman"/>
                <w:color w:val="0070C0"/>
                <w:highlight w:val="lightGray"/>
              </w:rPr>
              <w:t xml:space="preserve"> </w:t>
            </w:r>
            <w:r w:rsidRPr="00717728">
              <w:rPr>
                <w:rFonts w:ascii="Times New Roman" w:hAnsi="Times New Roman" w:cs="Times New Roman"/>
                <w:b/>
                <w:color w:val="0070C0"/>
                <w:highlight w:val="lightGray"/>
              </w:rPr>
              <w:t>/</w:t>
            </w:r>
            <w:proofErr w:type="spellStart"/>
            <w:r>
              <w:rPr>
                <w:rFonts w:ascii="Times New Roman" w:hAnsi="Times New Roman" w:cs="Times New Roman"/>
                <w:b/>
                <w:color w:val="0070C0"/>
                <w:highlight w:val="lightGray"/>
              </w:rPr>
              <w:t>Ենթադրամաշնորհի</w:t>
            </w:r>
            <w:proofErr w:type="spellEnd"/>
            <w:r>
              <w:rPr>
                <w:rFonts w:ascii="Times New Roman" w:hAnsi="Times New Roman" w:cs="Times New Roman"/>
                <w:b/>
                <w:color w:val="0070C0"/>
                <w:highlight w:val="lightGray"/>
              </w:rPr>
              <w:t xml:space="preserve"> </w:t>
            </w:r>
            <w:proofErr w:type="spellStart"/>
            <w:r>
              <w:rPr>
                <w:rFonts w:ascii="Times New Roman" w:hAnsi="Times New Roman" w:cs="Times New Roman"/>
                <w:b/>
                <w:color w:val="0070C0"/>
                <w:highlight w:val="lightGray"/>
              </w:rPr>
              <w:t>համաշահառուների</w:t>
            </w:r>
            <w:proofErr w:type="spellEnd"/>
            <w:r w:rsidRPr="00717728">
              <w:rPr>
                <w:rFonts w:ascii="Times New Roman" w:hAnsi="Times New Roman" w:cs="Times New Roman"/>
                <w:b/>
                <w:color w:val="0070C0"/>
                <w:highlight w:val="lightGray"/>
              </w:rPr>
              <w:t>]</w:t>
            </w:r>
            <w:r w:rsidRPr="00717728">
              <w:rPr>
                <w:rFonts w:ascii="Times New Roman" w:eastAsiaTheme="minorHAnsi" w:hAnsi="Times New Roman" w:cs="Times New Roman"/>
                <w:color w:val="000000"/>
              </w:rPr>
              <w:t xml:space="preserve"> </w:t>
            </w:r>
            <w:proofErr w:type="spellStart"/>
            <w:r w:rsidRPr="00717728">
              <w:rPr>
                <w:rFonts w:ascii="Times New Roman" w:eastAsiaTheme="minorHAnsi" w:hAnsi="Times New Roman" w:cs="Times New Roman"/>
                <w:color w:val="000000"/>
              </w:rPr>
              <w:t>հաշվապահական</w:t>
            </w:r>
            <w:proofErr w:type="spellEnd"/>
            <w:r w:rsidRPr="00717728">
              <w:rPr>
                <w:rFonts w:ascii="Times New Roman" w:eastAsiaTheme="minorHAnsi" w:hAnsi="Times New Roman" w:cs="Times New Roman"/>
                <w:color w:val="000000"/>
              </w:rPr>
              <w:t xml:space="preserve"> </w:t>
            </w:r>
            <w:proofErr w:type="spellStart"/>
            <w:r w:rsidRPr="00717728">
              <w:rPr>
                <w:rFonts w:ascii="Times New Roman" w:eastAsiaTheme="minorHAnsi" w:hAnsi="Times New Roman" w:cs="Times New Roman"/>
                <w:color w:val="000000"/>
              </w:rPr>
              <w:t>հաշվառման</w:t>
            </w:r>
            <w:proofErr w:type="spellEnd"/>
            <w:r w:rsidRPr="00717728">
              <w:rPr>
                <w:rFonts w:ascii="Times New Roman" w:eastAsiaTheme="minorHAnsi" w:hAnsi="Times New Roman" w:cs="Times New Roman"/>
                <w:color w:val="000000"/>
              </w:rPr>
              <w:t xml:space="preserve"> </w:t>
            </w:r>
            <w:proofErr w:type="spellStart"/>
            <w:r w:rsidRPr="00717728">
              <w:rPr>
                <w:rFonts w:ascii="Times New Roman" w:eastAsiaTheme="minorHAnsi" w:hAnsi="Times New Roman" w:cs="Times New Roman"/>
                <w:color w:val="000000"/>
              </w:rPr>
              <w:t>գրառումներում</w:t>
            </w:r>
            <w:proofErr w:type="spellEnd"/>
            <w:r w:rsidRPr="00717728">
              <w:rPr>
                <w:rFonts w:ascii="Times New Roman" w:eastAsiaTheme="minorHAnsi" w:hAnsi="Times New Roman" w:cs="Times New Roman"/>
                <w:color w:val="000000"/>
              </w:rPr>
              <w:t xml:space="preserve"> և </w:t>
            </w:r>
            <w:proofErr w:type="spellStart"/>
            <w:r w:rsidRPr="00717728">
              <w:rPr>
                <w:rFonts w:ascii="Times New Roman" w:eastAsiaTheme="minorHAnsi" w:hAnsi="Times New Roman" w:cs="Times New Roman"/>
                <w:color w:val="000000"/>
              </w:rPr>
              <w:t>են</w:t>
            </w:r>
            <w:proofErr w:type="spellEnd"/>
            <w:r w:rsidRPr="00717728">
              <w:rPr>
                <w:rFonts w:ascii="Times New Roman" w:eastAsiaTheme="minorHAnsi" w:hAnsi="Times New Roman" w:cs="Times New Roman"/>
                <w:color w:val="000000"/>
              </w:rPr>
              <w:t xml:space="preserve"> </w:t>
            </w:r>
            <w:proofErr w:type="spellStart"/>
            <w:r w:rsidRPr="00717728">
              <w:rPr>
                <w:rFonts w:ascii="Times New Roman" w:eastAsiaTheme="minorHAnsi" w:hAnsi="Times New Roman" w:cs="Times New Roman"/>
                <w:color w:val="000000"/>
              </w:rPr>
              <w:t>ըստ</w:t>
            </w:r>
            <w:proofErr w:type="spellEnd"/>
            <w:r w:rsidRPr="00717728">
              <w:rPr>
                <w:rFonts w:ascii="Times New Roman" w:eastAsiaTheme="minorHAnsi" w:hAnsi="Times New Roman" w:cs="Times New Roman"/>
                <w:color w:val="000000"/>
              </w:rPr>
              <w:t xml:space="preserve"> </w:t>
            </w:r>
            <w:proofErr w:type="spellStart"/>
            <w:r w:rsidRPr="00717728">
              <w:rPr>
                <w:rFonts w:ascii="Times New Roman" w:eastAsiaTheme="minorHAnsi" w:hAnsi="Times New Roman" w:cs="Times New Roman"/>
                <w:color w:val="000000"/>
              </w:rPr>
              <w:t>հաշվապահական</w:t>
            </w:r>
            <w:proofErr w:type="spellEnd"/>
            <w:r w:rsidRPr="00717728">
              <w:rPr>
                <w:rFonts w:ascii="Times New Roman" w:eastAsiaTheme="minorHAnsi" w:hAnsi="Times New Roman" w:cs="Times New Roman"/>
                <w:color w:val="000000"/>
              </w:rPr>
              <w:t xml:space="preserve"> և </w:t>
            </w:r>
            <w:proofErr w:type="spellStart"/>
            <w:r w:rsidRPr="00717728">
              <w:rPr>
                <w:rFonts w:ascii="Times New Roman" w:eastAsiaTheme="minorHAnsi" w:hAnsi="Times New Roman" w:cs="Times New Roman"/>
                <w:color w:val="000000"/>
              </w:rPr>
              <w:t>ընհանուր</w:t>
            </w:r>
            <w:proofErr w:type="spellEnd"/>
            <w:r w:rsidRPr="00717728">
              <w:rPr>
                <w:rFonts w:ascii="Times New Roman" w:eastAsiaTheme="minorHAnsi" w:hAnsi="Times New Roman" w:cs="Times New Roman"/>
                <w:color w:val="000000"/>
              </w:rPr>
              <w:t xml:space="preserve"> </w:t>
            </w:r>
            <w:proofErr w:type="spellStart"/>
            <w:r w:rsidRPr="00717728">
              <w:rPr>
                <w:rFonts w:ascii="Times New Roman" w:eastAsiaTheme="minorHAnsi" w:hAnsi="Times New Roman" w:cs="Times New Roman"/>
                <w:color w:val="000000"/>
              </w:rPr>
              <w:t>հաշվապահական</w:t>
            </w:r>
            <w:proofErr w:type="spellEnd"/>
            <w:r w:rsidRPr="00717728">
              <w:rPr>
                <w:rFonts w:ascii="Times New Roman" w:eastAsiaTheme="minorHAnsi" w:hAnsi="Times New Roman" w:cs="Times New Roman"/>
                <w:color w:val="000000"/>
              </w:rPr>
              <w:t xml:space="preserve"> ,</w:t>
            </w:r>
          </w:p>
        </w:tc>
        <w:tc>
          <w:tcPr>
            <w:tcW w:w="333" w:type="dxa"/>
            <w:tcBorders>
              <w:top w:val="nil"/>
              <w:left w:val="nil"/>
              <w:bottom w:val="nil"/>
              <w:right w:val="nil"/>
            </w:tcBorders>
          </w:tcPr>
          <w:p w14:paraId="11E97A34" w14:textId="77777777" w:rsidR="00495ADE" w:rsidRPr="00717728" w:rsidRDefault="00495ADE" w:rsidP="00B3323A">
            <w:pPr>
              <w:pStyle w:val="Akapitzlist"/>
              <w:numPr>
                <w:ilvl w:val="0"/>
                <w:numId w:val="43"/>
              </w:numPr>
              <w:autoSpaceDE w:val="0"/>
              <w:autoSpaceDN w:val="0"/>
              <w:adjustRightInd w:val="0"/>
              <w:spacing w:after="120" w:line="259" w:lineRule="auto"/>
              <w:jc w:val="both"/>
              <w:rPr>
                <w:rFonts w:ascii="Times New Roman" w:eastAsiaTheme="minorHAnsi" w:hAnsi="Times New Roman" w:cs="Times New Roman"/>
                <w:color w:val="000000"/>
              </w:rPr>
            </w:pPr>
          </w:p>
        </w:tc>
        <w:tc>
          <w:tcPr>
            <w:tcW w:w="3895" w:type="dxa"/>
            <w:tcBorders>
              <w:top w:val="nil"/>
              <w:left w:val="nil"/>
              <w:bottom w:val="nil"/>
              <w:right w:val="nil"/>
            </w:tcBorders>
            <w:vAlign w:val="center"/>
          </w:tcPr>
          <w:p w14:paraId="4682CE3C" w14:textId="54A9D1FB" w:rsidR="00495ADE" w:rsidRPr="00717728" w:rsidRDefault="00495ADE" w:rsidP="00B3323A">
            <w:pPr>
              <w:pStyle w:val="Akapitzlist"/>
              <w:numPr>
                <w:ilvl w:val="0"/>
                <w:numId w:val="43"/>
              </w:numPr>
              <w:autoSpaceDE w:val="0"/>
              <w:autoSpaceDN w:val="0"/>
              <w:adjustRightInd w:val="0"/>
              <w:spacing w:after="120" w:line="259" w:lineRule="auto"/>
              <w:jc w:val="both"/>
              <w:rPr>
                <w:rFonts w:ascii="Times New Roman" w:hAnsi="Times New Roman" w:cs="Times New Roman"/>
              </w:rPr>
            </w:pPr>
            <w:r w:rsidRPr="00717728">
              <w:rPr>
                <w:rFonts w:ascii="Times New Roman" w:eastAsiaTheme="minorHAnsi" w:hAnsi="Times New Roman" w:cs="Times New Roman"/>
                <w:color w:val="000000"/>
              </w:rPr>
              <w:t xml:space="preserve">the costs are identifiable and verifiable, in particular being recorded in the accounting records of the </w:t>
            </w:r>
            <w:r w:rsidRPr="00717728">
              <w:rPr>
                <w:rFonts w:ascii="Times New Roman" w:hAnsi="Times New Roman" w:cs="Times New Roman"/>
                <w:b/>
                <w:color w:val="0070C0"/>
                <w:highlight w:val="lightGray"/>
              </w:rPr>
              <w:t>[</w:t>
            </w:r>
            <w:r w:rsidRPr="00717728">
              <w:rPr>
                <w:rFonts w:ascii="Times New Roman" w:hAnsi="Times New Roman" w:cs="Times New Roman"/>
                <w:color w:val="0070C0"/>
                <w:highlight w:val="lightGray"/>
              </w:rPr>
              <w:t xml:space="preserve">Sub-Grantee </w:t>
            </w:r>
            <w:r w:rsidRPr="00717728">
              <w:rPr>
                <w:rFonts w:ascii="Times New Roman" w:hAnsi="Times New Roman" w:cs="Times New Roman"/>
                <w:b/>
                <w:color w:val="0070C0"/>
                <w:highlight w:val="lightGray"/>
              </w:rPr>
              <w:t xml:space="preserve">/ </w:t>
            </w:r>
            <w:r w:rsidRPr="00717728">
              <w:rPr>
                <w:rFonts w:ascii="Times New Roman" w:hAnsi="Times New Roman" w:cs="Times New Roman"/>
                <w:color w:val="0070C0"/>
                <w:highlight w:val="lightGray"/>
              </w:rPr>
              <w:t xml:space="preserve">Sub-Grant </w:t>
            </w:r>
            <w:r>
              <w:rPr>
                <w:rFonts w:ascii="Times New Roman" w:hAnsi="Times New Roman" w:cs="Times New Roman"/>
                <w:color w:val="0070C0"/>
                <w:highlight w:val="lightGray"/>
              </w:rPr>
              <w:t>co-</w:t>
            </w:r>
            <w:r w:rsidRPr="00717728">
              <w:rPr>
                <w:rFonts w:ascii="Times New Roman" w:hAnsi="Times New Roman" w:cs="Times New Roman"/>
                <w:color w:val="0070C0"/>
                <w:highlight w:val="lightGray"/>
              </w:rPr>
              <w:t>Beneficiaries</w:t>
            </w:r>
            <w:r w:rsidRPr="00717728">
              <w:rPr>
                <w:rFonts w:ascii="Times New Roman" w:hAnsi="Times New Roman" w:cs="Times New Roman"/>
                <w:b/>
                <w:color w:val="0070C0"/>
                <w:highlight w:val="lightGray"/>
              </w:rPr>
              <w:t>]</w:t>
            </w:r>
            <w:r w:rsidRPr="00717728">
              <w:rPr>
                <w:rFonts w:ascii="Times New Roman" w:hAnsi="Times New Roman" w:cs="Times New Roman"/>
                <w:color w:val="0070C0"/>
                <w:highlight w:val="lightGray"/>
              </w:rPr>
              <w:t xml:space="preserve"> </w:t>
            </w:r>
            <w:r w:rsidRPr="00717728">
              <w:rPr>
                <w:rFonts w:ascii="Times New Roman" w:eastAsiaTheme="minorHAnsi" w:hAnsi="Times New Roman" w:cs="Times New Roman"/>
                <w:color w:val="000000"/>
              </w:rPr>
              <w:t>and determined according to the accounting standards and the usual accounting practices;</w:t>
            </w:r>
          </w:p>
        </w:tc>
      </w:tr>
      <w:tr w:rsidR="00495ADE" w:rsidRPr="00717728" w14:paraId="2925D7FF"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Height w:val="20"/>
        </w:trPr>
        <w:tc>
          <w:tcPr>
            <w:tcW w:w="6246" w:type="dxa"/>
            <w:gridSpan w:val="5"/>
            <w:tcBorders>
              <w:top w:val="nil"/>
              <w:left w:val="nil"/>
              <w:bottom w:val="nil"/>
              <w:right w:val="nil"/>
            </w:tcBorders>
          </w:tcPr>
          <w:p w14:paraId="181A898A" w14:textId="19CCDDFA" w:rsidR="00495ADE" w:rsidRPr="00717728" w:rsidRDefault="00495ADE" w:rsidP="0078421F">
            <w:pPr>
              <w:pStyle w:val="Akapitzlist"/>
              <w:numPr>
                <w:ilvl w:val="0"/>
                <w:numId w:val="19"/>
              </w:numPr>
              <w:autoSpaceDE w:val="0"/>
              <w:autoSpaceDN w:val="0"/>
              <w:adjustRightInd w:val="0"/>
              <w:spacing w:after="120" w:line="259" w:lineRule="auto"/>
              <w:ind w:left="426" w:hanging="426"/>
              <w:jc w:val="both"/>
              <w:rPr>
                <w:rFonts w:ascii="Times New Roman" w:eastAsiaTheme="minorHAnsi" w:hAnsi="Times New Roman" w:cs="Times New Roman"/>
              </w:rPr>
            </w:pPr>
            <w:proofErr w:type="spellStart"/>
            <w:r w:rsidRPr="00717728">
              <w:rPr>
                <w:rFonts w:ascii="Times New Roman" w:eastAsiaTheme="minorHAnsi" w:hAnsi="Times New Roman" w:cs="Times New Roman"/>
              </w:rPr>
              <w:t>ծախսերը</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համապատասխանում</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են</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կիրառելի</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հարկային</w:t>
            </w:r>
            <w:proofErr w:type="spellEnd"/>
            <w:r w:rsidRPr="00717728">
              <w:rPr>
                <w:rFonts w:ascii="Times New Roman" w:eastAsiaTheme="minorHAnsi" w:hAnsi="Times New Roman" w:cs="Times New Roman"/>
              </w:rPr>
              <w:t xml:space="preserve"> և </w:t>
            </w:r>
            <w:proofErr w:type="spellStart"/>
            <w:r w:rsidRPr="00717728">
              <w:rPr>
                <w:rFonts w:ascii="Times New Roman" w:eastAsiaTheme="minorHAnsi" w:hAnsi="Times New Roman" w:cs="Times New Roman"/>
              </w:rPr>
              <w:t>սոցիալական</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օրենսդրության</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պահանջներին</w:t>
            </w:r>
            <w:proofErr w:type="spellEnd"/>
          </w:p>
        </w:tc>
        <w:tc>
          <w:tcPr>
            <w:tcW w:w="333" w:type="dxa"/>
            <w:tcBorders>
              <w:top w:val="nil"/>
              <w:left w:val="nil"/>
              <w:bottom w:val="nil"/>
              <w:right w:val="nil"/>
            </w:tcBorders>
          </w:tcPr>
          <w:p w14:paraId="74D0F338" w14:textId="77777777" w:rsidR="00495ADE" w:rsidRPr="00717728" w:rsidRDefault="00495ADE" w:rsidP="0078421F">
            <w:pPr>
              <w:pStyle w:val="Akapitzlist"/>
              <w:numPr>
                <w:ilvl w:val="0"/>
                <w:numId w:val="43"/>
              </w:numPr>
              <w:autoSpaceDE w:val="0"/>
              <w:autoSpaceDN w:val="0"/>
              <w:adjustRightInd w:val="0"/>
              <w:spacing w:after="120" w:line="259" w:lineRule="auto"/>
              <w:jc w:val="both"/>
              <w:rPr>
                <w:rFonts w:ascii="Times New Roman" w:hAnsi="Times New Roman" w:cs="Times New Roman"/>
              </w:rPr>
            </w:pPr>
          </w:p>
        </w:tc>
        <w:tc>
          <w:tcPr>
            <w:tcW w:w="3895" w:type="dxa"/>
            <w:tcBorders>
              <w:top w:val="nil"/>
              <w:left w:val="nil"/>
              <w:bottom w:val="nil"/>
              <w:right w:val="nil"/>
            </w:tcBorders>
            <w:vAlign w:val="center"/>
          </w:tcPr>
          <w:p w14:paraId="4D1B3DFC" w14:textId="4501E592" w:rsidR="00495ADE" w:rsidRPr="00717728" w:rsidRDefault="00495ADE" w:rsidP="0078421F">
            <w:pPr>
              <w:pStyle w:val="Akapitzlist"/>
              <w:numPr>
                <w:ilvl w:val="0"/>
                <w:numId w:val="43"/>
              </w:numPr>
              <w:autoSpaceDE w:val="0"/>
              <w:autoSpaceDN w:val="0"/>
              <w:adjustRightInd w:val="0"/>
              <w:spacing w:after="120" w:line="259" w:lineRule="auto"/>
              <w:jc w:val="both"/>
              <w:rPr>
                <w:rFonts w:ascii="Times New Roman" w:hAnsi="Times New Roman" w:cs="Times New Roman"/>
              </w:rPr>
            </w:pPr>
            <w:r w:rsidRPr="00717728">
              <w:rPr>
                <w:rFonts w:ascii="Times New Roman" w:hAnsi="Times New Roman" w:cs="Times New Roman"/>
              </w:rPr>
              <w:t>the</w:t>
            </w:r>
            <w:r w:rsidRPr="00717728">
              <w:rPr>
                <w:rFonts w:ascii="Times New Roman" w:eastAsiaTheme="minorHAnsi" w:hAnsi="Times New Roman" w:cs="Times New Roman"/>
              </w:rPr>
              <w:t xml:space="preserve"> costs comply with the requirements of applicable tax and social legislation;</w:t>
            </w:r>
          </w:p>
        </w:tc>
      </w:tr>
      <w:tr w:rsidR="00495ADE" w:rsidRPr="00717728" w14:paraId="7A10C862"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Height w:val="20"/>
        </w:trPr>
        <w:tc>
          <w:tcPr>
            <w:tcW w:w="6246" w:type="dxa"/>
            <w:gridSpan w:val="5"/>
            <w:tcBorders>
              <w:top w:val="nil"/>
              <w:left w:val="nil"/>
              <w:bottom w:val="nil"/>
              <w:right w:val="nil"/>
            </w:tcBorders>
          </w:tcPr>
          <w:p w14:paraId="366752E2" w14:textId="29013378" w:rsidR="00495ADE" w:rsidRDefault="00495ADE" w:rsidP="0078421F">
            <w:pPr>
              <w:pStyle w:val="Akapitzlist"/>
              <w:numPr>
                <w:ilvl w:val="0"/>
                <w:numId w:val="19"/>
              </w:numPr>
              <w:autoSpaceDE w:val="0"/>
              <w:autoSpaceDN w:val="0"/>
              <w:adjustRightInd w:val="0"/>
              <w:spacing w:after="120" w:line="259" w:lineRule="auto"/>
              <w:ind w:left="426" w:hanging="426"/>
              <w:jc w:val="both"/>
              <w:rPr>
                <w:rFonts w:ascii="Times New Roman" w:eastAsiaTheme="minorHAnsi" w:hAnsi="Times New Roman" w:cs="Times New Roman"/>
              </w:rPr>
            </w:pPr>
            <w:proofErr w:type="spellStart"/>
            <w:r w:rsidRPr="00717728">
              <w:rPr>
                <w:rFonts w:ascii="Times New Roman" w:eastAsiaTheme="minorHAnsi" w:hAnsi="Times New Roman" w:cs="Times New Roman"/>
              </w:rPr>
              <w:t>ծախսերը</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ողջամիտ</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են</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հիմնավորված</w:t>
            </w:r>
            <w:proofErr w:type="spellEnd"/>
            <w:r w:rsidRPr="00717728">
              <w:rPr>
                <w:rFonts w:ascii="Times New Roman" w:eastAsiaTheme="minorHAnsi" w:hAnsi="Times New Roman" w:cs="Times New Roman"/>
              </w:rPr>
              <w:t xml:space="preserve"> և </w:t>
            </w:r>
            <w:proofErr w:type="spellStart"/>
            <w:r w:rsidRPr="00717728">
              <w:rPr>
                <w:rFonts w:ascii="Times New Roman" w:eastAsiaTheme="minorHAnsi" w:hAnsi="Times New Roman" w:cs="Times New Roman"/>
              </w:rPr>
              <w:t>համապատասխանում</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են</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կայուն</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ֆինանսական</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կառավարման</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պահաջներին</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մասնավորապես</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highlight w:val="green"/>
              </w:rPr>
              <w:t>խնայողության</w:t>
            </w:r>
            <w:proofErr w:type="spellEnd"/>
            <w:r w:rsidRPr="00717728">
              <w:rPr>
                <w:rFonts w:ascii="Times New Roman" w:eastAsiaTheme="minorHAnsi" w:hAnsi="Times New Roman" w:cs="Times New Roman"/>
              </w:rPr>
              <w:t xml:space="preserve"> և </w:t>
            </w:r>
            <w:proofErr w:type="spellStart"/>
            <w:r w:rsidRPr="00717728">
              <w:rPr>
                <w:rFonts w:ascii="Times New Roman" w:eastAsiaTheme="minorHAnsi" w:hAnsi="Times New Roman" w:cs="Times New Roman"/>
              </w:rPr>
              <w:t>արդյունավետության</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տեսանկյուն</w:t>
            </w:r>
            <w:r>
              <w:rPr>
                <w:rFonts w:ascii="Times New Roman" w:eastAsiaTheme="minorHAnsi" w:hAnsi="Times New Roman" w:cs="Times New Roman"/>
              </w:rPr>
              <w:t>ներ</w:t>
            </w:r>
            <w:r w:rsidRPr="00717728">
              <w:rPr>
                <w:rFonts w:ascii="Times New Roman" w:eastAsiaTheme="minorHAnsi" w:hAnsi="Times New Roman" w:cs="Times New Roman"/>
              </w:rPr>
              <w:t>ից</w:t>
            </w:r>
            <w:proofErr w:type="spellEnd"/>
            <w:r w:rsidRPr="00717728">
              <w:rPr>
                <w:rFonts w:ascii="Times New Roman" w:eastAsiaTheme="minorHAnsi" w:hAnsi="Times New Roman" w:cs="Times New Roman"/>
              </w:rPr>
              <w:t xml:space="preserve">:  </w:t>
            </w:r>
          </w:p>
          <w:p w14:paraId="78784FBE" w14:textId="71A5E07E" w:rsidR="00495ADE" w:rsidRPr="00717728" w:rsidRDefault="00495ADE" w:rsidP="00716443">
            <w:pPr>
              <w:pStyle w:val="Akapitzlist"/>
              <w:numPr>
                <w:ilvl w:val="0"/>
                <w:numId w:val="19"/>
              </w:numPr>
              <w:autoSpaceDE w:val="0"/>
              <w:autoSpaceDN w:val="0"/>
              <w:adjustRightInd w:val="0"/>
              <w:spacing w:after="120" w:line="259" w:lineRule="auto"/>
              <w:ind w:left="426" w:hanging="426"/>
              <w:jc w:val="both"/>
              <w:rPr>
                <w:rFonts w:ascii="Times New Roman" w:eastAsiaTheme="minorHAnsi" w:hAnsi="Times New Roman" w:cs="Times New Roman"/>
              </w:rPr>
            </w:pPr>
            <w:proofErr w:type="spellStart"/>
            <w:r>
              <w:rPr>
                <w:rFonts w:ascii="Times New Roman" w:eastAsiaTheme="minorHAnsi" w:hAnsi="Times New Roman" w:cs="Times New Roman"/>
              </w:rPr>
              <w:t>ծախսերը</w:t>
            </w:r>
            <w:proofErr w:type="spellEnd"/>
            <w:r>
              <w:rPr>
                <w:rFonts w:ascii="Times New Roman" w:eastAsiaTheme="minorHAnsi" w:hAnsi="Times New Roman" w:cs="Times New Roman"/>
              </w:rPr>
              <w:t xml:space="preserve"> </w:t>
            </w:r>
            <w:proofErr w:type="spellStart"/>
            <w:r>
              <w:rPr>
                <w:rFonts w:ascii="Times New Roman" w:eastAsiaTheme="minorHAnsi" w:hAnsi="Times New Roman" w:cs="Times New Roman"/>
              </w:rPr>
              <w:t>կատարված</w:t>
            </w:r>
            <w:proofErr w:type="spellEnd"/>
            <w:r>
              <w:rPr>
                <w:rFonts w:ascii="Times New Roman" w:eastAsiaTheme="minorHAnsi" w:hAnsi="Times New Roman" w:cs="Times New Roman"/>
              </w:rPr>
              <w:t xml:space="preserve"> </w:t>
            </w:r>
            <w:proofErr w:type="spellStart"/>
            <w:r>
              <w:rPr>
                <w:rFonts w:ascii="Times New Roman" w:eastAsiaTheme="minorHAnsi" w:hAnsi="Times New Roman" w:cs="Times New Roman"/>
              </w:rPr>
              <w:t>են</w:t>
            </w:r>
            <w:proofErr w:type="spellEnd"/>
            <w:r>
              <w:rPr>
                <w:rFonts w:ascii="Times New Roman" w:eastAsiaTheme="minorHAnsi" w:hAnsi="Times New Roman" w:cs="Times New Roman"/>
              </w:rPr>
              <w:t xml:space="preserve"> </w:t>
            </w:r>
            <w:proofErr w:type="spellStart"/>
            <w:r>
              <w:rPr>
                <w:rFonts w:ascii="Times New Roman" w:eastAsiaTheme="minorHAnsi" w:hAnsi="Times New Roman" w:cs="Times New Roman"/>
              </w:rPr>
              <w:t>ծրագրի</w:t>
            </w:r>
            <w:proofErr w:type="spellEnd"/>
            <w:r>
              <w:rPr>
                <w:rFonts w:ascii="Times New Roman" w:eastAsiaTheme="minorHAnsi" w:hAnsi="Times New Roman" w:cs="Times New Roman"/>
              </w:rPr>
              <w:t xml:space="preserve"> </w:t>
            </w:r>
            <w:proofErr w:type="spellStart"/>
            <w:r>
              <w:rPr>
                <w:rFonts w:ascii="Times New Roman" w:eastAsiaTheme="minorHAnsi" w:hAnsi="Times New Roman" w:cs="Times New Roman"/>
              </w:rPr>
              <w:t>համար</w:t>
            </w:r>
            <w:proofErr w:type="spellEnd"/>
            <w:r>
              <w:rPr>
                <w:rFonts w:ascii="Times New Roman" w:eastAsiaTheme="minorHAnsi" w:hAnsi="Times New Roman" w:cs="Times New Roman"/>
              </w:rPr>
              <w:t xml:space="preserve"> </w:t>
            </w:r>
            <w:proofErr w:type="spellStart"/>
            <w:r>
              <w:rPr>
                <w:rFonts w:ascii="Times New Roman" w:eastAsiaTheme="minorHAnsi" w:hAnsi="Times New Roman" w:cs="Times New Roman"/>
              </w:rPr>
              <w:t>նախատեսված</w:t>
            </w:r>
            <w:proofErr w:type="spellEnd"/>
            <w:r>
              <w:rPr>
                <w:rFonts w:ascii="Times New Roman" w:eastAsiaTheme="minorHAnsi" w:hAnsi="Times New Roman" w:cs="Times New Roman"/>
              </w:rPr>
              <w:t xml:space="preserve"> </w:t>
            </w:r>
            <w:proofErr w:type="spellStart"/>
            <w:r>
              <w:rPr>
                <w:rFonts w:ascii="Times New Roman" w:eastAsiaTheme="minorHAnsi" w:hAnsi="Times New Roman" w:cs="Times New Roman"/>
              </w:rPr>
              <w:t>բանկային</w:t>
            </w:r>
            <w:proofErr w:type="spellEnd"/>
            <w:r>
              <w:rPr>
                <w:rFonts w:ascii="Times New Roman" w:eastAsiaTheme="minorHAnsi" w:hAnsi="Times New Roman" w:cs="Times New Roman"/>
              </w:rPr>
              <w:t xml:space="preserve"> </w:t>
            </w:r>
            <w:proofErr w:type="spellStart"/>
            <w:r>
              <w:rPr>
                <w:rFonts w:ascii="Times New Roman" w:eastAsiaTheme="minorHAnsi" w:hAnsi="Times New Roman" w:cs="Times New Roman"/>
              </w:rPr>
              <w:t>հաշվից</w:t>
            </w:r>
            <w:proofErr w:type="spellEnd"/>
          </w:p>
        </w:tc>
        <w:tc>
          <w:tcPr>
            <w:tcW w:w="333" w:type="dxa"/>
            <w:tcBorders>
              <w:top w:val="nil"/>
              <w:left w:val="nil"/>
              <w:bottom w:val="nil"/>
              <w:right w:val="nil"/>
            </w:tcBorders>
          </w:tcPr>
          <w:p w14:paraId="64D666D1" w14:textId="77777777" w:rsidR="00495ADE" w:rsidRPr="00717728" w:rsidRDefault="00495ADE" w:rsidP="0078421F">
            <w:pPr>
              <w:pStyle w:val="Akapitzlist"/>
              <w:numPr>
                <w:ilvl w:val="0"/>
                <w:numId w:val="43"/>
              </w:numPr>
              <w:autoSpaceDE w:val="0"/>
              <w:autoSpaceDN w:val="0"/>
              <w:adjustRightInd w:val="0"/>
              <w:spacing w:after="120" w:line="259" w:lineRule="auto"/>
              <w:jc w:val="both"/>
              <w:rPr>
                <w:rFonts w:ascii="Times New Roman" w:hAnsi="Times New Roman" w:cs="Times New Roman"/>
              </w:rPr>
            </w:pPr>
          </w:p>
        </w:tc>
        <w:tc>
          <w:tcPr>
            <w:tcW w:w="3895" w:type="dxa"/>
            <w:tcBorders>
              <w:top w:val="nil"/>
              <w:left w:val="nil"/>
              <w:bottom w:val="nil"/>
              <w:right w:val="nil"/>
            </w:tcBorders>
            <w:vAlign w:val="center"/>
          </w:tcPr>
          <w:p w14:paraId="74613791" w14:textId="0F0F9BBD" w:rsidR="00495ADE" w:rsidRPr="00716443" w:rsidRDefault="00495ADE" w:rsidP="0078421F">
            <w:pPr>
              <w:pStyle w:val="Akapitzlist"/>
              <w:numPr>
                <w:ilvl w:val="0"/>
                <w:numId w:val="43"/>
              </w:numPr>
              <w:autoSpaceDE w:val="0"/>
              <w:autoSpaceDN w:val="0"/>
              <w:adjustRightInd w:val="0"/>
              <w:spacing w:after="120" w:line="259" w:lineRule="auto"/>
              <w:jc w:val="both"/>
              <w:rPr>
                <w:rFonts w:ascii="Times New Roman" w:hAnsi="Times New Roman" w:cs="Times New Roman"/>
              </w:rPr>
            </w:pPr>
            <w:r w:rsidRPr="00717728">
              <w:rPr>
                <w:rFonts w:ascii="Times New Roman" w:hAnsi="Times New Roman" w:cs="Times New Roman"/>
              </w:rPr>
              <w:t>the</w:t>
            </w:r>
            <w:r w:rsidRPr="00717728">
              <w:rPr>
                <w:rFonts w:ascii="Times New Roman" w:eastAsiaTheme="minorHAnsi" w:hAnsi="Times New Roman" w:cs="Times New Roman"/>
              </w:rPr>
              <w:t xml:space="preserve"> costs are reasonable, justified and comply with the requirements of sound financial management, in particular regarding economy and efficiency.</w:t>
            </w:r>
          </w:p>
          <w:p w14:paraId="3A9826AF" w14:textId="4E9A986C" w:rsidR="00495ADE" w:rsidRPr="00717728" w:rsidRDefault="00495ADE" w:rsidP="00096289">
            <w:pPr>
              <w:pStyle w:val="Akapitzlist"/>
              <w:numPr>
                <w:ilvl w:val="0"/>
                <w:numId w:val="43"/>
              </w:numPr>
              <w:autoSpaceDE w:val="0"/>
              <w:autoSpaceDN w:val="0"/>
              <w:adjustRightInd w:val="0"/>
              <w:spacing w:after="120" w:line="259" w:lineRule="auto"/>
              <w:jc w:val="both"/>
              <w:rPr>
                <w:rFonts w:ascii="Times New Roman" w:hAnsi="Times New Roman" w:cs="Times New Roman"/>
              </w:rPr>
            </w:pPr>
            <w:r>
              <w:rPr>
                <w:rFonts w:ascii="Times New Roman" w:eastAsiaTheme="minorHAnsi" w:hAnsi="Times New Roman" w:cs="Times New Roman"/>
              </w:rPr>
              <w:t>The expenditures incurred out of the bank account dedicated to the project</w:t>
            </w:r>
          </w:p>
        </w:tc>
      </w:tr>
      <w:tr w:rsidR="00495ADE" w:rsidRPr="00717728" w14:paraId="7C45D1F0"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Height w:val="570"/>
        </w:trPr>
        <w:tc>
          <w:tcPr>
            <w:tcW w:w="6246" w:type="dxa"/>
            <w:gridSpan w:val="5"/>
            <w:tcBorders>
              <w:top w:val="nil"/>
              <w:left w:val="nil"/>
              <w:bottom w:val="nil"/>
              <w:right w:val="nil"/>
            </w:tcBorders>
          </w:tcPr>
          <w:p w14:paraId="0A798E48" w14:textId="1284C3F4" w:rsidR="00495ADE" w:rsidRPr="00717728" w:rsidRDefault="00495ADE" w:rsidP="002154A8">
            <w:pPr>
              <w:tabs>
                <w:tab w:val="left" w:pos="6237"/>
              </w:tabs>
              <w:spacing w:before="60" w:after="60" w:line="240" w:lineRule="auto"/>
              <w:jc w:val="both"/>
              <w:rPr>
                <w:rFonts w:ascii="Times New Roman" w:hAnsi="Times New Roman" w:cs="Times New Roman"/>
              </w:rPr>
            </w:pPr>
            <w:r w:rsidRPr="00717728">
              <w:rPr>
                <w:rFonts w:ascii="Times New Roman" w:hAnsi="Times New Roman" w:cs="Times New Roman"/>
              </w:rPr>
              <w:t xml:space="preserve">12.2. 12.1-ին </w:t>
            </w:r>
            <w:proofErr w:type="spellStart"/>
            <w:r w:rsidRPr="00717728">
              <w:rPr>
                <w:rFonts w:ascii="Times New Roman" w:hAnsi="Times New Roman" w:cs="Times New Roman"/>
              </w:rPr>
              <w:t>հոդվածով</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նախատեսված</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դեպքերում</w:t>
            </w:r>
            <w:proofErr w:type="spellEnd"/>
            <w:r w:rsidRPr="00717728">
              <w:rPr>
                <w:rFonts w:ascii="Times New Roman" w:hAnsi="Times New Roman" w:cs="Times New Roman"/>
              </w:rPr>
              <w:t xml:space="preserve">, և </w:t>
            </w:r>
            <w:proofErr w:type="spellStart"/>
            <w:r w:rsidRPr="00717728">
              <w:rPr>
                <w:rFonts w:ascii="Times New Roman" w:hAnsi="Times New Roman" w:cs="Times New Roman"/>
              </w:rPr>
              <w:t>ըստ</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անհրաժեշտության</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Հավելված</w:t>
            </w:r>
            <w:proofErr w:type="spellEnd"/>
            <w:r w:rsidRPr="00717728">
              <w:rPr>
                <w:rFonts w:ascii="Times New Roman" w:hAnsi="Times New Roman" w:cs="Times New Roman"/>
              </w:rPr>
              <w:t> IV</w:t>
            </w:r>
            <w:r w:rsidRPr="00717728">
              <w:rPr>
                <w:rFonts w:ascii="Times New Roman" w:hAnsi="Times New Roman" w:cs="Times New Roman"/>
              </w:rPr>
              <w:noBreakHyphen/>
              <w:t xml:space="preserve">ի </w:t>
            </w:r>
            <w:proofErr w:type="spellStart"/>
            <w:r w:rsidRPr="00717728">
              <w:rPr>
                <w:rFonts w:ascii="Times New Roman" w:hAnsi="Times New Roman" w:cs="Times New Roman"/>
              </w:rPr>
              <w:t>դրույթներով</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նախատեսված</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դեպքերում</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թույլատրելի</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են</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հետևյալ</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ծախսերը</w:t>
            </w:r>
            <w:proofErr w:type="spellEnd"/>
            <w:r w:rsidRPr="00717728">
              <w:rPr>
                <w:rFonts w:ascii="Times New Roman" w:hAnsi="Times New Roman" w:cs="Times New Roman"/>
              </w:rPr>
              <w:t>.</w:t>
            </w:r>
          </w:p>
        </w:tc>
        <w:tc>
          <w:tcPr>
            <w:tcW w:w="333" w:type="dxa"/>
            <w:tcBorders>
              <w:top w:val="nil"/>
              <w:left w:val="nil"/>
              <w:bottom w:val="nil"/>
              <w:right w:val="nil"/>
            </w:tcBorders>
          </w:tcPr>
          <w:p w14:paraId="1BFEDA8E" w14:textId="77777777" w:rsidR="00495ADE" w:rsidRPr="00717728" w:rsidRDefault="00495ADE" w:rsidP="0052546C">
            <w:pPr>
              <w:tabs>
                <w:tab w:val="left" w:pos="6237"/>
              </w:tabs>
              <w:spacing w:before="60" w:after="60" w:line="240" w:lineRule="auto"/>
              <w:ind w:left="90"/>
              <w:jc w:val="both"/>
              <w:rPr>
                <w:rFonts w:ascii="Times New Roman" w:hAnsi="Times New Roman" w:cs="Times New Roman"/>
              </w:rPr>
            </w:pPr>
          </w:p>
        </w:tc>
        <w:tc>
          <w:tcPr>
            <w:tcW w:w="3895" w:type="dxa"/>
            <w:tcBorders>
              <w:top w:val="nil"/>
              <w:left w:val="nil"/>
              <w:bottom w:val="nil"/>
              <w:right w:val="nil"/>
            </w:tcBorders>
          </w:tcPr>
          <w:p w14:paraId="4746A572" w14:textId="103352DE" w:rsidR="00495ADE" w:rsidRPr="00717728" w:rsidRDefault="00495ADE" w:rsidP="0052546C">
            <w:pPr>
              <w:tabs>
                <w:tab w:val="left" w:pos="6237"/>
              </w:tabs>
              <w:spacing w:before="60" w:after="60" w:line="240" w:lineRule="auto"/>
              <w:ind w:left="90"/>
              <w:jc w:val="both"/>
              <w:rPr>
                <w:rFonts w:ascii="Times New Roman" w:hAnsi="Times New Roman" w:cs="Times New Roman"/>
              </w:rPr>
            </w:pPr>
            <w:r w:rsidRPr="00717728">
              <w:rPr>
                <w:rFonts w:ascii="Times New Roman" w:hAnsi="Times New Roman" w:cs="Times New Roman"/>
              </w:rPr>
              <w:t>12.2. Subject to Article 12.1 and, where relevant, to the provisions of Annex IV being respected, the</w:t>
            </w:r>
            <w:r w:rsidRPr="00717728">
              <w:rPr>
                <w:rFonts w:ascii="Times New Roman" w:eastAsiaTheme="minorHAnsi" w:hAnsi="Times New Roman" w:cs="Times New Roman"/>
              </w:rPr>
              <w:t xml:space="preserve"> following costs shall be eligible:</w:t>
            </w:r>
          </w:p>
        </w:tc>
      </w:tr>
      <w:tr w:rsidR="00495ADE" w:rsidRPr="00717728" w14:paraId="46636E03"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Height w:val="570"/>
        </w:trPr>
        <w:tc>
          <w:tcPr>
            <w:tcW w:w="6246" w:type="dxa"/>
            <w:gridSpan w:val="5"/>
            <w:tcBorders>
              <w:top w:val="nil"/>
              <w:left w:val="nil"/>
              <w:bottom w:val="nil"/>
              <w:right w:val="nil"/>
            </w:tcBorders>
          </w:tcPr>
          <w:p w14:paraId="1F15656D" w14:textId="6283AB38" w:rsidR="00495ADE" w:rsidRPr="00717728" w:rsidRDefault="00495ADE" w:rsidP="002154A8">
            <w:pPr>
              <w:pStyle w:val="Akapitzlist"/>
              <w:numPr>
                <w:ilvl w:val="0"/>
                <w:numId w:val="20"/>
              </w:numPr>
              <w:autoSpaceDE w:val="0"/>
              <w:autoSpaceDN w:val="0"/>
              <w:adjustRightInd w:val="0"/>
              <w:spacing w:after="120" w:line="259" w:lineRule="auto"/>
              <w:jc w:val="both"/>
              <w:rPr>
                <w:rFonts w:ascii="Times New Roman" w:hAnsi="Times New Roman" w:cs="Times New Roman"/>
                <w:color w:val="0070C0"/>
              </w:rPr>
            </w:pPr>
            <w:proofErr w:type="spellStart"/>
            <w:r>
              <w:rPr>
                <w:rFonts w:ascii="Times New Roman" w:hAnsi="Times New Roman" w:cs="Times New Roman"/>
              </w:rPr>
              <w:t>գ</w:t>
            </w:r>
            <w:r w:rsidRPr="00717728">
              <w:rPr>
                <w:rFonts w:ascii="Times New Roman" w:hAnsi="Times New Roman" w:cs="Times New Roman"/>
              </w:rPr>
              <w:t>ործողության</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համար</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նշանակված</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ծրագրի</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համակարգողի</w:t>
            </w:r>
            <w:proofErr w:type="spellEnd"/>
            <w:r w:rsidRPr="00717728">
              <w:rPr>
                <w:rFonts w:ascii="Times New Roman" w:hAnsi="Times New Roman" w:cs="Times New Roman"/>
              </w:rPr>
              <w:t xml:space="preserve"> և </w:t>
            </w:r>
            <w:proofErr w:type="spellStart"/>
            <w:r>
              <w:rPr>
                <w:rFonts w:ascii="Times New Roman" w:hAnsi="Times New Roman" w:cs="Times New Roman"/>
              </w:rPr>
              <w:t>էկոկրթողների</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ծախսերը</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որոնք</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գտնվում</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են</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Հայտատուների</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ուղեցույցներում</w:t>
            </w:r>
            <w:proofErr w:type="spellEnd"/>
            <w:r w:rsidRPr="00717728">
              <w:rPr>
                <w:rFonts w:ascii="Times New Roman" w:hAnsi="Times New Roman" w:cs="Times New Roman"/>
              </w:rPr>
              <w:t xml:space="preserve"> </w:t>
            </w:r>
            <w:r w:rsidRPr="00716443">
              <w:rPr>
                <w:rFonts w:ascii="Times New Roman" w:hAnsi="Times New Roman" w:cs="Times New Roman"/>
              </w:rPr>
              <w:t>(</w:t>
            </w:r>
            <w:proofErr w:type="spellStart"/>
            <w:r w:rsidRPr="00717728">
              <w:rPr>
                <w:rFonts w:ascii="Times New Roman" w:hAnsi="Times New Roman" w:cs="Times New Roman"/>
              </w:rPr>
              <w:t>Հավելված</w:t>
            </w:r>
            <w:proofErr w:type="spellEnd"/>
            <w:r w:rsidRPr="00716443">
              <w:rPr>
                <w:rFonts w:ascii="Times New Roman" w:hAnsi="Times New Roman" w:cs="Times New Roman"/>
              </w:rPr>
              <w:t xml:space="preserve"> III)</w:t>
            </w:r>
            <w:r w:rsidRPr="00717728">
              <w:rPr>
                <w:rFonts w:ascii="Times New Roman" w:hAnsi="Times New Roman" w:cs="Times New Roman"/>
              </w:rPr>
              <w:t xml:space="preserve"> և </w:t>
            </w:r>
            <w:proofErr w:type="spellStart"/>
            <w:r w:rsidRPr="00717728">
              <w:rPr>
                <w:rFonts w:ascii="Times New Roman" w:hAnsi="Times New Roman" w:cs="Times New Roman"/>
              </w:rPr>
              <w:t>բյուջեում</w:t>
            </w:r>
            <w:proofErr w:type="spellEnd"/>
            <w:r w:rsidRPr="00717728">
              <w:rPr>
                <w:rFonts w:ascii="Times New Roman" w:hAnsi="Times New Roman" w:cs="Times New Roman"/>
              </w:rPr>
              <w:t xml:space="preserve"> </w:t>
            </w:r>
            <w:r w:rsidRPr="00716443">
              <w:rPr>
                <w:rFonts w:ascii="Times New Roman" w:hAnsi="Times New Roman" w:cs="Times New Roman"/>
              </w:rPr>
              <w:t>(</w:t>
            </w:r>
            <w:proofErr w:type="spellStart"/>
            <w:r w:rsidRPr="00717728">
              <w:rPr>
                <w:rFonts w:ascii="Times New Roman" w:hAnsi="Times New Roman" w:cs="Times New Roman"/>
              </w:rPr>
              <w:t>Հավելված</w:t>
            </w:r>
            <w:proofErr w:type="spellEnd"/>
            <w:r w:rsidRPr="00716443">
              <w:rPr>
                <w:rFonts w:ascii="Times New Roman" w:hAnsi="Times New Roman" w:cs="Times New Roman"/>
              </w:rPr>
              <w:t xml:space="preserve"> II)</w:t>
            </w:r>
            <w:r w:rsidRPr="00717728">
              <w:rPr>
                <w:rFonts w:ascii="Times New Roman" w:hAnsi="Times New Roman" w:cs="Times New Roman"/>
              </w:rPr>
              <w:t xml:space="preserve"> </w:t>
            </w:r>
            <w:proofErr w:type="spellStart"/>
            <w:r w:rsidRPr="00717728">
              <w:rPr>
                <w:rFonts w:ascii="Times New Roman" w:hAnsi="Times New Roman" w:cs="Times New Roman"/>
              </w:rPr>
              <w:t>նշված</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գումարի</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սահմաններում</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Աշխատավարձի</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ծախսերը</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համապատասխանում</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են</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փաստացի</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համախառն</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աշխատավարձերին</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ներառյալ</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սոցիալական</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ապահովության</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վճարները</w:t>
            </w:r>
            <w:proofErr w:type="spellEnd"/>
            <w:r w:rsidRPr="00717728">
              <w:rPr>
                <w:rFonts w:ascii="Times New Roman" w:hAnsi="Times New Roman" w:cs="Times New Roman"/>
              </w:rPr>
              <w:t xml:space="preserve"> և </w:t>
            </w:r>
            <w:proofErr w:type="spellStart"/>
            <w:r w:rsidRPr="00717728">
              <w:rPr>
                <w:rFonts w:ascii="Times New Roman" w:hAnsi="Times New Roman" w:cs="Times New Roman"/>
              </w:rPr>
              <w:t>այլ</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ծախսերը</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չհաշված</w:t>
            </w:r>
            <w:proofErr w:type="spellEnd"/>
            <w:r w:rsidRPr="00717728">
              <w:rPr>
                <w:rFonts w:ascii="Times New Roman" w:hAnsi="Times New Roman" w:cs="Times New Roman"/>
              </w:rPr>
              <w:t xml:space="preserve"> </w:t>
            </w:r>
            <w:proofErr w:type="spellStart"/>
            <w:r>
              <w:rPr>
                <w:rFonts w:ascii="Times New Roman" w:hAnsi="Times New Roman" w:cs="Times New Roman"/>
              </w:rPr>
              <w:t>կատարողականի</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վրա</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հիմնված</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պարգևավճարները</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պայմանով</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որ</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դրանք</w:t>
            </w:r>
            <w:proofErr w:type="spellEnd"/>
            <w:r w:rsidRPr="00717728">
              <w:rPr>
                <w:rFonts w:ascii="Times New Roman" w:hAnsi="Times New Roman" w:cs="Times New Roman"/>
              </w:rPr>
              <w:t xml:space="preserve"> </w:t>
            </w:r>
            <w:proofErr w:type="spellStart"/>
            <w:r>
              <w:rPr>
                <w:rFonts w:ascii="Times New Roman" w:hAnsi="Times New Roman" w:cs="Times New Roman"/>
              </w:rPr>
              <w:t>չեն</w:t>
            </w:r>
            <w:proofErr w:type="spellEnd"/>
            <w:r>
              <w:rPr>
                <w:rFonts w:ascii="Times New Roman" w:hAnsi="Times New Roman" w:cs="Times New Roman"/>
              </w:rPr>
              <w:t xml:space="preserve"> </w:t>
            </w:r>
            <w:proofErr w:type="spellStart"/>
            <w:r w:rsidRPr="00717728">
              <w:rPr>
                <w:rFonts w:ascii="Times New Roman" w:hAnsi="Times New Roman" w:cs="Times New Roman"/>
              </w:rPr>
              <w:t>գերազանցում</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են</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այն</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lastRenderedPageBreak/>
              <w:t>ծախսերը</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որոնք</w:t>
            </w:r>
            <w:proofErr w:type="spellEnd"/>
            <w:r w:rsidRPr="00717728">
              <w:rPr>
                <w:rFonts w:ascii="Times New Roman" w:hAnsi="Times New Roman" w:cs="Times New Roman"/>
              </w:rPr>
              <w:t xml:space="preserve"> </w:t>
            </w:r>
            <w:r w:rsidRPr="00717728">
              <w:rPr>
                <w:rFonts w:ascii="Times New Roman" w:hAnsi="Times New Roman" w:cs="Times New Roman"/>
                <w:b/>
                <w:color w:val="0070C0"/>
                <w:highlight w:val="lightGray"/>
              </w:rPr>
              <w:t>[</w:t>
            </w:r>
            <w:proofErr w:type="spellStart"/>
            <w:r w:rsidRPr="00717728">
              <w:rPr>
                <w:rFonts w:ascii="Times New Roman" w:hAnsi="Times New Roman" w:cs="Times New Roman"/>
                <w:color w:val="0070C0"/>
                <w:highlight w:val="lightGray"/>
              </w:rPr>
              <w:t>Ենթադրամաշնորհառուն</w:t>
            </w:r>
            <w:proofErr w:type="spellEnd"/>
            <w:r w:rsidRPr="00717728">
              <w:rPr>
                <w:rFonts w:ascii="Times New Roman" w:hAnsi="Times New Roman" w:cs="Times New Roman"/>
                <w:color w:val="0070C0"/>
                <w:highlight w:val="lightGray"/>
              </w:rPr>
              <w:t xml:space="preserve"> </w:t>
            </w:r>
            <w:r w:rsidRPr="00717728">
              <w:rPr>
                <w:rFonts w:ascii="Times New Roman" w:hAnsi="Times New Roman" w:cs="Times New Roman"/>
                <w:b/>
                <w:color w:val="0070C0"/>
                <w:highlight w:val="lightGray"/>
              </w:rPr>
              <w:t xml:space="preserve">/ </w:t>
            </w:r>
            <w:proofErr w:type="spellStart"/>
            <w:r>
              <w:rPr>
                <w:rFonts w:ascii="Times New Roman" w:hAnsi="Times New Roman" w:cs="Times New Roman"/>
                <w:color w:val="0070C0"/>
                <w:highlight w:val="lightGray"/>
              </w:rPr>
              <w:t>Ենթադրամաշնորհի</w:t>
            </w:r>
            <w:proofErr w:type="spellEnd"/>
            <w:r>
              <w:rPr>
                <w:rFonts w:ascii="Times New Roman" w:hAnsi="Times New Roman" w:cs="Times New Roman"/>
                <w:color w:val="0070C0"/>
                <w:highlight w:val="lightGray"/>
              </w:rPr>
              <w:t xml:space="preserve"> </w:t>
            </w:r>
            <w:proofErr w:type="spellStart"/>
            <w:r>
              <w:rPr>
                <w:rFonts w:ascii="Times New Roman" w:hAnsi="Times New Roman" w:cs="Times New Roman"/>
                <w:color w:val="0070C0"/>
                <w:highlight w:val="lightGray"/>
              </w:rPr>
              <w:t>համաշահառուները</w:t>
            </w:r>
            <w:proofErr w:type="spellEnd"/>
            <w:r w:rsidRPr="00717728">
              <w:rPr>
                <w:rFonts w:ascii="Times New Roman" w:hAnsi="Times New Roman" w:cs="Times New Roman"/>
                <w:b/>
                <w:color w:val="0070C0"/>
                <w:highlight w:val="lightGray"/>
              </w:rPr>
              <w:t>]</w:t>
            </w:r>
            <w:r w:rsidRPr="00717728">
              <w:rPr>
                <w:rFonts w:ascii="Times New Roman" w:eastAsiaTheme="minorHAnsi" w:hAnsi="Times New Roman" w:cs="Times New Roman"/>
                <w:color w:val="000000"/>
              </w:rPr>
              <w:t xml:space="preserve"> </w:t>
            </w:r>
            <w:proofErr w:type="spellStart"/>
            <w:r w:rsidRPr="00717728">
              <w:rPr>
                <w:rFonts w:ascii="Times New Roman" w:hAnsi="Times New Roman" w:cs="Times New Roman"/>
              </w:rPr>
              <w:t>սովորաբար</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կրում</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են</w:t>
            </w:r>
            <w:proofErr w:type="spellEnd"/>
            <w:r w:rsidRPr="00717728">
              <w:rPr>
                <w:rFonts w:ascii="Times New Roman" w:hAnsi="Times New Roman" w:cs="Times New Roman"/>
              </w:rPr>
              <w:t>,</w:t>
            </w:r>
            <w:r w:rsidRPr="00717728">
              <w:rPr>
                <w:rFonts w:ascii="Times New Roman" w:hAnsi="Times New Roman" w:cs="Times New Roman"/>
                <w:color w:val="0070C0"/>
              </w:rPr>
              <w:t xml:space="preserve"> </w:t>
            </w:r>
          </w:p>
          <w:p w14:paraId="1D93E7FD" w14:textId="20C1E376" w:rsidR="00495ADE" w:rsidRPr="00717728" w:rsidRDefault="00495ADE" w:rsidP="002154A8">
            <w:pPr>
              <w:tabs>
                <w:tab w:val="left" w:pos="6237"/>
              </w:tabs>
              <w:spacing w:before="60" w:after="60" w:line="240" w:lineRule="auto"/>
              <w:rPr>
                <w:rFonts w:ascii="Times New Roman" w:hAnsi="Times New Roman" w:cs="Times New Roman"/>
                <w:b/>
              </w:rPr>
            </w:pPr>
          </w:p>
        </w:tc>
        <w:tc>
          <w:tcPr>
            <w:tcW w:w="333" w:type="dxa"/>
            <w:tcBorders>
              <w:top w:val="nil"/>
              <w:left w:val="nil"/>
              <w:bottom w:val="nil"/>
              <w:right w:val="nil"/>
            </w:tcBorders>
          </w:tcPr>
          <w:p w14:paraId="49B7705B" w14:textId="77777777" w:rsidR="00495ADE" w:rsidRPr="00717728" w:rsidRDefault="00495ADE" w:rsidP="00D93BF3">
            <w:pPr>
              <w:pStyle w:val="Akapitzlist"/>
              <w:numPr>
                <w:ilvl w:val="0"/>
                <w:numId w:val="44"/>
              </w:numPr>
              <w:tabs>
                <w:tab w:val="left" w:pos="6237"/>
              </w:tabs>
              <w:spacing w:before="60" w:after="60" w:line="240" w:lineRule="auto"/>
              <w:rPr>
                <w:rFonts w:ascii="Times New Roman" w:hAnsi="Times New Roman" w:cs="Times New Roman"/>
              </w:rPr>
            </w:pPr>
          </w:p>
        </w:tc>
        <w:tc>
          <w:tcPr>
            <w:tcW w:w="3895" w:type="dxa"/>
            <w:tcBorders>
              <w:top w:val="nil"/>
              <w:left w:val="nil"/>
              <w:bottom w:val="nil"/>
              <w:right w:val="nil"/>
            </w:tcBorders>
          </w:tcPr>
          <w:p w14:paraId="4E379BDE" w14:textId="1B132D24" w:rsidR="00495ADE" w:rsidRPr="00717728" w:rsidRDefault="00495ADE" w:rsidP="00D93BF3">
            <w:pPr>
              <w:pStyle w:val="Akapitzlist"/>
              <w:numPr>
                <w:ilvl w:val="0"/>
                <w:numId w:val="44"/>
              </w:numPr>
              <w:tabs>
                <w:tab w:val="left" w:pos="6237"/>
              </w:tabs>
              <w:spacing w:before="60" w:after="60" w:line="240" w:lineRule="auto"/>
              <w:rPr>
                <w:rFonts w:ascii="Times New Roman" w:hAnsi="Times New Roman" w:cs="Times New Roman"/>
                <w:b/>
              </w:rPr>
            </w:pPr>
            <w:r w:rsidRPr="00717728">
              <w:rPr>
                <w:rFonts w:ascii="Times New Roman" w:hAnsi="Times New Roman" w:cs="Times New Roman"/>
              </w:rPr>
              <w:t xml:space="preserve">the cost of the Project Coordinator and Eco-Educators assigned to the action, within the limits set by Guidelines for Applicants (Annex III) and as included in the Budget (Annex II). Salary costs correspond to actual gross salaries including social security charges and other remuneration-related costs (excluding performance-based </w:t>
            </w:r>
            <w:r w:rsidRPr="00717728">
              <w:rPr>
                <w:rFonts w:ascii="Times New Roman" w:hAnsi="Times New Roman" w:cs="Times New Roman"/>
              </w:rPr>
              <w:lastRenderedPageBreak/>
              <w:t xml:space="preserve">bonuses) provided that such costs do not exceed those normally borne by the </w:t>
            </w:r>
            <w:r w:rsidRPr="00717728">
              <w:rPr>
                <w:rFonts w:ascii="Times New Roman" w:hAnsi="Times New Roman" w:cs="Times New Roman"/>
                <w:b/>
                <w:color w:val="0070C0"/>
                <w:highlight w:val="lightGray"/>
              </w:rPr>
              <w:t>[</w:t>
            </w:r>
            <w:r w:rsidRPr="00717728">
              <w:rPr>
                <w:rFonts w:ascii="Times New Roman" w:hAnsi="Times New Roman" w:cs="Times New Roman"/>
                <w:bCs/>
                <w:color w:val="0070C0"/>
                <w:highlight w:val="lightGray"/>
              </w:rPr>
              <w:t xml:space="preserve">Sub-Grantee / Sub-Grant </w:t>
            </w:r>
            <w:r>
              <w:rPr>
                <w:rFonts w:ascii="Times New Roman" w:hAnsi="Times New Roman" w:cs="Times New Roman"/>
                <w:bCs/>
                <w:color w:val="0070C0"/>
                <w:highlight w:val="lightGray"/>
              </w:rPr>
              <w:t>Co-</w:t>
            </w:r>
            <w:r w:rsidRPr="00717728">
              <w:rPr>
                <w:rFonts w:ascii="Times New Roman" w:hAnsi="Times New Roman" w:cs="Times New Roman"/>
                <w:bCs/>
                <w:color w:val="0070C0"/>
                <w:highlight w:val="lightGray"/>
              </w:rPr>
              <w:t>Beneficiaries]</w:t>
            </w:r>
            <w:r w:rsidRPr="00717728">
              <w:rPr>
                <w:rFonts w:ascii="Times New Roman" w:hAnsi="Times New Roman" w:cs="Times New Roman"/>
                <w:color w:val="0070C0"/>
              </w:rPr>
              <w:t>;</w:t>
            </w:r>
          </w:p>
        </w:tc>
      </w:tr>
      <w:tr w:rsidR="00495ADE" w:rsidRPr="00717728" w14:paraId="1203C73B"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Height w:val="570"/>
        </w:trPr>
        <w:tc>
          <w:tcPr>
            <w:tcW w:w="6246" w:type="dxa"/>
            <w:gridSpan w:val="5"/>
            <w:tcBorders>
              <w:top w:val="nil"/>
              <w:left w:val="nil"/>
              <w:bottom w:val="nil"/>
              <w:right w:val="nil"/>
            </w:tcBorders>
          </w:tcPr>
          <w:p w14:paraId="43CEA2F8" w14:textId="4BCDCF9F" w:rsidR="00495ADE" w:rsidRPr="00717728" w:rsidRDefault="00495ADE" w:rsidP="009F7435">
            <w:pPr>
              <w:pStyle w:val="Akapitzlist"/>
              <w:numPr>
                <w:ilvl w:val="0"/>
                <w:numId w:val="20"/>
              </w:numPr>
              <w:autoSpaceDE w:val="0"/>
              <w:autoSpaceDN w:val="0"/>
              <w:adjustRightInd w:val="0"/>
              <w:spacing w:after="120" w:line="259" w:lineRule="auto"/>
              <w:jc w:val="both"/>
              <w:rPr>
                <w:rFonts w:ascii="Times New Roman" w:hAnsi="Times New Roman" w:cs="Times New Roman"/>
              </w:rPr>
            </w:pPr>
            <w:proofErr w:type="spellStart"/>
            <w:r w:rsidRPr="00717728">
              <w:rPr>
                <w:rFonts w:ascii="Times New Roman" w:hAnsi="Times New Roman" w:cs="Times New Roman"/>
              </w:rPr>
              <w:lastRenderedPageBreak/>
              <w:t>ծրագրի</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համակարգողի</w:t>
            </w:r>
            <w:proofErr w:type="spellEnd"/>
            <w:r w:rsidRPr="00717728">
              <w:rPr>
                <w:rFonts w:ascii="Times New Roman" w:hAnsi="Times New Roman" w:cs="Times New Roman"/>
              </w:rPr>
              <w:t xml:space="preserve"> և </w:t>
            </w:r>
            <w:proofErr w:type="spellStart"/>
            <w:r>
              <w:rPr>
                <w:rFonts w:ascii="Times New Roman" w:hAnsi="Times New Roman" w:cs="Times New Roman"/>
              </w:rPr>
              <w:t>էկոկրթողների</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կողմից</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արտահաստիքային</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ծառայությունների</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մատուցման</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պայմանագրերի</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ծախսեր</w:t>
            </w:r>
            <w:proofErr w:type="spellEnd"/>
            <w:r w:rsidRPr="00717728">
              <w:rPr>
                <w:rFonts w:ascii="Times New Roman" w:hAnsi="Times New Roman" w:cs="Times New Roman"/>
              </w:rPr>
              <w:t>,</w:t>
            </w:r>
          </w:p>
        </w:tc>
        <w:tc>
          <w:tcPr>
            <w:tcW w:w="333" w:type="dxa"/>
            <w:tcBorders>
              <w:top w:val="nil"/>
              <w:left w:val="nil"/>
              <w:bottom w:val="nil"/>
              <w:right w:val="nil"/>
            </w:tcBorders>
          </w:tcPr>
          <w:p w14:paraId="403DED1E" w14:textId="77777777" w:rsidR="00495ADE" w:rsidRPr="00717728" w:rsidRDefault="00495ADE" w:rsidP="0078421F">
            <w:pPr>
              <w:pStyle w:val="Akapitzlist"/>
              <w:numPr>
                <w:ilvl w:val="0"/>
                <w:numId w:val="44"/>
              </w:numPr>
              <w:tabs>
                <w:tab w:val="left" w:pos="6237"/>
              </w:tabs>
              <w:spacing w:before="60" w:after="60" w:line="240" w:lineRule="auto"/>
              <w:rPr>
                <w:rFonts w:ascii="Times New Roman" w:hAnsi="Times New Roman" w:cs="Times New Roman"/>
              </w:rPr>
            </w:pPr>
          </w:p>
        </w:tc>
        <w:tc>
          <w:tcPr>
            <w:tcW w:w="3895" w:type="dxa"/>
            <w:tcBorders>
              <w:top w:val="nil"/>
              <w:left w:val="nil"/>
              <w:bottom w:val="nil"/>
              <w:right w:val="nil"/>
            </w:tcBorders>
          </w:tcPr>
          <w:p w14:paraId="694EE067" w14:textId="1D5E2854" w:rsidR="00495ADE" w:rsidRPr="00717728" w:rsidRDefault="00495ADE" w:rsidP="0078421F">
            <w:pPr>
              <w:pStyle w:val="Akapitzlist"/>
              <w:numPr>
                <w:ilvl w:val="0"/>
                <w:numId w:val="44"/>
              </w:numPr>
              <w:tabs>
                <w:tab w:val="left" w:pos="6237"/>
              </w:tabs>
              <w:spacing w:before="60" w:after="60" w:line="240" w:lineRule="auto"/>
              <w:rPr>
                <w:rFonts w:ascii="Times New Roman" w:hAnsi="Times New Roman" w:cs="Times New Roman"/>
              </w:rPr>
            </w:pPr>
            <w:r w:rsidRPr="00717728">
              <w:rPr>
                <w:rFonts w:ascii="Times New Roman" w:hAnsi="Times New Roman" w:cs="Times New Roman"/>
              </w:rPr>
              <w:t>costs of freelance service contracts for the Project Coordinator and Eco-Educators;</w:t>
            </w:r>
          </w:p>
        </w:tc>
      </w:tr>
      <w:tr w:rsidR="00495ADE" w:rsidRPr="00717728" w14:paraId="5010155E"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Height w:val="570"/>
        </w:trPr>
        <w:tc>
          <w:tcPr>
            <w:tcW w:w="6246" w:type="dxa"/>
            <w:gridSpan w:val="5"/>
            <w:tcBorders>
              <w:top w:val="nil"/>
              <w:left w:val="nil"/>
              <w:bottom w:val="nil"/>
              <w:right w:val="nil"/>
            </w:tcBorders>
          </w:tcPr>
          <w:p w14:paraId="4B2349C7" w14:textId="48A8F949" w:rsidR="00495ADE" w:rsidRPr="00717728" w:rsidRDefault="00495ADE" w:rsidP="009F7435">
            <w:pPr>
              <w:pStyle w:val="Akapitzlist"/>
              <w:numPr>
                <w:ilvl w:val="0"/>
                <w:numId w:val="20"/>
              </w:numPr>
              <w:autoSpaceDE w:val="0"/>
              <w:autoSpaceDN w:val="0"/>
              <w:adjustRightInd w:val="0"/>
              <w:spacing w:after="120" w:line="259" w:lineRule="auto"/>
              <w:jc w:val="both"/>
              <w:rPr>
                <w:rFonts w:ascii="Times New Roman" w:hAnsi="Times New Roman" w:cs="Times New Roman"/>
              </w:rPr>
            </w:pPr>
            <w:proofErr w:type="spellStart"/>
            <w:r w:rsidRPr="00717728">
              <w:rPr>
                <w:rFonts w:ascii="Times New Roman" w:hAnsi="Times New Roman" w:cs="Times New Roman"/>
              </w:rPr>
              <w:t>Գործողության</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նպատակ</w:t>
            </w:r>
            <w:r>
              <w:rPr>
                <w:rFonts w:ascii="Times New Roman" w:hAnsi="Times New Roman" w:cs="Times New Roman"/>
              </w:rPr>
              <w:t>ին</w:t>
            </w:r>
            <w:proofErr w:type="spellEnd"/>
            <w:r>
              <w:rPr>
                <w:rFonts w:ascii="Times New Roman" w:hAnsi="Times New Roman" w:cs="Times New Roman"/>
              </w:rPr>
              <w:t xml:space="preserve">  </w:t>
            </w:r>
            <w:proofErr w:type="spellStart"/>
            <w:r>
              <w:rPr>
                <w:rFonts w:ascii="Times New Roman" w:hAnsi="Times New Roman" w:cs="Times New Roman"/>
              </w:rPr>
              <w:t>նվիրված</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սարքավորումների</w:t>
            </w:r>
            <w:proofErr w:type="spellEnd"/>
            <w:r w:rsidRPr="00717728">
              <w:rPr>
                <w:rFonts w:ascii="Times New Roman" w:hAnsi="Times New Roman" w:cs="Times New Roman"/>
              </w:rPr>
              <w:t xml:space="preserve"> և </w:t>
            </w:r>
            <w:proofErr w:type="spellStart"/>
            <w:r w:rsidRPr="00717728">
              <w:rPr>
                <w:rFonts w:ascii="Times New Roman" w:hAnsi="Times New Roman" w:cs="Times New Roman"/>
              </w:rPr>
              <w:t>պարագաների</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գնման</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ծախսեր</w:t>
            </w:r>
            <w:proofErr w:type="spellEnd"/>
            <w:r w:rsidRPr="00717728">
              <w:rPr>
                <w:rFonts w:ascii="Times New Roman" w:hAnsi="Times New Roman" w:cs="Times New Roman"/>
              </w:rPr>
              <w:t>,</w:t>
            </w:r>
          </w:p>
        </w:tc>
        <w:tc>
          <w:tcPr>
            <w:tcW w:w="333" w:type="dxa"/>
            <w:tcBorders>
              <w:top w:val="nil"/>
              <w:left w:val="nil"/>
              <w:bottom w:val="nil"/>
              <w:right w:val="nil"/>
            </w:tcBorders>
          </w:tcPr>
          <w:p w14:paraId="7C7AAFB8" w14:textId="77777777" w:rsidR="00495ADE" w:rsidRPr="00717728" w:rsidRDefault="00495ADE" w:rsidP="0078421F">
            <w:pPr>
              <w:pStyle w:val="Akapitzlist"/>
              <w:numPr>
                <w:ilvl w:val="0"/>
                <w:numId w:val="44"/>
              </w:numPr>
              <w:tabs>
                <w:tab w:val="left" w:pos="6237"/>
              </w:tabs>
              <w:spacing w:before="60" w:after="60" w:line="240" w:lineRule="auto"/>
              <w:rPr>
                <w:rFonts w:ascii="Times New Roman" w:hAnsi="Times New Roman" w:cs="Times New Roman"/>
              </w:rPr>
            </w:pPr>
          </w:p>
        </w:tc>
        <w:tc>
          <w:tcPr>
            <w:tcW w:w="3895" w:type="dxa"/>
            <w:tcBorders>
              <w:top w:val="nil"/>
              <w:left w:val="nil"/>
              <w:bottom w:val="nil"/>
              <w:right w:val="nil"/>
            </w:tcBorders>
          </w:tcPr>
          <w:p w14:paraId="23D22632" w14:textId="22BE6022" w:rsidR="00495ADE" w:rsidRPr="00717728" w:rsidRDefault="00495ADE" w:rsidP="0078421F">
            <w:pPr>
              <w:pStyle w:val="Akapitzlist"/>
              <w:numPr>
                <w:ilvl w:val="0"/>
                <w:numId w:val="44"/>
              </w:numPr>
              <w:tabs>
                <w:tab w:val="left" w:pos="6237"/>
              </w:tabs>
              <w:spacing w:before="60" w:after="60" w:line="240" w:lineRule="auto"/>
              <w:rPr>
                <w:rFonts w:ascii="Times New Roman" w:hAnsi="Times New Roman" w:cs="Times New Roman"/>
              </w:rPr>
            </w:pPr>
            <w:r w:rsidRPr="00717728">
              <w:rPr>
                <w:rFonts w:ascii="Times New Roman" w:hAnsi="Times New Roman" w:cs="Times New Roman"/>
              </w:rPr>
              <w:t>purchase costs for equipment and supplies specifically dedicated to the purposes of the action;</w:t>
            </w:r>
          </w:p>
        </w:tc>
      </w:tr>
      <w:tr w:rsidR="00495ADE" w:rsidRPr="00717728" w14:paraId="7A62332D"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Height w:val="570"/>
        </w:trPr>
        <w:tc>
          <w:tcPr>
            <w:tcW w:w="6246" w:type="dxa"/>
            <w:gridSpan w:val="5"/>
            <w:tcBorders>
              <w:top w:val="nil"/>
              <w:left w:val="nil"/>
              <w:bottom w:val="nil"/>
              <w:right w:val="nil"/>
            </w:tcBorders>
          </w:tcPr>
          <w:p w14:paraId="4F84FCB2" w14:textId="1B258C65" w:rsidR="00495ADE" w:rsidRPr="00717728" w:rsidRDefault="00495ADE" w:rsidP="002154A8">
            <w:pPr>
              <w:pStyle w:val="Akapitzlist"/>
              <w:numPr>
                <w:ilvl w:val="0"/>
                <w:numId w:val="20"/>
              </w:numPr>
              <w:autoSpaceDE w:val="0"/>
              <w:autoSpaceDN w:val="0"/>
              <w:adjustRightInd w:val="0"/>
              <w:spacing w:after="120" w:line="259" w:lineRule="auto"/>
              <w:jc w:val="both"/>
              <w:rPr>
                <w:rFonts w:ascii="Times New Roman" w:hAnsi="Times New Roman" w:cs="Times New Roman"/>
              </w:rPr>
            </w:pPr>
            <w:proofErr w:type="spellStart"/>
            <w:r>
              <w:rPr>
                <w:rFonts w:ascii="Times New Roman" w:hAnsi="Times New Roman" w:cs="Times New Roman"/>
              </w:rPr>
              <w:t>սպառվող</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նյութերին</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առնչվող</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ծախսեր</w:t>
            </w:r>
            <w:proofErr w:type="spellEnd"/>
            <w:r w:rsidRPr="00717728">
              <w:rPr>
                <w:rFonts w:ascii="Times New Roman" w:hAnsi="Times New Roman" w:cs="Times New Roman"/>
              </w:rPr>
              <w:t>,</w:t>
            </w:r>
          </w:p>
        </w:tc>
        <w:tc>
          <w:tcPr>
            <w:tcW w:w="333" w:type="dxa"/>
            <w:tcBorders>
              <w:top w:val="nil"/>
              <w:left w:val="nil"/>
              <w:bottom w:val="nil"/>
              <w:right w:val="nil"/>
            </w:tcBorders>
          </w:tcPr>
          <w:p w14:paraId="607A7CCA" w14:textId="77777777" w:rsidR="00495ADE" w:rsidRPr="00717728" w:rsidRDefault="00495ADE" w:rsidP="0078421F">
            <w:pPr>
              <w:pStyle w:val="Akapitzlist"/>
              <w:numPr>
                <w:ilvl w:val="0"/>
                <w:numId w:val="44"/>
              </w:numPr>
              <w:tabs>
                <w:tab w:val="left" w:pos="6237"/>
              </w:tabs>
              <w:spacing w:before="60" w:after="60" w:line="240" w:lineRule="auto"/>
              <w:rPr>
                <w:rFonts w:ascii="Times New Roman" w:hAnsi="Times New Roman" w:cs="Times New Roman"/>
              </w:rPr>
            </w:pPr>
          </w:p>
        </w:tc>
        <w:tc>
          <w:tcPr>
            <w:tcW w:w="3895" w:type="dxa"/>
            <w:tcBorders>
              <w:top w:val="nil"/>
              <w:left w:val="nil"/>
              <w:bottom w:val="nil"/>
              <w:right w:val="nil"/>
            </w:tcBorders>
          </w:tcPr>
          <w:p w14:paraId="3BDF2383" w14:textId="09B42EF7" w:rsidR="00495ADE" w:rsidRPr="00717728" w:rsidRDefault="00495ADE" w:rsidP="0078421F">
            <w:pPr>
              <w:pStyle w:val="Akapitzlist"/>
              <w:numPr>
                <w:ilvl w:val="0"/>
                <w:numId w:val="44"/>
              </w:numPr>
              <w:tabs>
                <w:tab w:val="left" w:pos="6237"/>
              </w:tabs>
              <w:spacing w:before="60" w:after="60" w:line="240" w:lineRule="auto"/>
              <w:rPr>
                <w:rFonts w:ascii="Times New Roman" w:hAnsi="Times New Roman" w:cs="Times New Roman"/>
              </w:rPr>
            </w:pPr>
            <w:r w:rsidRPr="00717728">
              <w:rPr>
                <w:rFonts w:ascii="Times New Roman" w:hAnsi="Times New Roman" w:cs="Times New Roman"/>
              </w:rPr>
              <w:t>costs of consumables;</w:t>
            </w:r>
          </w:p>
        </w:tc>
      </w:tr>
      <w:tr w:rsidR="00495ADE" w:rsidRPr="00717728" w14:paraId="6579BABE"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Height w:val="1072"/>
        </w:trPr>
        <w:tc>
          <w:tcPr>
            <w:tcW w:w="6246" w:type="dxa"/>
            <w:gridSpan w:val="5"/>
            <w:tcBorders>
              <w:top w:val="nil"/>
              <w:left w:val="nil"/>
              <w:bottom w:val="nil"/>
              <w:right w:val="nil"/>
            </w:tcBorders>
          </w:tcPr>
          <w:p w14:paraId="1781598C" w14:textId="33802B4A" w:rsidR="00495ADE" w:rsidRPr="00717728" w:rsidRDefault="00495ADE" w:rsidP="00716443">
            <w:pPr>
              <w:pStyle w:val="Akapitzlist"/>
              <w:numPr>
                <w:ilvl w:val="0"/>
                <w:numId w:val="20"/>
              </w:numPr>
              <w:autoSpaceDE w:val="0"/>
              <w:autoSpaceDN w:val="0"/>
              <w:adjustRightInd w:val="0"/>
              <w:spacing w:after="120" w:line="259" w:lineRule="auto"/>
              <w:jc w:val="both"/>
              <w:rPr>
                <w:rFonts w:ascii="Times New Roman" w:hAnsi="Times New Roman" w:cs="Times New Roman"/>
              </w:rPr>
            </w:pPr>
            <w:proofErr w:type="spellStart"/>
            <w:r>
              <w:rPr>
                <w:rFonts w:ascii="Times New Roman" w:hAnsi="Times New Roman" w:cs="Times New Roman"/>
              </w:rPr>
              <w:t>գործողության</w:t>
            </w:r>
            <w:proofErr w:type="spellEnd"/>
            <w:r>
              <w:rPr>
                <w:rFonts w:ascii="Times New Roman" w:hAnsi="Times New Roman" w:cs="Times New Roman"/>
              </w:rPr>
              <w:t xml:space="preserve"> </w:t>
            </w:r>
            <w:proofErr w:type="spellStart"/>
            <w:r>
              <w:rPr>
                <w:rFonts w:ascii="Times New Roman" w:hAnsi="Times New Roman" w:cs="Times New Roman"/>
              </w:rPr>
              <w:t>նպատակների</w:t>
            </w:r>
            <w:proofErr w:type="spellEnd"/>
            <w:r>
              <w:rPr>
                <w:rFonts w:ascii="Times New Roman" w:hAnsi="Times New Roman" w:cs="Times New Roman"/>
              </w:rPr>
              <w:t xml:space="preserve"> </w:t>
            </w:r>
            <w:proofErr w:type="spellStart"/>
            <w:r>
              <w:rPr>
                <w:rFonts w:ascii="Times New Roman" w:hAnsi="Times New Roman" w:cs="Times New Roman"/>
              </w:rPr>
              <w:t>համար</w:t>
            </w:r>
            <w:proofErr w:type="spellEnd"/>
            <w:r>
              <w:rPr>
                <w:rFonts w:ascii="Times New Roman" w:hAnsi="Times New Roman" w:cs="Times New Roman"/>
              </w:rPr>
              <w:t xml:space="preserve"> </w:t>
            </w:r>
            <w:proofErr w:type="spellStart"/>
            <w:r>
              <w:rPr>
                <w:rFonts w:ascii="Times New Roman" w:hAnsi="Times New Roman" w:cs="Times New Roman"/>
              </w:rPr>
              <w:t>Ենթադրամաշնորհառուի</w:t>
            </w:r>
            <w:proofErr w:type="spellEnd"/>
            <w:r>
              <w:rPr>
                <w:rFonts w:ascii="Times New Roman" w:hAnsi="Times New Roman" w:cs="Times New Roman"/>
              </w:rPr>
              <w:t xml:space="preserve"> / </w:t>
            </w:r>
            <w:proofErr w:type="spellStart"/>
            <w:r>
              <w:rPr>
                <w:rFonts w:ascii="Times New Roman" w:hAnsi="Times New Roman" w:cs="Times New Roman"/>
              </w:rPr>
              <w:t>Ենթադրամաշնորհի</w:t>
            </w:r>
            <w:proofErr w:type="spellEnd"/>
            <w:r>
              <w:rPr>
                <w:rFonts w:ascii="Times New Roman" w:hAnsi="Times New Roman" w:cs="Times New Roman"/>
              </w:rPr>
              <w:t xml:space="preserve"> </w:t>
            </w:r>
            <w:proofErr w:type="spellStart"/>
            <w:r>
              <w:rPr>
                <w:rFonts w:ascii="Times New Roman" w:hAnsi="Times New Roman" w:cs="Times New Roman"/>
              </w:rPr>
              <w:t>համաշահառուների</w:t>
            </w:r>
            <w:proofErr w:type="spellEnd"/>
            <w:r>
              <w:rPr>
                <w:rFonts w:ascii="Times New Roman" w:hAnsi="Times New Roman" w:cs="Times New Roman"/>
              </w:rPr>
              <w:t xml:space="preserve"> </w:t>
            </w:r>
            <w:proofErr w:type="spellStart"/>
            <w:r>
              <w:rPr>
                <w:rFonts w:ascii="Times New Roman" w:hAnsi="Times New Roman" w:cs="Times New Roman"/>
              </w:rPr>
              <w:t>կողմից</w:t>
            </w:r>
            <w:proofErr w:type="spellEnd"/>
            <w:r>
              <w:rPr>
                <w:rFonts w:ascii="Times New Roman" w:hAnsi="Times New Roman" w:cs="Times New Roman"/>
              </w:rPr>
              <w:t xml:space="preserve"> </w:t>
            </w:r>
            <w:proofErr w:type="spellStart"/>
            <w:r>
              <w:rPr>
                <w:rFonts w:ascii="Times New Roman" w:hAnsi="Times New Roman" w:cs="Times New Roman"/>
              </w:rPr>
              <w:t>շնորհված</w:t>
            </w:r>
            <w:proofErr w:type="spellEnd"/>
            <w:r>
              <w:rPr>
                <w:rFonts w:ascii="Times New Roman" w:hAnsi="Times New Roman" w:cs="Times New Roman"/>
              </w:rPr>
              <w:t xml:space="preserve"> </w:t>
            </w:r>
            <w:proofErr w:type="spellStart"/>
            <w:r w:rsidRPr="00717728">
              <w:rPr>
                <w:rFonts w:ascii="Times New Roman" w:hAnsi="Times New Roman" w:cs="Times New Roman"/>
              </w:rPr>
              <w:t>ծառայությունների</w:t>
            </w:r>
            <w:proofErr w:type="spellEnd"/>
            <w:r w:rsidRPr="00717728">
              <w:rPr>
                <w:rFonts w:ascii="Times New Roman" w:hAnsi="Times New Roman" w:cs="Times New Roman"/>
              </w:rPr>
              <w:t xml:space="preserve"> և </w:t>
            </w:r>
            <w:proofErr w:type="spellStart"/>
            <w:r w:rsidRPr="00717728">
              <w:rPr>
                <w:rFonts w:ascii="Times New Roman" w:hAnsi="Times New Roman" w:cs="Times New Roman"/>
              </w:rPr>
              <w:t>մատակարարման</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պայմանագրերի</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ծախսեր</w:t>
            </w:r>
            <w:proofErr w:type="spellEnd"/>
            <w:r w:rsidRPr="00717728">
              <w:rPr>
                <w:rFonts w:ascii="Times New Roman" w:hAnsi="Times New Roman" w:cs="Times New Roman"/>
              </w:rPr>
              <w:t xml:space="preserve">, </w:t>
            </w:r>
          </w:p>
        </w:tc>
        <w:tc>
          <w:tcPr>
            <w:tcW w:w="333" w:type="dxa"/>
            <w:tcBorders>
              <w:top w:val="nil"/>
              <w:left w:val="nil"/>
              <w:bottom w:val="nil"/>
              <w:right w:val="nil"/>
            </w:tcBorders>
          </w:tcPr>
          <w:p w14:paraId="155575BF" w14:textId="77777777" w:rsidR="00495ADE" w:rsidRPr="00717728" w:rsidRDefault="00495ADE" w:rsidP="005C7370">
            <w:pPr>
              <w:pStyle w:val="Akapitzlist"/>
              <w:numPr>
                <w:ilvl w:val="0"/>
                <w:numId w:val="44"/>
              </w:numPr>
              <w:tabs>
                <w:tab w:val="left" w:pos="6237"/>
              </w:tabs>
              <w:spacing w:before="60" w:after="60" w:line="240" w:lineRule="auto"/>
              <w:rPr>
                <w:rFonts w:ascii="Times New Roman" w:hAnsi="Times New Roman" w:cs="Times New Roman"/>
              </w:rPr>
            </w:pPr>
          </w:p>
        </w:tc>
        <w:tc>
          <w:tcPr>
            <w:tcW w:w="3895" w:type="dxa"/>
            <w:tcBorders>
              <w:top w:val="nil"/>
              <w:left w:val="nil"/>
              <w:bottom w:val="nil"/>
              <w:right w:val="nil"/>
            </w:tcBorders>
          </w:tcPr>
          <w:p w14:paraId="05C158D6" w14:textId="56124106" w:rsidR="00495ADE" w:rsidRPr="00717728" w:rsidRDefault="00495ADE" w:rsidP="005C7370">
            <w:pPr>
              <w:pStyle w:val="Akapitzlist"/>
              <w:numPr>
                <w:ilvl w:val="0"/>
                <w:numId w:val="44"/>
              </w:numPr>
              <w:tabs>
                <w:tab w:val="left" w:pos="6237"/>
              </w:tabs>
              <w:spacing w:before="60" w:after="60" w:line="240" w:lineRule="auto"/>
              <w:rPr>
                <w:rFonts w:ascii="Times New Roman" w:hAnsi="Times New Roman" w:cs="Times New Roman"/>
              </w:rPr>
            </w:pPr>
            <w:r w:rsidRPr="00717728">
              <w:rPr>
                <w:rFonts w:ascii="Times New Roman" w:hAnsi="Times New Roman" w:cs="Times New Roman"/>
              </w:rPr>
              <w:t xml:space="preserve">costs of service and supply contracts awarded by the </w:t>
            </w:r>
            <w:r w:rsidRPr="00717728">
              <w:rPr>
                <w:rFonts w:ascii="Times New Roman" w:hAnsi="Times New Roman" w:cs="Times New Roman"/>
                <w:b/>
                <w:color w:val="0070C0"/>
                <w:highlight w:val="lightGray"/>
              </w:rPr>
              <w:t>[</w:t>
            </w:r>
            <w:r w:rsidRPr="00717728">
              <w:rPr>
                <w:rFonts w:ascii="Times New Roman" w:hAnsi="Times New Roman" w:cs="Times New Roman"/>
                <w:bCs/>
                <w:color w:val="0070C0"/>
                <w:highlight w:val="lightGray"/>
              </w:rPr>
              <w:t xml:space="preserve">Sub-Grantee / Sub-Grant </w:t>
            </w:r>
            <w:r>
              <w:rPr>
                <w:rFonts w:ascii="Times New Roman" w:hAnsi="Times New Roman" w:cs="Times New Roman"/>
                <w:bCs/>
                <w:color w:val="0070C0"/>
                <w:highlight w:val="lightGray"/>
              </w:rPr>
              <w:t>co-</w:t>
            </w:r>
            <w:r w:rsidRPr="00717728">
              <w:rPr>
                <w:rFonts w:ascii="Times New Roman" w:hAnsi="Times New Roman" w:cs="Times New Roman"/>
                <w:bCs/>
                <w:color w:val="0070C0"/>
                <w:highlight w:val="lightGray"/>
              </w:rPr>
              <w:t xml:space="preserve">Beneficiaries] </w:t>
            </w:r>
            <w:r w:rsidRPr="00717728">
              <w:rPr>
                <w:rFonts w:ascii="Times New Roman" w:hAnsi="Times New Roman" w:cs="Times New Roman"/>
              </w:rPr>
              <w:t>for the purposes of the Action;</w:t>
            </w:r>
          </w:p>
        </w:tc>
      </w:tr>
      <w:tr w:rsidR="00495ADE" w:rsidRPr="00717728" w14:paraId="15B35701"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Pr>
        <w:tc>
          <w:tcPr>
            <w:tcW w:w="6246" w:type="dxa"/>
            <w:gridSpan w:val="5"/>
            <w:tcBorders>
              <w:top w:val="nil"/>
              <w:left w:val="nil"/>
              <w:bottom w:val="nil"/>
              <w:right w:val="nil"/>
            </w:tcBorders>
          </w:tcPr>
          <w:p w14:paraId="09FE0349" w14:textId="23CAD99B" w:rsidR="00495ADE" w:rsidRPr="00717728" w:rsidRDefault="00495ADE" w:rsidP="002154A8">
            <w:pPr>
              <w:pStyle w:val="Akapitzlist"/>
              <w:numPr>
                <w:ilvl w:val="0"/>
                <w:numId w:val="20"/>
              </w:numPr>
              <w:autoSpaceDE w:val="0"/>
              <w:autoSpaceDN w:val="0"/>
              <w:adjustRightInd w:val="0"/>
              <w:spacing w:after="120" w:line="259" w:lineRule="auto"/>
              <w:jc w:val="both"/>
              <w:rPr>
                <w:rFonts w:ascii="Times New Roman" w:hAnsi="Times New Roman" w:cs="Times New Roman"/>
                <w:b/>
              </w:rPr>
            </w:pPr>
            <w:proofErr w:type="spellStart"/>
            <w:r w:rsidRPr="00717728">
              <w:rPr>
                <w:rFonts w:ascii="Times New Roman" w:hAnsi="Times New Roman" w:cs="Times New Roman"/>
              </w:rPr>
              <w:t>Պայմանագրի</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պահանջներից</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ուղղակիորեն</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բխող</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այլ</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ծախսեր</w:t>
            </w:r>
            <w:proofErr w:type="spellEnd"/>
            <w:r w:rsidRPr="00717728">
              <w:rPr>
                <w:rFonts w:ascii="Times New Roman" w:hAnsi="Times New Roman" w:cs="Times New Roman"/>
              </w:rPr>
              <w:t>,</w:t>
            </w:r>
          </w:p>
        </w:tc>
        <w:tc>
          <w:tcPr>
            <w:tcW w:w="333" w:type="dxa"/>
            <w:tcBorders>
              <w:top w:val="nil"/>
              <w:left w:val="nil"/>
              <w:bottom w:val="nil"/>
              <w:right w:val="nil"/>
            </w:tcBorders>
          </w:tcPr>
          <w:p w14:paraId="4206C6B8" w14:textId="77777777" w:rsidR="00495ADE" w:rsidRPr="00717728" w:rsidRDefault="00495ADE" w:rsidP="0078421F">
            <w:pPr>
              <w:pStyle w:val="Akapitzlist"/>
              <w:numPr>
                <w:ilvl w:val="0"/>
                <w:numId w:val="44"/>
              </w:numPr>
              <w:tabs>
                <w:tab w:val="left" w:pos="6237"/>
              </w:tabs>
              <w:spacing w:before="60" w:after="60" w:line="240" w:lineRule="auto"/>
              <w:rPr>
                <w:rFonts w:ascii="Times New Roman" w:hAnsi="Times New Roman" w:cs="Times New Roman"/>
              </w:rPr>
            </w:pPr>
          </w:p>
        </w:tc>
        <w:tc>
          <w:tcPr>
            <w:tcW w:w="3895" w:type="dxa"/>
            <w:tcBorders>
              <w:top w:val="nil"/>
              <w:left w:val="nil"/>
              <w:bottom w:val="nil"/>
              <w:right w:val="nil"/>
            </w:tcBorders>
          </w:tcPr>
          <w:p w14:paraId="70D0CF73" w14:textId="0A92EFD0" w:rsidR="00495ADE" w:rsidRPr="00717728" w:rsidRDefault="00495ADE" w:rsidP="0078421F">
            <w:pPr>
              <w:pStyle w:val="Akapitzlist"/>
              <w:numPr>
                <w:ilvl w:val="0"/>
                <w:numId w:val="44"/>
              </w:numPr>
              <w:tabs>
                <w:tab w:val="left" w:pos="6237"/>
              </w:tabs>
              <w:spacing w:before="60" w:after="60" w:line="240" w:lineRule="auto"/>
              <w:rPr>
                <w:rFonts w:ascii="Times New Roman" w:hAnsi="Times New Roman" w:cs="Times New Roman"/>
                <w:b/>
              </w:rPr>
            </w:pPr>
            <w:r w:rsidRPr="00717728">
              <w:rPr>
                <w:rFonts w:ascii="Times New Roman" w:hAnsi="Times New Roman" w:cs="Times New Roman"/>
              </w:rPr>
              <w:t>other costs deriving directly from the requirements of the Contract;</w:t>
            </w:r>
          </w:p>
        </w:tc>
      </w:tr>
      <w:tr w:rsidR="00495ADE" w:rsidRPr="00717728" w14:paraId="289800BE"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Pr>
        <w:tc>
          <w:tcPr>
            <w:tcW w:w="6246" w:type="dxa"/>
            <w:gridSpan w:val="5"/>
            <w:tcBorders>
              <w:top w:val="nil"/>
              <w:left w:val="nil"/>
              <w:bottom w:val="nil"/>
              <w:right w:val="nil"/>
            </w:tcBorders>
          </w:tcPr>
          <w:p w14:paraId="5B7535A2" w14:textId="048F9FE9" w:rsidR="00495ADE" w:rsidRPr="000D4699" w:rsidRDefault="00495ADE" w:rsidP="002154A8">
            <w:pPr>
              <w:pStyle w:val="Akapitzlist"/>
              <w:numPr>
                <w:ilvl w:val="0"/>
                <w:numId w:val="20"/>
              </w:numPr>
              <w:autoSpaceDE w:val="0"/>
              <w:autoSpaceDN w:val="0"/>
              <w:adjustRightInd w:val="0"/>
              <w:spacing w:after="120" w:line="259" w:lineRule="auto"/>
              <w:jc w:val="both"/>
              <w:rPr>
                <w:rFonts w:ascii="Times New Roman" w:hAnsi="Times New Roman" w:cs="Times New Roman"/>
              </w:rPr>
            </w:pPr>
            <w:proofErr w:type="spellStart"/>
            <w:r w:rsidRPr="00717728">
              <w:rPr>
                <w:rFonts w:ascii="Times New Roman" w:hAnsi="Times New Roman" w:cs="Times New Roman"/>
              </w:rPr>
              <w:t>Հայտատուների</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ուղեցույցներով</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որպես</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թույլատրելի</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սահմանված</w:t>
            </w:r>
            <w:proofErr w:type="spellEnd"/>
            <w:r w:rsidRPr="00717728">
              <w:rPr>
                <w:rFonts w:ascii="Times New Roman" w:hAnsi="Times New Roman" w:cs="Times New Roman"/>
              </w:rPr>
              <w:t xml:space="preserve"> և </w:t>
            </w:r>
            <w:proofErr w:type="spellStart"/>
            <w:r w:rsidRPr="00717728">
              <w:rPr>
                <w:rFonts w:ascii="Times New Roman" w:hAnsi="Times New Roman" w:cs="Times New Roman"/>
              </w:rPr>
              <w:t>ծրագրի</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բյուջեով</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նախատեսված</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այլ</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ծախսեր</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որոնք</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նախատեսված</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չեն</w:t>
            </w:r>
            <w:proofErr w:type="spellEnd"/>
            <w:r w:rsidRPr="00717728">
              <w:rPr>
                <w:rFonts w:ascii="Times New Roman" w:hAnsi="Times New Roman" w:cs="Times New Roman"/>
              </w:rPr>
              <w:t xml:space="preserve"> (a)-(e) </w:t>
            </w:r>
            <w:proofErr w:type="spellStart"/>
            <w:r w:rsidRPr="00717728">
              <w:rPr>
                <w:rFonts w:ascii="Times New Roman" w:hAnsi="Times New Roman" w:cs="Times New Roman"/>
              </w:rPr>
              <w:t>կետերով</w:t>
            </w:r>
            <w:proofErr w:type="spellEnd"/>
            <w:r w:rsidRPr="00717728">
              <w:rPr>
                <w:rFonts w:ascii="Times New Roman" w:hAnsi="Times New Roman" w:cs="Times New Roman"/>
              </w:rPr>
              <w:t xml:space="preserve">:  </w:t>
            </w:r>
          </w:p>
          <w:p w14:paraId="1C1D8E51" w14:textId="1418E2C1" w:rsidR="00495ADE" w:rsidRPr="00717728" w:rsidRDefault="00495ADE" w:rsidP="002154A8">
            <w:pPr>
              <w:tabs>
                <w:tab w:val="left" w:pos="6237"/>
              </w:tabs>
              <w:spacing w:before="60" w:after="60" w:line="240" w:lineRule="auto"/>
              <w:jc w:val="both"/>
              <w:rPr>
                <w:rFonts w:ascii="Times New Roman" w:hAnsi="Times New Roman" w:cs="Times New Roman"/>
              </w:rPr>
            </w:pPr>
          </w:p>
        </w:tc>
        <w:tc>
          <w:tcPr>
            <w:tcW w:w="333" w:type="dxa"/>
            <w:tcBorders>
              <w:top w:val="nil"/>
              <w:left w:val="nil"/>
              <w:bottom w:val="nil"/>
              <w:right w:val="nil"/>
            </w:tcBorders>
          </w:tcPr>
          <w:p w14:paraId="09E7E28D" w14:textId="77777777" w:rsidR="00495ADE" w:rsidRPr="00717728" w:rsidRDefault="00495ADE" w:rsidP="0078421F">
            <w:pPr>
              <w:pStyle w:val="Akapitzlist"/>
              <w:numPr>
                <w:ilvl w:val="0"/>
                <w:numId w:val="44"/>
              </w:numPr>
              <w:tabs>
                <w:tab w:val="left" w:pos="6237"/>
              </w:tabs>
              <w:spacing w:before="60" w:after="60" w:line="240" w:lineRule="auto"/>
              <w:rPr>
                <w:rFonts w:ascii="Times New Roman" w:hAnsi="Times New Roman" w:cs="Times New Roman"/>
              </w:rPr>
            </w:pPr>
          </w:p>
        </w:tc>
        <w:tc>
          <w:tcPr>
            <w:tcW w:w="3895" w:type="dxa"/>
            <w:tcBorders>
              <w:top w:val="nil"/>
              <w:left w:val="nil"/>
              <w:bottom w:val="nil"/>
              <w:right w:val="nil"/>
            </w:tcBorders>
          </w:tcPr>
          <w:p w14:paraId="7D25A781" w14:textId="1902579D" w:rsidR="00495ADE" w:rsidRPr="00717728" w:rsidRDefault="00495ADE" w:rsidP="0078421F">
            <w:pPr>
              <w:pStyle w:val="Akapitzlist"/>
              <w:numPr>
                <w:ilvl w:val="0"/>
                <w:numId w:val="44"/>
              </w:numPr>
              <w:tabs>
                <w:tab w:val="left" w:pos="6237"/>
              </w:tabs>
              <w:spacing w:before="60" w:after="60" w:line="240" w:lineRule="auto"/>
              <w:rPr>
                <w:rFonts w:ascii="Times New Roman" w:hAnsi="Times New Roman" w:cs="Times New Roman"/>
              </w:rPr>
            </w:pPr>
            <w:r w:rsidRPr="00717728">
              <w:rPr>
                <w:rFonts w:ascii="Times New Roman" w:hAnsi="Times New Roman" w:cs="Times New Roman"/>
              </w:rPr>
              <w:t>any other cost identified as eligible by the Guidelines for Applicants and identified in the project budget, that is not included in the bullets from (a) to (e).</w:t>
            </w:r>
          </w:p>
        </w:tc>
      </w:tr>
      <w:tr w:rsidR="00495ADE" w:rsidRPr="00717728" w14:paraId="58E455C2"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Pr>
        <w:tc>
          <w:tcPr>
            <w:tcW w:w="6246" w:type="dxa"/>
            <w:gridSpan w:val="5"/>
            <w:tcBorders>
              <w:top w:val="nil"/>
              <w:left w:val="nil"/>
              <w:bottom w:val="nil"/>
              <w:right w:val="nil"/>
            </w:tcBorders>
          </w:tcPr>
          <w:p w14:paraId="6A613CAE" w14:textId="754430EE" w:rsidR="00495ADE" w:rsidRPr="00717728" w:rsidRDefault="00495ADE" w:rsidP="002154A8">
            <w:pPr>
              <w:tabs>
                <w:tab w:val="left" w:pos="6237"/>
              </w:tabs>
              <w:spacing w:before="60" w:after="60" w:line="240" w:lineRule="auto"/>
              <w:jc w:val="both"/>
              <w:rPr>
                <w:rFonts w:ascii="Times New Roman" w:hAnsi="Times New Roman" w:cs="Times New Roman"/>
              </w:rPr>
            </w:pPr>
            <w:r w:rsidRPr="00717728">
              <w:rPr>
                <w:rFonts w:ascii="Times New Roman" w:hAnsi="Times New Roman" w:cs="Times New Roman"/>
              </w:rPr>
              <w:t xml:space="preserve">12.3. </w:t>
            </w:r>
            <w:proofErr w:type="spellStart"/>
            <w:r w:rsidRPr="00717728">
              <w:rPr>
                <w:rFonts w:ascii="Times New Roman" w:hAnsi="Times New Roman" w:cs="Times New Roman"/>
              </w:rPr>
              <w:t>Թույլատրելի</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չեն</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հետևյալ</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ծախսերը</w:t>
            </w:r>
            <w:proofErr w:type="spellEnd"/>
            <w:r w:rsidRPr="00717728">
              <w:rPr>
                <w:rFonts w:ascii="Times New Roman" w:hAnsi="Times New Roman" w:cs="Times New Roman"/>
              </w:rPr>
              <w:t>՝</w:t>
            </w:r>
          </w:p>
        </w:tc>
        <w:tc>
          <w:tcPr>
            <w:tcW w:w="333" w:type="dxa"/>
            <w:tcBorders>
              <w:top w:val="nil"/>
              <w:left w:val="nil"/>
              <w:bottom w:val="nil"/>
              <w:right w:val="nil"/>
            </w:tcBorders>
          </w:tcPr>
          <w:p w14:paraId="1515E0B5" w14:textId="77777777" w:rsidR="00495ADE" w:rsidRPr="00717728" w:rsidRDefault="00495ADE" w:rsidP="0078421F">
            <w:pPr>
              <w:tabs>
                <w:tab w:val="left" w:pos="6237"/>
              </w:tabs>
              <w:spacing w:before="60" w:after="60" w:line="240" w:lineRule="auto"/>
              <w:jc w:val="both"/>
              <w:rPr>
                <w:rFonts w:ascii="Times New Roman" w:hAnsi="Times New Roman" w:cs="Times New Roman"/>
              </w:rPr>
            </w:pPr>
          </w:p>
        </w:tc>
        <w:tc>
          <w:tcPr>
            <w:tcW w:w="3895" w:type="dxa"/>
            <w:tcBorders>
              <w:top w:val="nil"/>
              <w:left w:val="nil"/>
              <w:bottom w:val="nil"/>
              <w:right w:val="nil"/>
            </w:tcBorders>
          </w:tcPr>
          <w:p w14:paraId="2F61E03D" w14:textId="1FEAFDC3" w:rsidR="00495ADE" w:rsidRPr="00717728" w:rsidRDefault="00495ADE" w:rsidP="0078421F">
            <w:pPr>
              <w:tabs>
                <w:tab w:val="left" w:pos="6237"/>
              </w:tabs>
              <w:spacing w:before="60" w:after="60" w:line="240" w:lineRule="auto"/>
              <w:jc w:val="both"/>
              <w:rPr>
                <w:rFonts w:ascii="Times New Roman" w:hAnsi="Times New Roman" w:cs="Times New Roman"/>
              </w:rPr>
            </w:pPr>
            <w:r w:rsidRPr="00717728">
              <w:rPr>
                <w:rFonts w:ascii="Times New Roman" w:hAnsi="Times New Roman" w:cs="Times New Roman"/>
              </w:rPr>
              <w:t>12.3. The following costs shall not be considered eligible:</w:t>
            </w:r>
          </w:p>
        </w:tc>
      </w:tr>
      <w:tr w:rsidR="00495ADE" w:rsidRPr="00717728" w14:paraId="0B489B4D"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Pr>
        <w:tc>
          <w:tcPr>
            <w:tcW w:w="6246" w:type="dxa"/>
            <w:gridSpan w:val="5"/>
            <w:tcBorders>
              <w:top w:val="nil"/>
              <w:left w:val="nil"/>
              <w:bottom w:val="nil"/>
              <w:right w:val="nil"/>
            </w:tcBorders>
          </w:tcPr>
          <w:p w14:paraId="4ABAC5E6" w14:textId="5A8A1B14" w:rsidR="00495ADE" w:rsidRPr="00717728" w:rsidRDefault="00495ADE" w:rsidP="002154A8">
            <w:pPr>
              <w:pStyle w:val="Akapitzlist"/>
              <w:numPr>
                <w:ilvl w:val="0"/>
                <w:numId w:val="23"/>
              </w:numPr>
              <w:autoSpaceDE w:val="0"/>
              <w:autoSpaceDN w:val="0"/>
              <w:adjustRightInd w:val="0"/>
              <w:spacing w:after="120" w:line="259" w:lineRule="auto"/>
              <w:jc w:val="both"/>
              <w:rPr>
                <w:rFonts w:ascii="Times New Roman" w:hAnsi="Times New Roman" w:cs="Times New Roman"/>
              </w:rPr>
            </w:pPr>
            <w:proofErr w:type="spellStart"/>
            <w:r w:rsidRPr="00717728">
              <w:rPr>
                <w:rFonts w:ascii="Times New Roman" w:hAnsi="Times New Roman" w:cs="Times New Roman"/>
              </w:rPr>
              <w:t>պարտքեր</w:t>
            </w:r>
            <w:proofErr w:type="spellEnd"/>
            <w:r w:rsidRPr="00717728">
              <w:rPr>
                <w:rFonts w:ascii="Times New Roman" w:hAnsi="Times New Roman" w:cs="Times New Roman"/>
              </w:rPr>
              <w:t xml:space="preserve"> և </w:t>
            </w:r>
            <w:proofErr w:type="spellStart"/>
            <w:r w:rsidRPr="00717728">
              <w:rPr>
                <w:rFonts w:ascii="Times New Roman" w:hAnsi="Times New Roman" w:cs="Times New Roman"/>
              </w:rPr>
              <w:t>պարտքերի</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սպասարկման</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վճարներ</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տոկոսագումարներ</w:t>
            </w:r>
            <w:proofErr w:type="spellEnd"/>
            <w:r w:rsidRPr="00717728">
              <w:rPr>
                <w:rFonts w:ascii="Times New Roman" w:hAnsi="Times New Roman" w:cs="Times New Roman"/>
              </w:rPr>
              <w:t>)</w:t>
            </w:r>
          </w:p>
        </w:tc>
        <w:tc>
          <w:tcPr>
            <w:tcW w:w="333" w:type="dxa"/>
            <w:tcBorders>
              <w:top w:val="nil"/>
              <w:left w:val="nil"/>
              <w:bottom w:val="nil"/>
              <w:right w:val="nil"/>
            </w:tcBorders>
          </w:tcPr>
          <w:p w14:paraId="38B3B5DA" w14:textId="77777777" w:rsidR="00495ADE" w:rsidRPr="00717728" w:rsidRDefault="00495ADE" w:rsidP="003460EA">
            <w:pPr>
              <w:pStyle w:val="Akapitzlist"/>
              <w:numPr>
                <w:ilvl w:val="0"/>
                <w:numId w:val="45"/>
              </w:numPr>
              <w:tabs>
                <w:tab w:val="left" w:pos="6237"/>
              </w:tabs>
              <w:spacing w:before="60" w:after="60" w:line="240" w:lineRule="auto"/>
              <w:jc w:val="both"/>
              <w:rPr>
                <w:rFonts w:ascii="Times New Roman" w:hAnsi="Times New Roman" w:cs="Times New Roman"/>
              </w:rPr>
            </w:pPr>
          </w:p>
        </w:tc>
        <w:tc>
          <w:tcPr>
            <w:tcW w:w="3895" w:type="dxa"/>
            <w:tcBorders>
              <w:top w:val="nil"/>
              <w:left w:val="nil"/>
              <w:bottom w:val="nil"/>
              <w:right w:val="nil"/>
            </w:tcBorders>
          </w:tcPr>
          <w:p w14:paraId="7A46DAE6" w14:textId="035A4272" w:rsidR="00495ADE" w:rsidRPr="00717728" w:rsidRDefault="00495ADE" w:rsidP="003460EA">
            <w:pPr>
              <w:pStyle w:val="Akapitzlist"/>
              <w:numPr>
                <w:ilvl w:val="0"/>
                <w:numId w:val="45"/>
              </w:numPr>
              <w:tabs>
                <w:tab w:val="left" w:pos="6237"/>
              </w:tabs>
              <w:spacing w:before="60" w:after="60" w:line="240" w:lineRule="auto"/>
              <w:jc w:val="both"/>
              <w:rPr>
                <w:rFonts w:ascii="Times New Roman" w:hAnsi="Times New Roman" w:cs="Times New Roman"/>
              </w:rPr>
            </w:pPr>
            <w:r w:rsidRPr="00717728">
              <w:rPr>
                <w:rFonts w:ascii="Times New Roman" w:hAnsi="Times New Roman" w:cs="Times New Roman"/>
              </w:rPr>
              <w:t>debts and debt service charges (interest);</w:t>
            </w:r>
          </w:p>
        </w:tc>
      </w:tr>
      <w:tr w:rsidR="00495ADE" w:rsidRPr="00717728" w14:paraId="264EFC4B"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Pr>
        <w:tc>
          <w:tcPr>
            <w:tcW w:w="6246" w:type="dxa"/>
            <w:gridSpan w:val="5"/>
            <w:tcBorders>
              <w:top w:val="nil"/>
              <w:left w:val="nil"/>
              <w:bottom w:val="nil"/>
              <w:right w:val="nil"/>
            </w:tcBorders>
          </w:tcPr>
          <w:p w14:paraId="28657E60" w14:textId="3689C1EA" w:rsidR="00495ADE" w:rsidRPr="00717728" w:rsidRDefault="00495ADE" w:rsidP="002154A8">
            <w:pPr>
              <w:pStyle w:val="Akapitzlist"/>
              <w:numPr>
                <w:ilvl w:val="0"/>
                <w:numId w:val="23"/>
              </w:numPr>
              <w:autoSpaceDE w:val="0"/>
              <w:autoSpaceDN w:val="0"/>
              <w:adjustRightInd w:val="0"/>
              <w:spacing w:after="120" w:line="259" w:lineRule="auto"/>
              <w:jc w:val="both"/>
              <w:rPr>
                <w:rFonts w:ascii="Times New Roman" w:hAnsi="Times New Roman" w:cs="Times New Roman"/>
                <w:lang w:val="af-ZA"/>
              </w:rPr>
            </w:pPr>
            <w:proofErr w:type="spellStart"/>
            <w:r w:rsidRPr="00717728">
              <w:rPr>
                <w:rFonts w:ascii="Times New Roman" w:hAnsi="Times New Roman" w:cs="Times New Roman"/>
              </w:rPr>
              <w:t>կորուստների</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պարտքերի</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կամ</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ապագա</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հավանական</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պարտավորությունների</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պահուստներ</w:t>
            </w:r>
            <w:proofErr w:type="spellEnd"/>
            <w:r w:rsidRPr="00717728">
              <w:rPr>
                <w:rFonts w:ascii="Times New Roman" w:hAnsi="Times New Roman" w:cs="Times New Roman"/>
              </w:rPr>
              <w:t>,</w:t>
            </w:r>
          </w:p>
        </w:tc>
        <w:tc>
          <w:tcPr>
            <w:tcW w:w="333" w:type="dxa"/>
            <w:tcBorders>
              <w:top w:val="nil"/>
              <w:left w:val="nil"/>
              <w:bottom w:val="nil"/>
              <w:right w:val="nil"/>
            </w:tcBorders>
          </w:tcPr>
          <w:p w14:paraId="7A1AECE9" w14:textId="77777777" w:rsidR="00495ADE" w:rsidRPr="00717728" w:rsidRDefault="00495ADE" w:rsidP="003460EA">
            <w:pPr>
              <w:pStyle w:val="Akapitzlist"/>
              <w:numPr>
                <w:ilvl w:val="0"/>
                <w:numId w:val="45"/>
              </w:numPr>
              <w:tabs>
                <w:tab w:val="left" w:pos="6237"/>
              </w:tabs>
              <w:spacing w:before="60" w:after="60" w:line="240" w:lineRule="auto"/>
              <w:jc w:val="both"/>
              <w:rPr>
                <w:rFonts w:ascii="Times New Roman" w:hAnsi="Times New Roman" w:cs="Times New Roman"/>
              </w:rPr>
            </w:pPr>
          </w:p>
        </w:tc>
        <w:tc>
          <w:tcPr>
            <w:tcW w:w="3895" w:type="dxa"/>
            <w:tcBorders>
              <w:top w:val="nil"/>
              <w:left w:val="nil"/>
              <w:bottom w:val="nil"/>
              <w:right w:val="nil"/>
            </w:tcBorders>
          </w:tcPr>
          <w:p w14:paraId="58AE0051" w14:textId="61544D00" w:rsidR="00495ADE" w:rsidRPr="00717728" w:rsidRDefault="00495ADE" w:rsidP="003460EA">
            <w:pPr>
              <w:pStyle w:val="Akapitzlist"/>
              <w:numPr>
                <w:ilvl w:val="0"/>
                <w:numId w:val="45"/>
              </w:numPr>
              <w:tabs>
                <w:tab w:val="left" w:pos="6237"/>
              </w:tabs>
              <w:spacing w:before="60" w:after="60" w:line="240" w:lineRule="auto"/>
              <w:jc w:val="both"/>
              <w:rPr>
                <w:rFonts w:ascii="Times New Roman" w:hAnsi="Times New Roman" w:cs="Times New Roman"/>
              </w:rPr>
            </w:pPr>
            <w:r w:rsidRPr="00717728">
              <w:rPr>
                <w:rFonts w:ascii="Times New Roman" w:hAnsi="Times New Roman" w:cs="Times New Roman"/>
              </w:rPr>
              <w:t>provisions for losses, debts or potential future liabilities;</w:t>
            </w:r>
          </w:p>
        </w:tc>
      </w:tr>
      <w:tr w:rsidR="00495ADE" w:rsidRPr="00717728" w14:paraId="53A42B1E"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Pr>
        <w:tc>
          <w:tcPr>
            <w:tcW w:w="6246" w:type="dxa"/>
            <w:gridSpan w:val="5"/>
            <w:tcBorders>
              <w:top w:val="nil"/>
              <w:left w:val="nil"/>
              <w:bottom w:val="nil"/>
              <w:right w:val="nil"/>
            </w:tcBorders>
          </w:tcPr>
          <w:p w14:paraId="33CEDEC6" w14:textId="1232263A" w:rsidR="00495ADE" w:rsidRPr="00717728" w:rsidRDefault="00495ADE" w:rsidP="002154A8">
            <w:pPr>
              <w:pStyle w:val="Akapitzlist"/>
              <w:numPr>
                <w:ilvl w:val="0"/>
                <w:numId w:val="23"/>
              </w:numPr>
              <w:autoSpaceDE w:val="0"/>
              <w:autoSpaceDN w:val="0"/>
              <w:adjustRightInd w:val="0"/>
              <w:spacing w:after="120" w:line="259" w:lineRule="auto"/>
              <w:jc w:val="both"/>
              <w:rPr>
                <w:rFonts w:ascii="Times New Roman" w:hAnsi="Times New Roman" w:cs="Times New Roman"/>
                <w:b/>
              </w:rPr>
            </w:pPr>
            <w:proofErr w:type="spellStart"/>
            <w:r w:rsidRPr="00717728">
              <w:rPr>
                <w:rFonts w:ascii="Times New Roman" w:hAnsi="Times New Roman" w:cs="Times New Roman"/>
              </w:rPr>
              <w:t>Ենթադրամաշնորհառուի</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կողմից</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հայտարարագրված</w:t>
            </w:r>
            <w:proofErr w:type="spellEnd"/>
            <w:r w:rsidRPr="00717728">
              <w:rPr>
                <w:rFonts w:ascii="Times New Roman" w:hAnsi="Times New Roman" w:cs="Times New Roman"/>
              </w:rPr>
              <w:t xml:space="preserve"> և </w:t>
            </w:r>
            <w:proofErr w:type="spellStart"/>
            <w:r w:rsidRPr="00717728">
              <w:rPr>
                <w:rFonts w:ascii="Times New Roman" w:hAnsi="Times New Roman" w:cs="Times New Roman"/>
              </w:rPr>
              <w:t>Եվրոպական</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Միության</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դրամաշնորհային</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աջակցությամբ</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այդ</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թվում</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Զարգացման</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եվրոպական</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հիմնադրամի</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միջոցով</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ֆինանսավորվող</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մեկ</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այլ</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գործողության</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կամ</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աշխատանքային</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ծրագրի</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ծախսեր</w:t>
            </w:r>
            <w:proofErr w:type="spellEnd"/>
            <w:r w:rsidRPr="00717728">
              <w:rPr>
                <w:rFonts w:ascii="Times New Roman" w:hAnsi="Times New Roman" w:cs="Times New Roman"/>
              </w:rPr>
              <w:t>,</w:t>
            </w:r>
          </w:p>
        </w:tc>
        <w:tc>
          <w:tcPr>
            <w:tcW w:w="333" w:type="dxa"/>
            <w:tcBorders>
              <w:top w:val="nil"/>
              <w:left w:val="nil"/>
              <w:bottom w:val="nil"/>
              <w:right w:val="nil"/>
            </w:tcBorders>
          </w:tcPr>
          <w:p w14:paraId="6BADC4C8" w14:textId="77777777" w:rsidR="00495ADE" w:rsidRPr="00717728" w:rsidRDefault="00495ADE" w:rsidP="003460EA">
            <w:pPr>
              <w:pStyle w:val="Akapitzlist"/>
              <w:numPr>
                <w:ilvl w:val="0"/>
                <w:numId w:val="45"/>
              </w:numPr>
              <w:tabs>
                <w:tab w:val="left" w:pos="6237"/>
              </w:tabs>
              <w:spacing w:before="60" w:after="60" w:line="240" w:lineRule="auto"/>
              <w:jc w:val="both"/>
              <w:rPr>
                <w:rFonts w:ascii="Times New Roman" w:hAnsi="Times New Roman" w:cs="Times New Roman"/>
              </w:rPr>
            </w:pPr>
          </w:p>
        </w:tc>
        <w:tc>
          <w:tcPr>
            <w:tcW w:w="3895" w:type="dxa"/>
            <w:tcBorders>
              <w:top w:val="nil"/>
              <w:left w:val="nil"/>
              <w:bottom w:val="nil"/>
              <w:right w:val="nil"/>
            </w:tcBorders>
          </w:tcPr>
          <w:p w14:paraId="22453237" w14:textId="75FFA6C5" w:rsidR="00495ADE" w:rsidRPr="00717728" w:rsidRDefault="00495ADE" w:rsidP="003460EA">
            <w:pPr>
              <w:pStyle w:val="Akapitzlist"/>
              <w:numPr>
                <w:ilvl w:val="0"/>
                <w:numId w:val="45"/>
              </w:numPr>
              <w:tabs>
                <w:tab w:val="left" w:pos="6237"/>
              </w:tabs>
              <w:spacing w:before="60" w:after="60" w:line="240" w:lineRule="auto"/>
              <w:jc w:val="both"/>
              <w:rPr>
                <w:rFonts w:ascii="Times New Roman" w:hAnsi="Times New Roman" w:cs="Times New Roman"/>
                <w:b/>
              </w:rPr>
            </w:pPr>
            <w:r w:rsidRPr="00717728">
              <w:rPr>
                <w:rFonts w:ascii="Times New Roman" w:hAnsi="Times New Roman" w:cs="Times New Roman"/>
              </w:rPr>
              <w:t>costs declared by the Sub-Grantee and financed by another action or work programme receiving a European Union grant (including through the European Development Fund);</w:t>
            </w:r>
          </w:p>
        </w:tc>
      </w:tr>
      <w:tr w:rsidR="00495ADE" w:rsidRPr="00717728" w14:paraId="2FBEDCFE"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Pr>
        <w:tc>
          <w:tcPr>
            <w:tcW w:w="6246" w:type="dxa"/>
            <w:gridSpan w:val="5"/>
            <w:tcBorders>
              <w:top w:val="nil"/>
              <w:left w:val="nil"/>
              <w:bottom w:val="nil"/>
              <w:right w:val="nil"/>
            </w:tcBorders>
          </w:tcPr>
          <w:p w14:paraId="7C8B282B" w14:textId="62B5AFDD" w:rsidR="00495ADE" w:rsidRPr="00717728" w:rsidRDefault="00495ADE" w:rsidP="003460EA">
            <w:pPr>
              <w:pStyle w:val="Akapitzlist"/>
              <w:numPr>
                <w:ilvl w:val="0"/>
                <w:numId w:val="23"/>
              </w:numPr>
              <w:autoSpaceDE w:val="0"/>
              <w:autoSpaceDN w:val="0"/>
              <w:adjustRightInd w:val="0"/>
              <w:spacing w:after="120" w:line="259" w:lineRule="auto"/>
              <w:jc w:val="both"/>
              <w:rPr>
                <w:rFonts w:ascii="Times New Roman" w:hAnsi="Times New Roman" w:cs="Times New Roman"/>
              </w:rPr>
            </w:pPr>
            <w:proofErr w:type="spellStart"/>
            <w:r w:rsidRPr="00717728">
              <w:rPr>
                <w:rFonts w:ascii="Times New Roman" w:hAnsi="Times New Roman" w:cs="Times New Roman"/>
              </w:rPr>
              <w:t>հողերի</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կամ</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շենքերի</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գնումներ</w:t>
            </w:r>
            <w:proofErr w:type="spellEnd"/>
            <w:r w:rsidRPr="00717728">
              <w:rPr>
                <w:rFonts w:ascii="Times New Roman" w:hAnsi="Times New Roman" w:cs="Times New Roman"/>
              </w:rPr>
              <w:t xml:space="preserve">, </w:t>
            </w:r>
          </w:p>
        </w:tc>
        <w:tc>
          <w:tcPr>
            <w:tcW w:w="333" w:type="dxa"/>
            <w:tcBorders>
              <w:top w:val="nil"/>
              <w:left w:val="nil"/>
              <w:bottom w:val="nil"/>
              <w:right w:val="nil"/>
            </w:tcBorders>
          </w:tcPr>
          <w:p w14:paraId="68A3695C" w14:textId="77777777" w:rsidR="00495ADE" w:rsidRPr="00717728" w:rsidRDefault="00495ADE" w:rsidP="003460EA">
            <w:pPr>
              <w:pStyle w:val="Akapitzlist"/>
              <w:numPr>
                <w:ilvl w:val="0"/>
                <w:numId w:val="45"/>
              </w:numPr>
              <w:tabs>
                <w:tab w:val="left" w:pos="6237"/>
              </w:tabs>
              <w:spacing w:before="60" w:after="60" w:line="240" w:lineRule="auto"/>
              <w:jc w:val="both"/>
              <w:rPr>
                <w:rFonts w:ascii="Times New Roman" w:hAnsi="Times New Roman" w:cs="Times New Roman"/>
              </w:rPr>
            </w:pPr>
          </w:p>
        </w:tc>
        <w:tc>
          <w:tcPr>
            <w:tcW w:w="3895" w:type="dxa"/>
            <w:tcBorders>
              <w:top w:val="nil"/>
              <w:left w:val="nil"/>
              <w:bottom w:val="nil"/>
              <w:right w:val="nil"/>
            </w:tcBorders>
          </w:tcPr>
          <w:p w14:paraId="0190EC1E" w14:textId="0463182F" w:rsidR="00495ADE" w:rsidRPr="00717728" w:rsidRDefault="00495ADE" w:rsidP="003460EA">
            <w:pPr>
              <w:pStyle w:val="Akapitzlist"/>
              <w:numPr>
                <w:ilvl w:val="0"/>
                <w:numId w:val="45"/>
              </w:numPr>
              <w:tabs>
                <w:tab w:val="left" w:pos="6237"/>
              </w:tabs>
              <w:spacing w:before="60" w:after="60" w:line="240" w:lineRule="auto"/>
              <w:jc w:val="both"/>
              <w:rPr>
                <w:rFonts w:ascii="Times New Roman" w:hAnsi="Times New Roman" w:cs="Times New Roman"/>
              </w:rPr>
            </w:pPr>
            <w:r w:rsidRPr="00717728">
              <w:rPr>
                <w:rFonts w:ascii="Times New Roman" w:hAnsi="Times New Roman" w:cs="Times New Roman"/>
              </w:rPr>
              <w:t>purchases of land or buildings;</w:t>
            </w:r>
          </w:p>
        </w:tc>
      </w:tr>
      <w:tr w:rsidR="00495ADE" w:rsidRPr="00717728" w14:paraId="645A50FC"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Pr>
        <w:tc>
          <w:tcPr>
            <w:tcW w:w="6246" w:type="dxa"/>
            <w:gridSpan w:val="5"/>
            <w:tcBorders>
              <w:top w:val="nil"/>
              <w:left w:val="nil"/>
              <w:bottom w:val="nil"/>
              <w:right w:val="nil"/>
            </w:tcBorders>
          </w:tcPr>
          <w:p w14:paraId="739ECA67" w14:textId="0327B8E1" w:rsidR="00495ADE" w:rsidRPr="00717728" w:rsidRDefault="00495ADE" w:rsidP="00056A13">
            <w:pPr>
              <w:pStyle w:val="Akapitzlist"/>
              <w:numPr>
                <w:ilvl w:val="0"/>
                <w:numId w:val="23"/>
              </w:numPr>
              <w:autoSpaceDE w:val="0"/>
              <w:autoSpaceDN w:val="0"/>
              <w:adjustRightInd w:val="0"/>
              <w:spacing w:after="120" w:line="259" w:lineRule="auto"/>
              <w:jc w:val="both"/>
              <w:rPr>
                <w:rFonts w:ascii="Times New Roman" w:hAnsi="Times New Roman" w:cs="Times New Roman"/>
              </w:rPr>
            </w:pPr>
            <w:proofErr w:type="spellStart"/>
            <w:r w:rsidRPr="00717728">
              <w:rPr>
                <w:rFonts w:ascii="Times New Roman" w:hAnsi="Times New Roman" w:cs="Times New Roman"/>
              </w:rPr>
              <w:t>արտարժույթի</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փոխանակման</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հետևանքով</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առաջացած</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կորուստներ</w:t>
            </w:r>
            <w:proofErr w:type="spellEnd"/>
            <w:r w:rsidRPr="00717728">
              <w:rPr>
                <w:rFonts w:ascii="Times New Roman" w:hAnsi="Times New Roman" w:cs="Times New Roman"/>
              </w:rPr>
              <w:t>,</w:t>
            </w:r>
          </w:p>
        </w:tc>
        <w:tc>
          <w:tcPr>
            <w:tcW w:w="333" w:type="dxa"/>
            <w:tcBorders>
              <w:top w:val="nil"/>
              <w:left w:val="nil"/>
              <w:bottom w:val="nil"/>
              <w:right w:val="nil"/>
            </w:tcBorders>
          </w:tcPr>
          <w:p w14:paraId="107CEDD4" w14:textId="77777777" w:rsidR="00495ADE" w:rsidRPr="00717728" w:rsidRDefault="00495ADE" w:rsidP="003460EA">
            <w:pPr>
              <w:pStyle w:val="Akapitzlist"/>
              <w:numPr>
                <w:ilvl w:val="0"/>
                <w:numId w:val="45"/>
              </w:numPr>
              <w:tabs>
                <w:tab w:val="left" w:pos="6237"/>
              </w:tabs>
              <w:spacing w:before="60" w:after="60" w:line="240" w:lineRule="auto"/>
              <w:jc w:val="both"/>
              <w:rPr>
                <w:rFonts w:ascii="Times New Roman" w:hAnsi="Times New Roman" w:cs="Times New Roman"/>
              </w:rPr>
            </w:pPr>
          </w:p>
        </w:tc>
        <w:tc>
          <w:tcPr>
            <w:tcW w:w="3895" w:type="dxa"/>
            <w:tcBorders>
              <w:top w:val="nil"/>
              <w:left w:val="nil"/>
              <w:bottom w:val="nil"/>
              <w:right w:val="nil"/>
            </w:tcBorders>
          </w:tcPr>
          <w:p w14:paraId="2DC7C842" w14:textId="600DE7A7" w:rsidR="00495ADE" w:rsidRPr="00717728" w:rsidRDefault="00495ADE" w:rsidP="003460EA">
            <w:pPr>
              <w:pStyle w:val="Akapitzlist"/>
              <w:numPr>
                <w:ilvl w:val="0"/>
                <w:numId w:val="45"/>
              </w:numPr>
              <w:tabs>
                <w:tab w:val="left" w:pos="6237"/>
              </w:tabs>
              <w:spacing w:before="60" w:after="60" w:line="240" w:lineRule="auto"/>
              <w:jc w:val="both"/>
              <w:rPr>
                <w:rFonts w:ascii="Times New Roman" w:hAnsi="Times New Roman" w:cs="Times New Roman"/>
              </w:rPr>
            </w:pPr>
            <w:r w:rsidRPr="00717728">
              <w:rPr>
                <w:rFonts w:ascii="Times New Roman" w:hAnsi="Times New Roman" w:cs="Times New Roman"/>
              </w:rPr>
              <w:t>currency exchange losses;</w:t>
            </w:r>
          </w:p>
        </w:tc>
      </w:tr>
      <w:tr w:rsidR="00495ADE" w:rsidRPr="00717728" w14:paraId="61198EA4"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Pr>
        <w:tc>
          <w:tcPr>
            <w:tcW w:w="6246" w:type="dxa"/>
            <w:gridSpan w:val="5"/>
            <w:tcBorders>
              <w:top w:val="nil"/>
              <w:left w:val="nil"/>
              <w:bottom w:val="nil"/>
              <w:right w:val="nil"/>
            </w:tcBorders>
          </w:tcPr>
          <w:p w14:paraId="7C91A743" w14:textId="29598654" w:rsidR="00495ADE" w:rsidRPr="00717728" w:rsidRDefault="00495ADE" w:rsidP="003460EA">
            <w:pPr>
              <w:pStyle w:val="Akapitzlist"/>
              <w:numPr>
                <w:ilvl w:val="0"/>
                <w:numId w:val="23"/>
              </w:numPr>
              <w:autoSpaceDE w:val="0"/>
              <w:autoSpaceDN w:val="0"/>
              <w:adjustRightInd w:val="0"/>
              <w:spacing w:after="120" w:line="259" w:lineRule="auto"/>
              <w:jc w:val="both"/>
              <w:rPr>
                <w:rFonts w:ascii="Times New Roman" w:hAnsi="Times New Roman" w:cs="Times New Roman"/>
              </w:rPr>
            </w:pPr>
            <w:proofErr w:type="spellStart"/>
            <w:r w:rsidRPr="00717728">
              <w:rPr>
                <w:rFonts w:ascii="Times New Roman" w:hAnsi="Times New Roman" w:cs="Times New Roman"/>
              </w:rPr>
              <w:t>ծախսեր</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որոնք</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կատարվել</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են</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մինչև</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ենթադրամաշնորհային</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Պայմանագրի</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ստորագրումը</w:t>
            </w:r>
            <w:proofErr w:type="spellEnd"/>
            <w:r w:rsidRPr="00717728">
              <w:rPr>
                <w:rFonts w:ascii="Times New Roman" w:hAnsi="Times New Roman" w:cs="Times New Roman"/>
              </w:rPr>
              <w:t>,</w:t>
            </w:r>
          </w:p>
        </w:tc>
        <w:tc>
          <w:tcPr>
            <w:tcW w:w="333" w:type="dxa"/>
            <w:tcBorders>
              <w:top w:val="nil"/>
              <w:left w:val="nil"/>
              <w:bottom w:val="nil"/>
              <w:right w:val="nil"/>
            </w:tcBorders>
          </w:tcPr>
          <w:p w14:paraId="1406C1DF" w14:textId="77777777" w:rsidR="00495ADE" w:rsidRPr="00717728" w:rsidRDefault="00495ADE" w:rsidP="003460EA">
            <w:pPr>
              <w:pStyle w:val="Akapitzlist"/>
              <w:numPr>
                <w:ilvl w:val="0"/>
                <w:numId w:val="45"/>
              </w:numPr>
              <w:tabs>
                <w:tab w:val="left" w:pos="6237"/>
              </w:tabs>
              <w:spacing w:before="60" w:after="60" w:line="240" w:lineRule="auto"/>
              <w:jc w:val="both"/>
              <w:rPr>
                <w:rFonts w:ascii="Times New Roman" w:hAnsi="Times New Roman" w:cs="Times New Roman"/>
              </w:rPr>
            </w:pPr>
          </w:p>
        </w:tc>
        <w:tc>
          <w:tcPr>
            <w:tcW w:w="3895" w:type="dxa"/>
            <w:tcBorders>
              <w:top w:val="nil"/>
              <w:left w:val="nil"/>
              <w:bottom w:val="nil"/>
              <w:right w:val="nil"/>
            </w:tcBorders>
          </w:tcPr>
          <w:p w14:paraId="1222EE38" w14:textId="23BC90AB" w:rsidR="00495ADE" w:rsidRPr="00717728" w:rsidRDefault="00495ADE" w:rsidP="003460EA">
            <w:pPr>
              <w:pStyle w:val="Akapitzlist"/>
              <w:numPr>
                <w:ilvl w:val="0"/>
                <w:numId w:val="45"/>
              </w:numPr>
              <w:tabs>
                <w:tab w:val="left" w:pos="6237"/>
              </w:tabs>
              <w:spacing w:before="60" w:after="60" w:line="240" w:lineRule="auto"/>
              <w:jc w:val="both"/>
              <w:rPr>
                <w:rFonts w:ascii="Times New Roman" w:hAnsi="Times New Roman" w:cs="Times New Roman"/>
              </w:rPr>
            </w:pPr>
            <w:r w:rsidRPr="00717728">
              <w:rPr>
                <w:rFonts w:ascii="Times New Roman" w:hAnsi="Times New Roman" w:cs="Times New Roman"/>
              </w:rPr>
              <w:t>costs that are incurred prior to the signature of the Sub-Grant contract;</w:t>
            </w:r>
          </w:p>
        </w:tc>
      </w:tr>
      <w:tr w:rsidR="00495ADE" w:rsidRPr="00717728" w14:paraId="12D682EF"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Height w:val="20"/>
        </w:trPr>
        <w:tc>
          <w:tcPr>
            <w:tcW w:w="6246" w:type="dxa"/>
            <w:gridSpan w:val="5"/>
            <w:tcBorders>
              <w:top w:val="nil"/>
              <w:left w:val="nil"/>
              <w:bottom w:val="nil"/>
              <w:right w:val="nil"/>
            </w:tcBorders>
          </w:tcPr>
          <w:p w14:paraId="2C82218A" w14:textId="0150CEA3" w:rsidR="00495ADE" w:rsidRPr="00717728" w:rsidRDefault="00495ADE" w:rsidP="005C7370">
            <w:pPr>
              <w:pStyle w:val="Akapitzlist"/>
              <w:numPr>
                <w:ilvl w:val="0"/>
                <w:numId w:val="23"/>
              </w:numPr>
              <w:autoSpaceDE w:val="0"/>
              <w:autoSpaceDN w:val="0"/>
              <w:adjustRightInd w:val="0"/>
              <w:spacing w:after="120" w:line="259" w:lineRule="auto"/>
              <w:jc w:val="both"/>
              <w:rPr>
                <w:rFonts w:ascii="Times New Roman" w:hAnsi="Times New Roman" w:cs="Times New Roman"/>
              </w:rPr>
            </w:pPr>
            <w:proofErr w:type="spellStart"/>
            <w:r w:rsidRPr="00717728">
              <w:rPr>
                <w:rFonts w:ascii="Times New Roman" w:hAnsi="Times New Roman" w:cs="Times New Roman"/>
              </w:rPr>
              <w:t>բնաիրային</w:t>
            </w:r>
            <w:proofErr w:type="spellEnd"/>
            <w:r w:rsidRPr="00717728">
              <w:rPr>
                <w:rFonts w:ascii="Times New Roman" w:hAnsi="Times New Roman" w:cs="Times New Roman"/>
              </w:rPr>
              <w:t xml:space="preserve"> </w:t>
            </w:r>
            <w:proofErr w:type="spellStart"/>
            <w:r>
              <w:rPr>
                <w:rFonts w:ascii="Times New Roman" w:hAnsi="Times New Roman" w:cs="Times New Roman"/>
              </w:rPr>
              <w:t>աջակցությունը</w:t>
            </w:r>
            <w:proofErr w:type="spellEnd"/>
            <w:r w:rsidRPr="00717728">
              <w:rPr>
                <w:rFonts w:ascii="Times New Roman" w:hAnsi="Times New Roman" w:cs="Times New Roman"/>
              </w:rPr>
              <w:t xml:space="preserve">, </w:t>
            </w:r>
          </w:p>
        </w:tc>
        <w:tc>
          <w:tcPr>
            <w:tcW w:w="333" w:type="dxa"/>
            <w:tcBorders>
              <w:top w:val="nil"/>
              <w:left w:val="nil"/>
              <w:bottom w:val="nil"/>
              <w:right w:val="nil"/>
            </w:tcBorders>
          </w:tcPr>
          <w:p w14:paraId="091910D6" w14:textId="77777777" w:rsidR="00495ADE" w:rsidRPr="00717728" w:rsidRDefault="00495ADE" w:rsidP="003460EA">
            <w:pPr>
              <w:pStyle w:val="Akapitzlist"/>
              <w:numPr>
                <w:ilvl w:val="0"/>
                <w:numId w:val="45"/>
              </w:numPr>
              <w:tabs>
                <w:tab w:val="left" w:pos="6237"/>
              </w:tabs>
              <w:spacing w:before="60" w:after="60" w:line="240" w:lineRule="auto"/>
              <w:jc w:val="both"/>
              <w:rPr>
                <w:rFonts w:ascii="Times New Roman" w:hAnsi="Times New Roman" w:cs="Times New Roman"/>
              </w:rPr>
            </w:pPr>
          </w:p>
        </w:tc>
        <w:tc>
          <w:tcPr>
            <w:tcW w:w="3895" w:type="dxa"/>
            <w:tcBorders>
              <w:top w:val="nil"/>
              <w:left w:val="nil"/>
              <w:bottom w:val="nil"/>
              <w:right w:val="nil"/>
            </w:tcBorders>
          </w:tcPr>
          <w:p w14:paraId="174D7D8F" w14:textId="62484201" w:rsidR="00495ADE" w:rsidRPr="00717728" w:rsidRDefault="00495ADE" w:rsidP="003460EA">
            <w:pPr>
              <w:pStyle w:val="Akapitzlist"/>
              <w:numPr>
                <w:ilvl w:val="0"/>
                <w:numId w:val="45"/>
              </w:numPr>
              <w:tabs>
                <w:tab w:val="left" w:pos="6237"/>
              </w:tabs>
              <w:spacing w:before="60" w:after="60" w:line="240" w:lineRule="auto"/>
              <w:jc w:val="both"/>
              <w:rPr>
                <w:rFonts w:ascii="Times New Roman" w:hAnsi="Times New Roman" w:cs="Times New Roman"/>
                <w:b/>
              </w:rPr>
            </w:pPr>
            <w:r w:rsidRPr="00717728">
              <w:rPr>
                <w:rFonts w:ascii="Times New Roman" w:hAnsi="Times New Roman" w:cs="Times New Roman"/>
              </w:rPr>
              <w:t>in kind contributions;</w:t>
            </w:r>
          </w:p>
        </w:tc>
      </w:tr>
      <w:tr w:rsidR="00495ADE" w:rsidRPr="00717728" w14:paraId="07D64F5E"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Height w:val="20"/>
        </w:trPr>
        <w:tc>
          <w:tcPr>
            <w:tcW w:w="6246" w:type="dxa"/>
            <w:gridSpan w:val="5"/>
            <w:tcBorders>
              <w:top w:val="nil"/>
              <w:left w:val="nil"/>
              <w:bottom w:val="nil"/>
              <w:right w:val="nil"/>
            </w:tcBorders>
          </w:tcPr>
          <w:p w14:paraId="34B56B45" w14:textId="6F48EF0D" w:rsidR="00495ADE" w:rsidRPr="00717728" w:rsidRDefault="00495ADE" w:rsidP="00056A13">
            <w:pPr>
              <w:pStyle w:val="Akapitzlist"/>
              <w:numPr>
                <w:ilvl w:val="0"/>
                <w:numId w:val="23"/>
              </w:numPr>
              <w:autoSpaceDE w:val="0"/>
              <w:autoSpaceDN w:val="0"/>
              <w:adjustRightInd w:val="0"/>
              <w:spacing w:after="120" w:line="259" w:lineRule="auto"/>
              <w:jc w:val="both"/>
              <w:rPr>
                <w:rFonts w:ascii="Times New Roman" w:hAnsi="Times New Roman" w:cs="Times New Roman"/>
              </w:rPr>
            </w:pPr>
            <w:proofErr w:type="spellStart"/>
            <w:r w:rsidRPr="00717728">
              <w:rPr>
                <w:rFonts w:ascii="Times New Roman" w:hAnsi="Times New Roman" w:cs="Times New Roman"/>
              </w:rPr>
              <w:t>վարկեր</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երրորդ</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կողմերին</w:t>
            </w:r>
            <w:proofErr w:type="spellEnd"/>
            <w:r w:rsidRPr="00717728">
              <w:rPr>
                <w:rFonts w:ascii="Times New Roman" w:hAnsi="Times New Roman" w:cs="Times New Roman"/>
              </w:rPr>
              <w:t xml:space="preserve">, </w:t>
            </w:r>
          </w:p>
        </w:tc>
        <w:tc>
          <w:tcPr>
            <w:tcW w:w="333" w:type="dxa"/>
            <w:tcBorders>
              <w:top w:val="nil"/>
              <w:left w:val="nil"/>
              <w:bottom w:val="nil"/>
              <w:right w:val="nil"/>
            </w:tcBorders>
          </w:tcPr>
          <w:p w14:paraId="33064EAF" w14:textId="77777777" w:rsidR="00495ADE" w:rsidRPr="00717728" w:rsidRDefault="00495ADE" w:rsidP="003460EA">
            <w:pPr>
              <w:pStyle w:val="Akapitzlist"/>
              <w:numPr>
                <w:ilvl w:val="0"/>
                <w:numId w:val="45"/>
              </w:numPr>
              <w:tabs>
                <w:tab w:val="left" w:pos="6237"/>
              </w:tabs>
              <w:spacing w:before="60" w:after="60" w:line="240" w:lineRule="auto"/>
              <w:jc w:val="both"/>
              <w:rPr>
                <w:rFonts w:ascii="Times New Roman" w:hAnsi="Times New Roman" w:cs="Times New Roman"/>
              </w:rPr>
            </w:pPr>
          </w:p>
        </w:tc>
        <w:tc>
          <w:tcPr>
            <w:tcW w:w="3895" w:type="dxa"/>
            <w:tcBorders>
              <w:top w:val="nil"/>
              <w:left w:val="nil"/>
              <w:bottom w:val="nil"/>
              <w:right w:val="nil"/>
            </w:tcBorders>
          </w:tcPr>
          <w:p w14:paraId="2EE0F9A7" w14:textId="21A78782" w:rsidR="00495ADE" w:rsidRPr="00717728" w:rsidRDefault="00495ADE" w:rsidP="003460EA">
            <w:pPr>
              <w:pStyle w:val="Akapitzlist"/>
              <w:numPr>
                <w:ilvl w:val="0"/>
                <w:numId w:val="45"/>
              </w:numPr>
              <w:tabs>
                <w:tab w:val="left" w:pos="6237"/>
              </w:tabs>
              <w:spacing w:before="60" w:after="60" w:line="240" w:lineRule="auto"/>
              <w:jc w:val="both"/>
              <w:rPr>
                <w:rFonts w:ascii="Times New Roman" w:hAnsi="Times New Roman" w:cs="Times New Roman"/>
                <w:b/>
              </w:rPr>
            </w:pPr>
            <w:r w:rsidRPr="00717728">
              <w:rPr>
                <w:rFonts w:ascii="Times New Roman" w:hAnsi="Times New Roman" w:cs="Times New Roman"/>
              </w:rPr>
              <w:t>credits to third parties;</w:t>
            </w:r>
          </w:p>
        </w:tc>
      </w:tr>
      <w:tr w:rsidR="00495ADE" w:rsidRPr="00717728" w14:paraId="76EBDAF8"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Height w:val="20"/>
        </w:trPr>
        <w:tc>
          <w:tcPr>
            <w:tcW w:w="6246" w:type="dxa"/>
            <w:gridSpan w:val="5"/>
            <w:tcBorders>
              <w:top w:val="nil"/>
              <w:left w:val="nil"/>
              <w:bottom w:val="nil"/>
              <w:right w:val="nil"/>
            </w:tcBorders>
          </w:tcPr>
          <w:p w14:paraId="3A8AC374" w14:textId="71009626" w:rsidR="00495ADE" w:rsidRPr="00717728" w:rsidRDefault="00495ADE" w:rsidP="003460EA">
            <w:pPr>
              <w:pStyle w:val="Akapitzlist"/>
              <w:numPr>
                <w:ilvl w:val="0"/>
                <w:numId w:val="23"/>
              </w:numPr>
              <w:autoSpaceDE w:val="0"/>
              <w:autoSpaceDN w:val="0"/>
              <w:adjustRightInd w:val="0"/>
              <w:spacing w:after="120" w:line="259" w:lineRule="auto"/>
              <w:jc w:val="both"/>
              <w:rPr>
                <w:rFonts w:ascii="Times New Roman" w:hAnsi="Times New Roman" w:cs="Times New Roman"/>
              </w:rPr>
            </w:pPr>
            <w:r w:rsidRPr="00717728">
              <w:rPr>
                <w:rFonts w:ascii="Times New Roman" w:hAnsi="Times New Roman" w:cs="Times New Roman"/>
              </w:rPr>
              <w:t xml:space="preserve">ԱԱՀ և </w:t>
            </w:r>
            <w:proofErr w:type="spellStart"/>
            <w:r w:rsidRPr="00717728">
              <w:rPr>
                <w:rFonts w:ascii="Times New Roman" w:hAnsi="Times New Roman" w:cs="Times New Roman"/>
              </w:rPr>
              <w:t>մաքսատուրքեր</w:t>
            </w:r>
            <w:proofErr w:type="spellEnd"/>
            <w:r w:rsidRPr="00717728">
              <w:rPr>
                <w:rFonts w:ascii="Times New Roman" w:hAnsi="Times New Roman" w:cs="Times New Roman"/>
              </w:rPr>
              <w:t>,</w:t>
            </w:r>
          </w:p>
        </w:tc>
        <w:tc>
          <w:tcPr>
            <w:tcW w:w="333" w:type="dxa"/>
            <w:tcBorders>
              <w:top w:val="nil"/>
              <w:left w:val="nil"/>
              <w:bottom w:val="nil"/>
              <w:right w:val="nil"/>
            </w:tcBorders>
          </w:tcPr>
          <w:p w14:paraId="2CA19097" w14:textId="77777777" w:rsidR="00495ADE" w:rsidRPr="00717728" w:rsidRDefault="00495ADE" w:rsidP="003460EA">
            <w:pPr>
              <w:pStyle w:val="Akapitzlist"/>
              <w:numPr>
                <w:ilvl w:val="0"/>
                <w:numId w:val="45"/>
              </w:numPr>
              <w:tabs>
                <w:tab w:val="left" w:pos="6237"/>
              </w:tabs>
              <w:spacing w:before="60" w:after="60" w:line="240" w:lineRule="auto"/>
              <w:jc w:val="both"/>
              <w:rPr>
                <w:rFonts w:ascii="Times New Roman" w:hAnsi="Times New Roman" w:cs="Times New Roman"/>
              </w:rPr>
            </w:pPr>
          </w:p>
        </w:tc>
        <w:tc>
          <w:tcPr>
            <w:tcW w:w="3895" w:type="dxa"/>
            <w:tcBorders>
              <w:top w:val="nil"/>
              <w:left w:val="nil"/>
              <w:bottom w:val="nil"/>
              <w:right w:val="nil"/>
            </w:tcBorders>
          </w:tcPr>
          <w:p w14:paraId="73A75EC7" w14:textId="14055BDB" w:rsidR="00495ADE" w:rsidRPr="00717728" w:rsidRDefault="00495ADE" w:rsidP="003460EA">
            <w:pPr>
              <w:pStyle w:val="Akapitzlist"/>
              <w:numPr>
                <w:ilvl w:val="0"/>
                <w:numId w:val="45"/>
              </w:numPr>
              <w:tabs>
                <w:tab w:val="left" w:pos="6237"/>
              </w:tabs>
              <w:spacing w:before="60" w:after="60" w:line="240" w:lineRule="auto"/>
              <w:jc w:val="both"/>
              <w:rPr>
                <w:rFonts w:ascii="Times New Roman" w:hAnsi="Times New Roman" w:cs="Times New Roman"/>
              </w:rPr>
            </w:pPr>
            <w:r w:rsidRPr="00717728">
              <w:rPr>
                <w:rFonts w:ascii="Times New Roman" w:hAnsi="Times New Roman" w:cs="Times New Roman"/>
              </w:rPr>
              <w:t>VAT and customs duties;</w:t>
            </w:r>
          </w:p>
        </w:tc>
      </w:tr>
      <w:tr w:rsidR="00495ADE" w:rsidRPr="00717728" w14:paraId="226F27F4"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Pr>
        <w:tc>
          <w:tcPr>
            <w:tcW w:w="6246" w:type="dxa"/>
            <w:gridSpan w:val="5"/>
            <w:tcBorders>
              <w:top w:val="nil"/>
              <w:left w:val="nil"/>
              <w:bottom w:val="nil"/>
              <w:right w:val="nil"/>
            </w:tcBorders>
          </w:tcPr>
          <w:p w14:paraId="513C64D6" w14:textId="1839ACF7" w:rsidR="00495ADE" w:rsidRPr="00717728" w:rsidRDefault="00495ADE" w:rsidP="00056A13">
            <w:pPr>
              <w:pStyle w:val="Akapitzlist"/>
              <w:numPr>
                <w:ilvl w:val="0"/>
                <w:numId w:val="23"/>
              </w:numPr>
              <w:autoSpaceDE w:val="0"/>
              <w:autoSpaceDN w:val="0"/>
              <w:adjustRightInd w:val="0"/>
              <w:spacing w:after="120" w:line="259" w:lineRule="auto"/>
              <w:jc w:val="both"/>
              <w:rPr>
                <w:rFonts w:ascii="Times New Roman" w:hAnsi="Times New Roman" w:cs="Times New Roman"/>
                <w:b/>
              </w:rPr>
            </w:pPr>
            <w:proofErr w:type="spellStart"/>
            <w:r>
              <w:rPr>
                <w:rFonts w:ascii="Times New Roman" w:hAnsi="Times New Roman" w:cs="Times New Roman"/>
              </w:rPr>
              <w:t>կատարողականի</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վրա</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հիմնված</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պարգևավճարներ</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որոնք</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ներառված</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են</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անձնակազմի</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ծախսերում</w:t>
            </w:r>
            <w:proofErr w:type="spellEnd"/>
            <w:r w:rsidRPr="00717728">
              <w:rPr>
                <w:rFonts w:ascii="Times New Roman" w:hAnsi="Times New Roman" w:cs="Times New Roman"/>
              </w:rPr>
              <w:t>,</w:t>
            </w:r>
          </w:p>
        </w:tc>
        <w:tc>
          <w:tcPr>
            <w:tcW w:w="333" w:type="dxa"/>
            <w:tcBorders>
              <w:top w:val="nil"/>
              <w:left w:val="nil"/>
              <w:bottom w:val="nil"/>
              <w:right w:val="nil"/>
            </w:tcBorders>
          </w:tcPr>
          <w:p w14:paraId="7A0C65F7" w14:textId="77777777" w:rsidR="00495ADE" w:rsidRPr="00717728" w:rsidRDefault="00495ADE" w:rsidP="003460EA">
            <w:pPr>
              <w:tabs>
                <w:tab w:val="left" w:pos="6237"/>
              </w:tabs>
              <w:spacing w:before="60" w:after="60" w:line="240" w:lineRule="auto"/>
              <w:rPr>
                <w:rFonts w:ascii="Times New Roman" w:hAnsi="Times New Roman" w:cs="Times New Roman"/>
              </w:rPr>
            </w:pPr>
          </w:p>
        </w:tc>
        <w:tc>
          <w:tcPr>
            <w:tcW w:w="3895" w:type="dxa"/>
            <w:tcBorders>
              <w:top w:val="nil"/>
              <w:left w:val="nil"/>
              <w:bottom w:val="nil"/>
              <w:right w:val="nil"/>
            </w:tcBorders>
          </w:tcPr>
          <w:p w14:paraId="4A921701" w14:textId="4D34B4E4" w:rsidR="00495ADE" w:rsidRPr="00717728" w:rsidRDefault="00495ADE" w:rsidP="003460EA">
            <w:pPr>
              <w:tabs>
                <w:tab w:val="left" w:pos="6237"/>
              </w:tabs>
              <w:spacing w:before="60" w:after="60" w:line="240" w:lineRule="auto"/>
              <w:rPr>
                <w:rFonts w:ascii="Times New Roman" w:hAnsi="Times New Roman" w:cs="Times New Roman"/>
              </w:rPr>
            </w:pPr>
          </w:p>
          <w:p w14:paraId="14F5529E" w14:textId="618965B1" w:rsidR="00495ADE" w:rsidRPr="00717728" w:rsidRDefault="00495ADE" w:rsidP="003460EA">
            <w:pPr>
              <w:pStyle w:val="Akapitzlist"/>
              <w:numPr>
                <w:ilvl w:val="0"/>
                <w:numId w:val="45"/>
              </w:numPr>
              <w:tabs>
                <w:tab w:val="left" w:pos="6237"/>
              </w:tabs>
              <w:spacing w:before="60" w:after="60" w:line="240" w:lineRule="auto"/>
              <w:jc w:val="both"/>
              <w:rPr>
                <w:rFonts w:ascii="Times New Roman" w:hAnsi="Times New Roman" w:cs="Times New Roman"/>
                <w:b/>
              </w:rPr>
            </w:pPr>
            <w:r w:rsidRPr="00717728">
              <w:rPr>
                <w:rFonts w:ascii="Times New Roman" w:hAnsi="Times New Roman" w:cs="Times New Roman"/>
              </w:rPr>
              <w:t>performance-based bonuses included in costs of staff;</w:t>
            </w:r>
          </w:p>
        </w:tc>
      </w:tr>
      <w:tr w:rsidR="00495ADE" w:rsidRPr="00717728" w14:paraId="31D7DA12"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Pr>
        <w:tc>
          <w:tcPr>
            <w:tcW w:w="6246" w:type="dxa"/>
            <w:gridSpan w:val="5"/>
            <w:tcBorders>
              <w:top w:val="nil"/>
              <w:left w:val="nil"/>
              <w:bottom w:val="nil"/>
              <w:right w:val="nil"/>
            </w:tcBorders>
          </w:tcPr>
          <w:p w14:paraId="1D5C8A18" w14:textId="4DAAAACB" w:rsidR="00495ADE" w:rsidRPr="00717728" w:rsidRDefault="00495ADE" w:rsidP="00056A13">
            <w:pPr>
              <w:pStyle w:val="Akapitzlist"/>
              <w:numPr>
                <w:ilvl w:val="0"/>
                <w:numId w:val="23"/>
              </w:numPr>
              <w:autoSpaceDE w:val="0"/>
              <w:autoSpaceDN w:val="0"/>
              <w:adjustRightInd w:val="0"/>
              <w:spacing w:after="120" w:line="259" w:lineRule="auto"/>
              <w:jc w:val="both"/>
              <w:rPr>
                <w:rFonts w:ascii="Times New Roman" w:hAnsi="Times New Roman" w:cs="Times New Roman"/>
                <w:spacing w:val="-2"/>
              </w:rPr>
            </w:pPr>
            <w:proofErr w:type="spellStart"/>
            <w:r w:rsidRPr="00717728">
              <w:rPr>
                <w:rFonts w:ascii="Times New Roman" w:hAnsi="Times New Roman" w:cs="Times New Roman"/>
              </w:rPr>
              <w:lastRenderedPageBreak/>
              <w:t>ծանկացած</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այլ</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ծախս</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որը</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անմիջականորեն</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կապված</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չէ</w:t>
            </w:r>
            <w:proofErr w:type="spellEnd"/>
            <w:r w:rsidRPr="00717728">
              <w:rPr>
                <w:rFonts w:ascii="Times New Roman" w:hAnsi="Times New Roman" w:cs="Times New Roman"/>
              </w:rPr>
              <w:t xml:space="preserve"> և </w:t>
            </w:r>
            <w:proofErr w:type="spellStart"/>
            <w:r w:rsidRPr="00717728">
              <w:rPr>
                <w:rFonts w:ascii="Times New Roman" w:hAnsi="Times New Roman" w:cs="Times New Roman"/>
              </w:rPr>
              <w:t>անհրաժեշտ</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չէ</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Գործողության</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իրականացման</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համար</w:t>
            </w:r>
            <w:proofErr w:type="spellEnd"/>
            <w:r w:rsidRPr="00717728">
              <w:rPr>
                <w:rFonts w:ascii="Times New Roman" w:hAnsi="Times New Roman" w:cs="Times New Roman"/>
              </w:rPr>
              <w:t>,</w:t>
            </w:r>
          </w:p>
        </w:tc>
        <w:tc>
          <w:tcPr>
            <w:tcW w:w="333" w:type="dxa"/>
            <w:tcBorders>
              <w:top w:val="nil"/>
              <w:left w:val="nil"/>
              <w:bottom w:val="nil"/>
              <w:right w:val="nil"/>
            </w:tcBorders>
          </w:tcPr>
          <w:p w14:paraId="3F871639" w14:textId="77777777" w:rsidR="00495ADE" w:rsidRPr="00717728" w:rsidRDefault="00495ADE" w:rsidP="003460EA">
            <w:pPr>
              <w:pStyle w:val="Akapitzlist"/>
              <w:numPr>
                <w:ilvl w:val="0"/>
                <w:numId w:val="45"/>
              </w:numPr>
              <w:tabs>
                <w:tab w:val="left" w:pos="6237"/>
              </w:tabs>
              <w:spacing w:before="60" w:after="60" w:line="240" w:lineRule="auto"/>
              <w:jc w:val="both"/>
              <w:rPr>
                <w:rFonts w:ascii="Times New Roman" w:hAnsi="Times New Roman" w:cs="Times New Roman"/>
              </w:rPr>
            </w:pPr>
          </w:p>
        </w:tc>
        <w:tc>
          <w:tcPr>
            <w:tcW w:w="3895" w:type="dxa"/>
            <w:tcBorders>
              <w:top w:val="nil"/>
              <w:left w:val="nil"/>
              <w:bottom w:val="nil"/>
              <w:right w:val="nil"/>
            </w:tcBorders>
          </w:tcPr>
          <w:p w14:paraId="022A7504" w14:textId="48B0BE73" w:rsidR="00495ADE" w:rsidRPr="00717728" w:rsidRDefault="00495ADE" w:rsidP="003460EA">
            <w:pPr>
              <w:pStyle w:val="Akapitzlist"/>
              <w:numPr>
                <w:ilvl w:val="0"/>
                <w:numId w:val="45"/>
              </w:numPr>
              <w:tabs>
                <w:tab w:val="left" w:pos="6237"/>
              </w:tabs>
              <w:spacing w:before="60" w:after="60" w:line="240" w:lineRule="auto"/>
              <w:jc w:val="both"/>
              <w:rPr>
                <w:rFonts w:ascii="Times New Roman" w:hAnsi="Times New Roman" w:cs="Times New Roman"/>
              </w:rPr>
            </w:pPr>
            <w:r w:rsidRPr="00717728">
              <w:rPr>
                <w:rFonts w:ascii="Times New Roman" w:hAnsi="Times New Roman" w:cs="Times New Roman"/>
              </w:rPr>
              <w:t>any other cost that is not strictly related and necessary to the implementation of the Action.</w:t>
            </w:r>
          </w:p>
        </w:tc>
      </w:tr>
      <w:tr w:rsidR="00495ADE" w:rsidRPr="00717728" w14:paraId="12F7CA4A"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Pr>
        <w:tc>
          <w:tcPr>
            <w:tcW w:w="6246" w:type="dxa"/>
            <w:gridSpan w:val="5"/>
            <w:tcBorders>
              <w:top w:val="nil"/>
              <w:left w:val="nil"/>
              <w:bottom w:val="nil"/>
              <w:right w:val="nil"/>
            </w:tcBorders>
          </w:tcPr>
          <w:p w14:paraId="4C8A5C7F" w14:textId="5DC3ADB8" w:rsidR="00495ADE" w:rsidRPr="00717728" w:rsidRDefault="00495ADE" w:rsidP="003460EA">
            <w:pPr>
              <w:pStyle w:val="Akapitzlist"/>
              <w:numPr>
                <w:ilvl w:val="0"/>
                <w:numId w:val="23"/>
              </w:numPr>
              <w:autoSpaceDE w:val="0"/>
              <w:autoSpaceDN w:val="0"/>
              <w:adjustRightInd w:val="0"/>
              <w:spacing w:after="120" w:line="259" w:lineRule="auto"/>
              <w:jc w:val="both"/>
              <w:rPr>
                <w:rFonts w:ascii="Times New Roman" w:hAnsi="Times New Roman" w:cs="Times New Roman"/>
              </w:rPr>
            </w:pPr>
            <w:proofErr w:type="spellStart"/>
            <w:r w:rsidRPr="00717728">
              <w:rPr>
                <w:rFonts w:ascii="Times New Roman" w:hAnsi="Times New Roman" w:cs="Times New Roman"/>
              </w:rPr>
              <w:t>ցանկացած</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այլ</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ծախս</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որը</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նշված</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չէ</w:t>
            </w:r>
            <w:proofErr w:type="spellEnd"/>
            <w:r w:rsidRPr="00717728">
              <w:rPr>
                <w:rFonts w:ascii="Times New Roman" w:hAnsi="Times New Roman" w:cs="Times New Roman"/>
              </w:rPr>
              <w:t xml:space="preserve"> 12.2-րդ </w:t>
            </w:r>
            <w:proofErr w:type="spellStart"/>
            <w:r w:rsidRPr="00717728">
              <w:rPr>
                <w:rFonts w:ascii="Times New Roman" w:hAnsi="Times New Roman" w:cs="Times New Roman"/>
              </w:rPr>
              <w:t>հոդվածում</w:t>
            </w:r>
            <w:proofErr w:type="spellEnd"/>
            <w:r w:rsidRPr="00717728">
              <w:rPr>
                <w:rFonts w:ascii="Times New Roman" w:hAnsi="Times New Roman" w:cs="Times New Roman"/>
              </w:rPr>
              <w:t>:</w:t>
            </w:r>
          </w:p>
        </w:tc>
        <w:tc>
          <w:tcPr>
            <w:tcW w:w="333" w:type="dxa"/>
            <w:tcBorders>
              <w:top w:val="nil"/>
              <w:left w:val="nil"/>
              <w:bottom w:val="nil"/>
              <w:right w:val="nil"/>
            </w:tcBorders>
          </w:tcPr>
          <w:p w14:paraId="236119CE" w14:textId="77777777" w:rsidR="00495ADE" w:rsidRPr="00717728" w:rsidRDefault="00495ADE" w:rsidP="003460EA">
            <w:pPr>
              <w:pStyle w:val="Akapitzlist"/>
              <w:numPr>
                <w:ilvl w:val="0"/>
                <w:numId w:val="45"/>
              </w:numPr>
              <w:tabs>
                <w:tab w:val="left" w:pos="6237"/>
              </w:tabs>
              <w:spacing w:before="60" w:after="60" w:line="240" w:lineRule="auto"/>
              <w:jc w:val="both"/>
              <w:rPr>
                <w:rFonts w:ascii="Times New Roman" w:hAnsi="Times New Roman" w:cs="Times New Roman"/>
              </w:rPr>
            </w:pPr>
          </w:p>
        </w:tc>
        <w:tc>
          <w:tcPr>
            <w:tcW w:w="3895" w:type="dxa"/>
            <w:tcBorders>
              <w:top w:val="nil"/>
              <w:left w:val="nil"/>
              <w:bottom w:val="nil"/>
              <w:right w:val="nil"/>
            </w:tcBorders>
          </w:tcPr>
          <w:p w14:paraId="730B48E1" w14:textId="3C6C5762" w:rsidR="00495ADE" w:rsidRPr="00717728" w:rsidRDefault="00495ADE" w:rsidP="003460EA">
            <w:pPr>
              <w:pStyle w:val="Akapitzlist"/>
              <w:numPr>
                <w:ilvl w:val="0"/>
                <w:numId w:val="45"/>
              </w:numPr>
              <w:tabs>
                <w:tab w:val="left" w:pos="6237"/>
              </w:tabs>
              <w:spacing w:before="60" w:after="60" w:line="240" w:lineRule="auto"/>
              <w:jc w:val="both"/>
              <w:rPr>
                <w:rFonts w:ascii="Times New Roman" w:hAnsi="Times New Roman" w:cs="Times New Roman"/>
                <w:b/>
                <w:bCs/>
                <w:spacing w:val="-2"/>
              </w:rPr>
            </w:pPr>
            <w:r w:rsidRPr="00717728">
              <w:rPr>
                <w:rFonts w:ascii="Times New Roman" w:hAnsi="Times New Roman" w:cs="Times New Roman"/>
              </w:rPr>
              <w:t>any other cost not mentioned under 12.2.</w:t>
            </w:r>
          </w:p>
        </w:tc>
      </w:tr>
      <w:tr w:rsidR="00495ADE" w:rsidRPr="00717728" w14:paraId="2361AFAB"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Pr>
        <w:tc>
          <w:tcPr>
            <w:tcW w:w="5168" w:type="dxa"/>
            <w:gridSpan w:val="2"/>
            <w:tcBorders>
              <w:top w:val="nil"/>
              <w:left w:val="nil"/>
              <w:bottom w:val="nil"/>
              <w:right w:val="nil"/>
            </w:tcBorders>
          </w:tcPr>
          <w:p w14:paraId="0F41DA20" w14:textId="77777777" w:rsidR="00495ADE" w:rsidRPr="00717728" w:rsidRDefault="00495ADE" w:rsidP="003460EA">
            <w:pPr>
              <w:tabs>
                <w:tab w:val="left" w:pos="6864"/>
              </w:tabs>
              <w:spacing w:before="60" w:after="60" w:line="240" w:lineRule="auto"/>
              <w:rPr>
                <w:rFonts w:ascii="Times New Roman" w:hAnsi="Times New Roman" w:cs="Times New Roman"/>
                <w:b/>
              </w:rPr>
            </w:pPr>
          </w:p>
        </w:tc>
        <w:tc>
          <w:tcPr>
            <w:tcW w:w="5306" w:type="dxa"/>
            <w:gridSpan w:val="5"/>
            <w:tcBorders>
              <w:top w:val="nil"/>
              <w:left w:val="nil"/>
              <w:bottom w:val="nil"/>
              <w:right w:val="nil"/>
            </w:tcBorders>
          </w:tcPr>
          <w:p w14:paraId="426121FD" w14:textId="5F27A716" w:rsidR="00495ADE" w:rsidRPr="00717728" w:rsidRDefault="00495ADE" w:rsidP="003460EA">
            <w:pPr>
              <w:tabs>
                <w:tab w:val="left" w:pos="6864"/>
              </w:tabs>
              <w:spacing w:before="60" w:after="60" w:line="240" w:lineRule="auto"/>
              <w:rPr>
                <w:rFonts w:ascii="Times New Roman" w:hAnsi="Times New Roman" w:cs="Times New Roman"/>
                <w:sz w:val="16"/>
                <w:szCs w:val="16"/>
              </w:rPr>
            </w:pPr>
            <w:r w:rsidRPr="00717728">
              <w:rPr>
                <w:rFonts w:ascii="Times New Roman" w:hAnsi="Times New Roman" w:cs="Times New Roman"/>
                <w:b/>
              </w:rPr>
              <w:t xml:space="preserve">ՀՈԴՎԱԾ 13 — </w:t>
            </w:r>
            <w:proofErr w:type="spellStart"/>
            <w:r w:rsidRPr="00717728">
              <w:rPr>
                <w:rFonts w:ascii="Times New Roman" w:hAnsi="Times New Roman" w:cs="Times New Roman"/>
                <w:b/>
              </w:rPr>
              <w:t>Իրականացում</w:t>
            </w:r>
            <w:proofErr w:type="spellEnd"/>
            <w:r w:rsidRPr="00717728">
              <w:rPr>
                <w:rFonts w:ascii="Times New Roman" w:hAnsi="Times New Roman" w:cs="Times New Roman"/>
                <w:sz w:val="16"/>
                <w:szCs w:val="16"/>
              </w:rPr>
              <w:tab/>
            </w:r>
            <w:bookmarkStart w:id="25" w:name="_Toc67590180"/>
            <w:r w:rsidRPr="00717728">
              <w:rPr>
                <w:rFonts w:ascii="Times New Roman" w:hAnsi="Times New Roman" w:cs="Times New Roman"/>
                <w:b/>
              </w:rPr>
              <w:t>ARTICLE 13 — Implementation</w:t>
            </w:r>
            <w:bookmarkEnd w:id="25"/>
          </w:p>
        </w:tc>
      </w:tr>
      <w:tr w:rsidR="00495ADE" w:rsidRPr="00717728" w14:paraId="53F49132"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Pr>
        <w:tc>
          <w:tcPr>
            <w:tcW w:w="6246" w:type="dxa"/>
            <w:gridSpan w:val="5"/>
            <w:tcBorders>
              <w:top w:val="nil"/>
              <w:left w:val="nil"/>
              <w:bottom w:val="nil"/>
              <w:right w:val="nil"/>
            </w:tcBorders>
          </w:tcPr>
          <w:p w14:paraId="759CF4E8" w14:textId="7C6887F0" w:rsidR="00495ADE" w:rsidRPr="00717728" w:rsidRDefault="00495ADE" w:rsidP="00F8756B">
            <w:pPr>
              <w:tabs>
                <w:tab w:val="left" w:pos="6237"/>
              </w:tabs>
              <w:spacing w:before="60" w:after="60" w:line="240" w:lineRule="auto"/>
              <w:rPr>
                <w:rFonts w:ascii="Times New Roman" w:hAnsi="Times New Roman" w:cs="Times New Roman"/>
                <w:b/>
                <w:bCs/>
              </w:rPr>
            </w:pPr>
            <w:r w:rsidRPr="00717728">
              <w:rPr>
                <w:rFonts w:ascii="Times New Roman" w:hAnsi="Times New Roman" w:cs="Times New Roman"/>
              </w:rPr>
              <w:t xml:space="preserve">13.1 </w:t>
            </w:r>
            <w:proofErr w:type="spellStart"/>
            <w:r w:rsidRPr="00717728">
              <w:rPr>
                <w:rFonts w:ascii="Times New Roman" w:hAnsi="Times New Roman" w:cs="Times New Roman"/>
              </w:rPr>
              <w:t>Եթե</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Գործողության</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իրականացման</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նպատակով</w:t>
            </w:r>
            <w:proofErr w:type="spellEnd"/>
            <w:r w:rsidRPr="00717728">
              <w:rPr>
                <w:rFonts w:ascii="Times New Roman" w:hAnsi="Times New Roman" w:cs="Times New Roman"/>
              </w:rPr>
              <w:t xml:space="preserve"> </w:t>
            </w:r>
            <w:r w:rsidRPr="00717728">
              <w:rPr>
                <w:rFonts w:ascii="Times New Roman" w:hAnsi="Times New Roman" w:cs="Times New Roman"/>
                <w:b/>
                <w:color w:val="0070C0"/>
                <w:highlight w:val="lightGray"/>
              </w:rPr>
              <w:t>[</w:t>
            </w:r>
            <w:proofErr w:type="spellStart"/>
            <w:r w:rsidRPr="00717728">
              <w:rPr>
                <w:rFonts w:ascii="Times New Roman" w:hAnsi="Times New Roman" w:cs="Times New Roman"/>
                <w:color w:val="0070C0"/>
                <w:highlight w:val="lightGray"/>
              </w:rPr>
              <w:t>Ենթադրամաշնորհառուից</w:t>
            </w:r>
            <w:proofErr w:type="spellEnd"/>
            <w:r w:rsidRPr="00717728">
              <w:rPr>
                <w:rFonts w:ascii="Times New Roman" w:hAnsi="Times New Roman" w:cs="Times New Roman"/>
                <w:color w:val="0070C0"/>
                <w:highlight w:val="lightGray"/>
              </w:rPr>
              <w:t xml:space="preserve"> /</w:t>
            </w:r>
            <w:r w:rsidRPr="00717728">
              <w:rPr>
                <w:rFonts w:ascii="Times New Roman" w:hAnsi="Times New Roman" w:cs="Times New Roman"/>
                <w:b/>
                <w:color w:val="0070C0"/>
                <w:highlight w:val="lightGray"/>
              </w:rPr>
              <w:t xml:space="preserve"> </w:t>
            </w:r>
            <w:proofErr w:type="spellStart"/>
            <w:r>
              <w:rPr>
                <w:rFonts w:ascii="Times New Roman" w:hAnsi="Times New Roman" w:cs="Times New Roman"/>
                <w:color w:val="0070C0"/>
                <w:highlight w:val="lightGray"/>
              </w:rPr>
              <w:t>Ենթադրամաշնորհի</w:t>
            </w:r>
            <w:proofErr w:type="spellEnd"/>
            <w:r>
              <w:rPr>
                <w:rFonts w:ascii="Times New Roman" w:hAnsi="Times New Roman" w:cs="Times New Roman"/>
                <w:color w:val="0070C0"/>
                <w:highlight w:val="lightGray"/>
              </w:rPr>
              <w:t xml:space="preserve"> </w:t>
            </w:r>
            <w:proofErr w:type="spellStart"/>
            <w:r>
              <w:rPr>
                <w:rFonts w:ascii="Times New Roman" w:hAnsi="Times New Roman" w:cs="Times New Roman"/>
                <w:color w:val="0070C0"/>
                <w:highlight w:val="lightGray"/>
              </w:rPr>
              <w:t>համաշահառուներից</w:t>
            </w:r>
            <w:proofErr w:type="spellEnd"/>
            <w:r w:rsidRPr="00717728">
              <w:rPr>
                <w:rFonts w:ascii="Times New Roman" w:hAnsi="Times New Roman" w:cs="Times New Roman"/>
                <w:b/>
                <w:color w:val="0070C0"/>
                <w:highlight w:val="lightGray"/>
              </w:rPr>
              <w:t>]</w:t>
            </w:r>
            <w:r w:rsidRPr="00717728">
              <w:rPr>
                <w:rFonts w:ascii="Times New Roman" w:hAnsi="Times New Roman" w:cs="Times New Roman"/>
                <w:color w:val="0070C0"/>
                <w:highlight w:val="lightGray"/>
              </w:rPr>
              <w:t xml:space="preserve"> </w:t>
            </w:r>
            <w:proofErr w:type="spellStart"/>
            <w:r w:rsidRPr="00717728">
              <w:rPr>
                <w:rFonts w:ascii="Times New Roman" w:hAnsi="Times New Roman" w:cs="Times New Roman"/>
              </w:rPr>
              <w:t>պահանջվում</w:t>
            </w:r>
            <w:proofErr w:type="spellEnd"/>
            <w:r w:rsidRPr="00717728">
              <w:rPr>
                <w:rFonts w:ascii="Times New Roman" w:hAnsi="Times New Roman" w:cs="Times New Roman"/>
              </w:rPr>
              <w:t xml:space="preserve"> է </w:t>
            </w:r>
            <w:proofErr w:type="spellStart"/>
            <w:r w:rsidRPr="00717728">
              <w:rPr>
                <w:rFonts w:ascii="Times New Roman" w:hAnsi="Times New Roman" w:cs="Times New Roman"/>
              </w:rPr>
              <w:t>գնել</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ապրանքներ</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կամ</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ծառայություններ</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ապա</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գնումների</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ընթացակարգերը</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պետք</w:t>
            </w:r>
            <w:proofErr w:type="spellEnd"/>
            <w:r w:rsidRPr="00717728">
              <w:rPr>
                <w:rFonts w:ascii="Times New Roman" w:hAnsi="Times New Roman" w:cs="Times New Roman"/>
              </w:rPr>
              <w:t xml:space="preserve"> է </w:t>
            </w:r>
            <w:proofErr w:type="spellStart"/>
            <w:r w:rsidRPr="00717728">
              <w:rPr>
                <w:rFonts w:ascii="Times New Roman" w:hAnsi="Times New Roman" w:cs="Times New Roman"/>
              </w:rPr>
              <w:t>համապատասխանեն</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Գնումների</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մասին</w:t>
            </w:r>
            <w:proofErr w:type="spellEnd"/>
            <w:r w:rsidRPr="00717728">
              <w:rPr>
                <w:rFonts w:ascii="Times New Roman" w:hAnsi="Times New Roman" w:cs="Times New Roman"/>
              </w:rPr>
              <w:t xml:space="preserve">»  ՀՀ </w:t>
            </w:r>
            <w:proofErr w:type="spellStart"/>
            <w:r w:rsidRPr="00717728">
              <w:rPr>
                <w:rFonts w:ascii="Times New Roman" w:hAnsi="Times New Roman" w:cs="Times New Roman"/>
              </w:rPr>
              <w:t>օրենքին</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հիմնվելով</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թափանցիկության</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հավասար</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վերաբերմունքի</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բաց</w:t>
            </w:r>
            <w:proofErr w:type="spellEnd"/>
            <w:r w:rsidRPr="00717728">
              <w:rPr>
                <w:rFonts w:ascii="Times New Roman" w:hAnsi="Times New Roman" w:cs="Times New Roman"/>
              </w:rPr>
              <w:t xml:space="preserve"> և </w:t>
            </w:r>
            <w:proofErr w:type="spellStart"/>
            <w:r w:rsidRPr="00717728">
              <w:rPr>
                <w:rFonts w:ascii="Times New Roman" w:hAnsi="Times New Roman" w:cs="Times New Roman"/>
              </w:rPr>
              <w:t>ազատ</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մրցակցության</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խրախուսման</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սկզբունքների</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վրա</w:t>
            </w:r>
            <w:proofErr w:type="spellEnd"/>
            <w:r w:rsidRPr="00717728">
              <w:rPr>
                <w:rFonts w:ascii="Times New Roman" w:hAnsi="Times New Roman" w:cs="Times New Roman"/>
              </w:rPr>
              <w:t>:</w:t>
            </w:r>
          </w:p>
        </w:tc>
        <w:tc>
          <w:tcPr>
            <w:tcW w:w="333" w:type="dxa"/>
            <w:tcBorders>
              <w:top w:val="nil"/>
              <w:left w:val="nil"/>
              <w:bottom w:val="nil"/>
              <w:right w:val="nil"/>
            </w:tcBorders>
          </w:tcPr>
          <w:p w14:paraId="49B50F8E" w14:textId="77777777" w:rsidR="00495ADE" w:rsidRPr="00717728" w:rsidRDefault="00495ADE" w:rsidP="005C7370">
            <w:pPr>
              <w:tabs>
                <w:tab w:val="left" w:pos="6237"/>
              </w:tabs>
              <w:spacing w:before="60" w:after="60" w:line="240" w:lineRule="auto"/>
              <w:rPr>
                <w:rFonts w:ascii="Times New Roman" w:hAnsi="Times New Roman" w:cs="Times New Roman"/>
              </w:rPr>
            </w:pPr>
          </w:p>
        </w:tc>
        <w:tc>
          <w:tcPr>
            <w:tcW w:w="3895" w:type="dxa"/>
            <w:tcBorders>
              <w:top w:val="nil"/>
              <w:left w:val="nil"/>
              <w:bottom w:val="nil"/>
              <w:right w:val="nil"/>
            </w:tcBorders>
          </w:tcPr>
          <w:p w14:paraId="216C548E" w14:textId="6C59BD03" w:rsidR="00495ADE" w:rsidRPr="00717728" w:rsidRDefault="00495ADE" w:rsidP="005C7370">
            <w:pPr>
              <w:tabs>
                <w:tab w:val="left" w:pos="6237"/>
              </w:tabs>
              <w:spacing w:before="60" w:after="60" w:line="240" w:lineRule="auto"/>
              <w:rPr>
                <w:rFonts w:ascii="Times New Roman" w:hAnsi="Times New Roman" w:cs="Times New Roman"/>
                <w:b/>
              </w:rPr>
            </w:pPr>
            <w:r w:rsidRPr="00717728">
              <w:rPr>
                <w:rFonts w:ascii="Times New Roman" w:hAnsi="Times New Roman" w:cs="Times New Roman"/>
              </w:rPr>
              <w:t xml:space="preserve">13.1 If the implementation of the Action requires the </w:t>
            </w:r>
            <w:r w:rsidRPr="00717728">
              <w:rPr>
                <w:rFonts w:ascii="Times New Roman" w:hAnsi="Times New Roman" w:cs="Times New Roman"/>
                <w:b/>
                <w:color w:val="0070C0"/>
                <w:highlight w:val="lightGray"/>
              </w:rPr>
              <w:t>[</w:t>
            </w:r>
            <w:r w:rsidRPr="00717728">
              <w:rPr>
                <w:rFonts w:ascii="Times New Roman" w:hAnsi="Times New Roman" w:cs="Times New Roman"/>
                <w:color w:val="0070C0"/>
                <w:highlight w:val="lightGray"/>
              </w:rPr>
              <w:t xml:space="preserve">Sub-Grantee </w:t>
            </w:r>
            <w:r w:rsidRPr="00717728">
              <w:rPr>
                <w:rFonts w:ascii="Times New Roman" w:hAnsi="Times New Roman" w:cs="Times New Roman"/>
                <w:b/>
                <w:color w:val="0070C0"/>
                <w:highlight w:val="lightGray"/>
              </w:rPr>
              <w:t xml:space="preserve">/ </w:t>
            </w:r>
            <w:r>
              <w:rPr>
                <w:rFonts w:ascii="Times New Roman" w:hAnsi="Times New Roman" w:cs="Times New Roman"/>
                <w:b/>
                <w:color w:val="0070C0"/>
                <w:highlight w:val="lightGray"/>
              </w:rPr>
              <w:t>co-</w:t>
            </w:r>
            <w:r w:rsidRPr="00717728">
              <w:rPr>
                <w:rFonts w:ascii="Times New Roman" w:hAnsi="Times New Roman" w:cs="Times New Roman"/>
                <w:color w:val="0070C0"/>
                <w:highlight w:val="lightGray"/>
              </w:rPr>
              <w:t>Sub-Grant Beneficiaries</w:t>
            </w:r>
            <w:r w:rsidRPr="00717728">
              <w:rPr>
                <w:rFonts w:ascii="Times New Roman" w:hAnsi="Times New Roman" w:cs="Times New Roman"/>
                <w:b/>
                <w:color w:val="0070C0"/>
                <w:highlight w:val="lightGray"/>
              </w:rPr>
              <w:t>]</w:t>
            </w:r>
            <w:r w:rsidRPr="00717728">
              <w:rPr>
                <w:rFonts w:ascii="Times New Roman" w:hAnsi="Times New Roman" w:cs="Times New Roman"/>
                <w:color w:val="0070C0"/>
                <w:highlight w:val="lightGray"/>
              </w:rPr>
              <w:t xml:space="preserve"> </w:t>
            </w:r>
            <w:r w:rsidRPr="00717728">
              <w:rPr>
                <w:rFonts w:ascii="Times New Roman" w:hAnsi="Times New Roman" w:cs="Times New Roman"/>
              </w:rPr>
              <w:t>to procure goods or services, the procurement procedures shall be conducted according to the Armenian Law, in compliance with the principles of transparency, equal treatment, and encouraging open and free competition.</w:t>
            </w:r>
          </w:p>
        </w:tc>
      </w:tr>
      <w:tr w:rsidR="00495ADE" w:rsidRPr="00717728" w14:paraId="3B0BB41B"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Pr>
        <w:tc>
          <w:tcPr>
            <w:tcW w:w="6246" w:type="dxa"/>
            <w:gridSpan w:val="5"/>
            <w:tcBorders>
              <w:top w:val="nil"/>
              <w:left w:val="nil"/>
              <w:bottom w:val="nil"/>
              <w:right w:val="nil"/>
            </w:tcBorders>
          </w:tcPr>
          <w:p w14:paraId="2C198E79" w14:textId="5B4E60EA" w:rsidR="00495ADE" w:rsidRPr="00717728" w:rsidRDefault="00495ADE" w:rsidP="00056A13">
            <w:pPr>
              <w:autoSpaceDE w:val="0"/>
              <w:autoSpaceDN w:val="0"/>
              <w:adjustRightInd w:val="0"/>
              <w:spacing w:after="120" w:line="259" w:lineRule="auto"/>
              <w:jc w:val="both"/>
              <w:rPr>
                <w:rFonts w:ascii="Times New Roman" w:hAnsi="Times New Roman" w:cs="Times New Roman"/>
              </w:rPr>
            </w:pPr>
            <w:r w:rsidRPr="00717728">
              <w:rPr>
                <w:rFonts w:ascii="Times New Roman" w:hAnsi="Times New Roman" w:cs="Times New Roman"/>
              </w:rPr>
              <w:t xml:space="preserve">13.2 </w:t>
            </w:r>
            <w:r w:rsidRPr="00717728">
              <w:rPr>
                <w:rFonts w:ascii="Times New Roman" w:hAnsi="Times New Roman" w:cs="Times New Roman"/>
                <w:b/>
                <w:color w:val="0070C0"/>
                <w:highlight w:val="lightGray"/>
              </w:rPr>
              <w:t>[</w:t>
            </w:r>
            <w:proofErr w:type="spellStart"/>
            <w:r w:rsidRPr="00717728">
              <w:rPr>
                <w:rFonts w:ascii="Times New Roman" w:hAnsi="Times New Roman" w:cs="Times New Roman"/>
                <w:color w:val="0070C0"/>
                <w:highlight w:val="lightGray"/>
              </w:rPr>
              <w:t>Ենթադրամաշնորհառուն</w:t>
            </w:r>
            <w:proofErr w:type="spellEnd"/>
            <w:r w:rsidRPr="00717728">
              <w:rPr>
                <w:rFonts w:ascii="Times New Roman" w:hAnsi="Times New Roman" w:cs="Times New Roman"/>
                <w:color w:val="0070C0"/>
                <w:highlight w:val="lightGray"/>
              </w:rPr>
              <w:t xml:space="preserve"> /</w:t>
            </w:r>
            <w:r w:rsidRPr="00717728">
              <w:rPr>
                <w:rFonts w:ascii="Times New Roman" w:hAnsi="Times New Roman" w:cs="Times New Roman"/>
                <w:b/>
                <w:color w:val="0070C0"/>
                <w:highlight w:val="lightGray"/>
              </w:rPr>
              <w:t xml:space="preserve"> </w:t>
            </w:r>
            <w:proofErr w:type="spellStart"/>
            <w:r>
              <w:rPr>
                <w:rFonts w:ascii="Times New Roman" w:hAnsi="Times New Roman" w:cs="Times New Roman"/>
                <w:color w:val="0070C0"/>
                <w:highlight w:val="lightGray"/>
              </w:rPr>
              <w:t>Ենթադրամաշնորհի</w:t>
            </w:r>
            <w:proofErr w:type="spellEnd"/>
            <w:r>
              <w:rPr>
                <w:rFonts w:ascii="Times New Roman" w:hAnsi="Times New Roman" w:cs="Times New Roman"/>
                <w:color w:val="0070C0"/>
                <w:highlight w:val="lightGray"/>
              </w:rPr>
              <w:t xml:space="preserve"> </w:t>
            </w:r>
            <w:proofErr w:type="spellStart"/>
            <w:r>
              <w:rPr>
                <w:rFonts w:ascii="Times New Roman" w:hAnsi="Times New Roman" w:cs="Times New Roman"/>
                <w:color w:val="0070C0"/>
                <w:highlight w:val="lightGray"/>
              </w:rPr>
              <w:t>համաշահառուները</w:t>
            </w:r>
            <w:proofErr w:type="spellEnd"/>
            <w:r w:rsidRPr="00717728">
              <w:rPr>
                <w:rFonts w:ascii="Times New Roman" w:hAnsi="Times New Roman" w:cs="Times New Roman"/>
                <w:b/>
                <w:color w:val="0070C0"/>
                <w:highlight w:val="lightGray"/>
              </w:rPr>
              <w:t>]</w:t>
            </w:r>
            <w:r w:rsidRPr="00717728">
              <w:rPr>
                <w:rFonts w:ascii="Times New Roman" w:hAnsi="Times New Roman" w:cs="Times New Roman"/>
                <w:color w:val="0070C0"/>
                <w:highlight w:val="lightGray"/>
              </w:rPr>
              <w:t xml:space="preserve"> </w:t>
            </w:r>
            <w:proofErr w:type="spellStart"/>
            <w:r w:rsidRPr="00717728">
              <w:rPr>
                <w:rFonts w:ascii="Times New Roman" w:hAnsi="Times New Roman" w:cs="Times New Roman"/>
              </w:rPr>
              <w:t>պետք</w:t>
            </w:r>
            <w:proofErr w:type="spellEnd"/>
            <w:r w:rsidRPr="00717728">
              <w:rPr>
                <w:rFonts w:ascii="Times New Roman" w:hAnsi="Times New Roman" w:cs="Times New Roman"/>
              </w:rPr>
              <w:t xml:space="preserve"> է </w:t>
            </w:r>
            <w:proofErr w:type="spellStart"/>
            <w:r w:rsidRPr="00717728">
              <w:rPr>
                <w:rFonts w:ascii="Times New Roman" w:hAnsi="Times New Roman" w:cs="Times New Roman"/>
              </w:rPr>
              <w:t>պահպանեն</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գնումների</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ընթացակարգերի</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վերաբերյալ</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բոլոր</w:t>
            </w:r>
            <w:proofErr w:type="spellEnd"/>
            <w:r w:rsidRPr="00717728">
              <w:rPr>
                <w:rFonts w:ascii="Times New Roman" w:hAnsi="Times New Roman" w:cs="Times New Roman"/>
              </w:rPr>
              <w:t xml:space="preserve"> </w:t>
            </w:r>
            <w:proofErr w:type="spellStart"/>
            <w:r>
              <w:rPr>
                <w:rFonts w:ascii="Times New Roman" w:hAnsi="Times New Roman" w:cs="Times New Roman"/>
              </w:rPr>
              <w:t>փաստաթղթերը</w:t>
            </w:r>
            <w:proofErr w:type="spellEnd"/>
            <w:r w:rsidRPr="00717728">
              <w:rPr>
                <w:rFonts w:ascii="Times New Roman" w:hAnsi="Times New Roman" w:cs="Times New Roman"/>
              </w:rPr>
              <w:t>:</w:t>
            </w:r>
          </w:p>
          <w:p w14:paraId="4C55FAC6" w14:textId="77777777" w:rsidR="00495ADE" w:rsidRPr="00717728" w:rsidRDefault="00495ADE" w:rsidP="00056A13">
            <w:pPr>
              <w:tabs>
                <w:tab w:val="left" w:pos="6237"/>
              </w:tabs>
              <w:spacing w:before="60" w:after="60" w:line="240" w:lineRule="auto"/>
              <w:rPr>
                <w:rFonts w:ascii="Times New Roman" w:hAnsi="Times New Roman" w:cs="Times New Roman"/>
                <w:b/>
                <w:bCs/>
              </w:rPr>
            </w:pPr>
          </w:p>
        </w:tc>
        <w:tc>
          <w:tcPr>
            <w:tcW w:w="333" w:type="dxa"/>
            <w:tcBorders>
              <w:top w:val="nil"/>
              <w:left w:val="nil"/>
              <w:bottom w:val="nil"/>
              <w:right w:val="nil"/>
            </w:tcBorders>
          </w:tcPr>
          <w:p w14:paraId="4320B138" w14:textId="77777777" w:rsidR="00495ADE" w:rsidRPr="00717728" w:rsidRDefault="00495ADE" w:rsidP="00044FA8">
            <w:pPr>
              <w:tabs>
                <w:tab w:val="left" w:pos="6237"/>
              </w:tabs>
              <w:autoSpaceDE w:val="0"/>
              <w:autoSpaceDN w:val="0"/>
              <w:adjustRightInd w:val="0"/>
              <w:spacing w:before="60" w:after="60" w:line="240" w:lineRule="auto"/>
              <w:rPr>
                <w:rFonts w:ascii="Times New Roman" w:hAnsi="Times New Roman" w:cs="Times New Roman"/>
              </w:rPr>
            </w:pPr>
          </w:p>
        </w:tc>
        <w:tc>
          <w:tcPr>
            <w:tcW w:w="3895" w:type="dxa"/>
            <w:tcBorders>
              <w:top w:val="nil"/>
              <w:left w:val="nil"/>
              <w:bottom w:val="nil"/>
              <w:right w:val="nil"/>
            </w:tcBorders>
          </w:tcPr>
          <w:p w14:paraId="1982693B" w14:textId="422290FA" w:rsidR="00495ADE" w:rsidRPr="00717728" w:rsidRDefault="00495ADE" w:rsidP="00044FA8">
            <w:pPr>
              <w:tabs>
                <w:tab w:val="left" w:pos="6237"/>
              </w:tabs>
              <w:autoSpaceDE w:val="0"/>
              <w:autoSpaceDN w:val="0"/>
              <w:adjustRightInd w:val="0"/>
              <w:spacing w:before="60" w:after="60" w:line="240" w:lineRule="auto"/>
              <w:rPr>
                <w:rFonts w:ascii="Times New Roman" w:hAnsi="Times New Roman" w:cs="Times New Roman"/>
                <w:b/>
                <w:bCs/>
              </w:rPr>
            </w:pPr>
            <w:r w:rsidRPr="00717728">
              <w:rPr>
                <w:rFonts w:ascii="Times New Roman" w:hAnsi="Times New Roman" w:cs="Times New Roman"/>
              </w:rPr>
              <w:t xml:space="preserve">13.2 The </w:t>
            </w:r>
            <w:r w:rsidRPr="00717728">
              <w:rPr>
                <w:rFonts w:ascii="Times New Roman" w:hAnsi="Times New Roman" w:cs="Times New Roman"/>
                <w:b/>
                <w:color w:val="0070C0"/>
                <w:highlight w:val="lightGray"/>
              </w:rPr>
              <w:t>[</w:t>
            </w:r>
            <w:r w:rsidRPr="00717728">
              <w:rPr>
                <w:rFonts w:ascii="Times New Roman" w:hAnsi="Times New Roman" w:cs="Times New Roman"/>
                <w:color w:val="0070C0"/>
                <w:highlight w:val="lightGray"/>
              </w:rPr>
              <w:t xml:space="preserve">Sub-Grantee </w:t>
            </w:r>
            <w:r w:rsidRPr="00717728">
              <w:rPr>
                <w:rFonts w:ascii="Times New Roman" w:hAnsi="Times New Roman" w:cs="Times New Roman"/>
                <w:b/>
                <w:color w:val="0070C0"/>
                <w:highlight w:val="lightGray"/>
              </w:rPr>
              <w:t xml:space="preserve">/ </w:t>
            </w:r>
            <w:r w:rsidRPr="00717728">
              <w:rPr>
                <w:rFonts w:ascii="Times New Roman" w:hAnsi="Times New Roman" w:cs="Times New Roman"/>
                <w:color w:val="0070C0"/>
                <w:highlight w:val="lightGray"/>
              </w:rPr>
              <w:t xml:space="preserve">Sub-Grant </w:t>
            </w:r>
            <w:r>
              <w:rPr>
                <w:rFonts w:ascii="Times New Roman" w:hAnsi="Times New Roman" w:cs="Times New Roman"/>
                <w:color w:val="0070C0"/>
                <w:highlight w:val="lightGray"/>
              </w:rPr>
              <w:t>co-</w:t>
            </w:r>
            <w:r w:rsidRPr="00717728">
              <w:rPr>
                <w:rFonts w:ascii="Times New Roman" w:hAnsi="Times New Roman" w:cs="Times New Roman"/>
                <w:color w:val="0070C0"/>
                <w:highlight w:val="lightGray"/>
              </w:rPr>
              <w:t>Beneficiaries</w:t>
            </w:r>
            <w:r w:rsidRPr="00717728">
              <w:rPr>
                <w:rFonts w:ascii="Times New Roman" w:hAnsi="Times New Roman" w:cs="Times New Roman"/>
                <w:b/>
                <w:color w:val="0070C0"/>
                <w:highlight w:val="lightGray"/>
              </w:rPr>
              <w:t>]</w:t>
            </w:r>
            <w:r w:rsidRPr="00717728">
              <w:rPr>
                <w:rFonts w:ascii="Times New Roman" w:hAnsi="Times New Roman" w:cs="Times New Roman"/>
                <w:color w:val="0070C0"/>
                <w:highlight w:val="lightGray"/>
              </w:rPr>
              <w:t xml:space="preserve"> </w:t>
            </w:r>
            <w:r w:rsidRPr="00717728">
              <w:rPr>
                <w:rFonts w:ascii="Times New Roman" w:hAnsi="Times New Roman" w:cs="Times New Roman"/>
              </w:rPr>
              <w:t>shall maintain all records of the procurement procedures.</w:t>
            </w:r>
          </w:p>
        </w:tc>
      </w:tr>
      <w:tr w:rsidR="00495ADE" w:rsidRPr="00717728" w14:paraId="0FFB2EB0"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Pr>
        <w:tc>
          <w:tcPr>
            <w:tcW w:w="6246" w:type="dxa"/>
            <w:gridSpan w:val="5"/>
            <w:tcBorders>
              <w:top w:val="nil"/>
              <w:left w:val="nil"/>
              <w:bottom w:val="nil"/>
              <w:right w:val="nil"/>
            </w:tcBorders>
          </w:tcPr>
          <w:p w14:paraId="2A1D4C25" w14:textId="6C6386CA" w:rsidR="00495ADE" w:rsidRPr="00717728" w:rsidRDefault="00495ADE" w:rsidP="00056A13">
            <w:pPr>
              <w:autoSpaceDE w:val="0"/>
              <w:autoSpaceDN w:val="0"/>
              <w:adjustRightInd w:val="0"/>
              <w:spacing w:after="120" w:line="259" w:lineRule="auto"/>
              <w:jc w:val="both"/>
              <w:rPr>
                <w:rFonts w:ascii="Times New Roman" w:hAnsi="Times New Roman" w:cs="Times New Roman"/>
                <w:b/>
              </w:rPr>
            </w:pPr>
            <w:bookmarkStart w:id="26" w:name="_Toc70236981"/>
            <w:r w:rsidRPr="00717728">
              <w:rPr>
                <w:rFonts w:ascii="Times New Roman" w:hAnsi="Times New Roman" w:cs="Times New Roman"/>
                <w:b/>
              </w:rPr>
              <w:t xml:space="preserve">ՀՈԴՎԱԾ 14 </w:t>
            </w:r>
            <w:r w:rsidRPr="00717728">
              <w:rPr>
                <w:rFonts w:ascii="Times New Roman" w:eastAsiaTheme="minorHAnsi" w:hAnsi="Times New Roman" w:cs="Times New Roman"/>
                <w:b/>
              </w:rPr>
              <w:t xml:space="preserve">– </w:t>
            </w:r>
            <w:proofErr w:type="spellStart"/>
            <w:r w:rsidRPr="00717728">
              <w:rPr>
                <w:rFonts w:ascii="Times New Roman" w:eastAsiaTheme="minorHAnsi" w:hAnsi="Times New Roman" w:cs="Times New Roman"/>
                <w:b/>
              </w:rPr>
              <w:t>Հաշվետվությունների</w:t>
            </w:r>
            <w:proofErr w:type="spellEnd"/>
            <w:r w:rsidRPr="00717728">
              <w:rPr>
                <w:rFonts w:ascii="Times New Roman" w:eastAsiaTheme="minorHAnsi" w:hAnsi="Times New Roman" w:cs="Times New Roman"/>
                <w:b/>
              </w:rPr>
              <w:t xml:space="preserve"> </w:t>
            </w:r>
            <w:proofErr w:type="spellStart"/>
            <w:r w:rsidRPr="00717728">
              <w:rPr>
                <w:rFonts w:ascii="Times New Roman" w:eastAsiaTheme="minorHAnsi" w:hAnsi="Times New Roman" w:cs="Times New Roman"/>
                <w:b/>
              </w:rPr>
              <w:t>ներկայացման</w:t>
            </w:r>
            <w:proofErr w:type="spellEnd"/>
            <w:r w:rsidRPr="00717728">
              <w:rPr>
                <w:rFonts w:ascii="Times New Roman" w:eastAsiaTheme="minorHAnsi" w:hAnsi="Times New Roman" w:cs="Times New Roman"/>
                <w:b/>
              </w:rPr>
              <w:t xml:space="preserve"> </w:t>
            </w:r>
            <w:proofErr w:type="spellStart"/>
            <w:r w:rsidRPr="00717728">
              <w:rPr>
                <w:rFonts w:ascii="Times New Roman" w:eastAsiaTheme="minorHAnsi" w:hAnsi="Times New Roman" w:cs="Times New Roman"/>
                <w:b/>
              </w:rPr>
              <w:t>պարտավորություններ</w:t>
            </w:r>
            <w:bookmarkEnd w:id="26"/>
            <w:proofErr w:type="spellEnd"/>
          </w:p>
        </w:tc>
        <w:tc>
          <w:tcPr>
            <w:tcW w:w="333" w:type="dxa"/>
            <w:tcBorders>
              <w:top w:val="nil"/>
              <w:left w:val="nil"/>
              <w:bottom w:val="nil"/>
              <w:right w:val="nil"/>
            </w:tcBorders>
          </w:tcPr>
          <w:p w14:paraId="7EEFE066" w14:textId="77777777" w:rsidR="00495ADE" w:rsidRPr="00717728" w:rsidRDefault="00495ADE" w:rsidP="00056A13">
            <w:pPr>
              <w:tabs>
                <w:tab w:val="left" w:pos="6237"/>
              </w:tabs>
              <w:autoSpaceDE w:val="0"/>
              <w:autoSpaceDN w:val="0"/>
              <w:adjustRightInd w:val="0"/>
              <w:spacing w:before="60" w:after="60" w:line="240" w:lineRule="auto"/>
              <w:rPr>
                <w:rFonts w:ascii="Times New Roman" w:hAnsi="Times New Roman" w:cs="Times New Roman"/>
                <w:b/>
              </w:rPr>
            </w:pPr>
          </w:p>
        </w:tc>
        <w:tc>
          <w:tcPr>
            <w:tcW w:w="3895" w:type="dxa"/>
            <w:tcBorders>
              <w:top w:val="nil"/>
              <w:left w:val="nil"/>
              <w:bottom w:val="nil"/>
              <w:right w:val="nil"/>
            </w:tcBorders>
          </w:tcPr>
          <w:p w14:paraId="40FEF49E" w14:textId="583B887C" w:rsidR="00495ADE" w:rsidRPr="00717728" w:rsidRDefault="00495ADE" w:rsidP="00056A13">
            <w:pPr>
              <w:tabs>
                <w:tab w:val="left" w:pos="6237"/>
              </w:tabs>
              <w:autoSpaceDE w:val="0"/>
              <w:autoSpaceDN w:val="0"/>
              <w:adjustRightInd w:val="0"/>
              <w:spacing w:before="60" w:after="60" w:line="240" w:lineRule="auto"/>
              <w:rPr>
                <w:rFonts w:ascii="Times New Roman" w:hAnsi="Times New Roman" w:cs="Times New Roman"/>
                <w:b/>
              </w:rPr>
            </w:pPr>
            <w:bookmarkStart w:id="27" w:name="_Toc67590181"/>
            <w:r w:rsidRPr="00717728">
              <w:rPr>
                <w:rFonts w:ascii="Times New Roman" w:hAnsi="Times New Roman" w:cs="Times New Roman"/>
                <w:b/>
              </w:rPr>
              <w:t xml:space="preserve">ARTICLE 14 </w:t>
            </w:r>
            <w:r w:rsidRPr="00717728">
              <w:rPr>
                <w:rFonts w:ascii="Times New Roman" w:eastAsiaTheme="minorHAnsi" w:hAnsi="Times New Roman" w:cs="Times New Roman"/>
                <w:b/>
              </w:rPr>
              <w:t>– Reporting obligations</w:t>
            </w:r>
            <w:bookmarkEnd w:id="27"/>
          </w:p>
        </w:tc>
      </w:tr>
      <w:tr w:rsidR="00495ADE" w:rsidRPr="00717728" w14:paraId="7A7A08C3"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Pr>
        <w:tc>
          <w:tcPr>
            <w:tcW w:w="6246" w:type="dxa"/>
            <w:gridSpan w:val="5"/>
            <w:tcBorders>
              <w:top w:val="nil"/>
              <w:left w:val="nil"/>
              <w:bottom w:val="nil"/>
              <w:right w:val="nil"/>
            </w:tcBorders>
          </w:tcPr>
          <w:p w14:paraId="7F79CE3F" w14:textId="199ED634" w:rsidR="00495ADE" w:rsidRPr="00717728" w:rsidRDefault="00495ADE" w:rsidP="00056A13">
            <w:pPr>
              <w:autoSpaceDE w:val="0"/>
              <w:autoSpaceDN w:val="0"/>
              <w:adjustRightInd w:val="0"/>
              <w:spacing w:after="120" w:line="259" w:lineRule="auto"/>
              <w:contextualSpacing/>
              <w:jc w:val="both"/>
              <w:rPr>
                <w:rFonts w:ascii="Times New Roman" w:hAnsi="Times New Roman" w:cs="Times New Roman"/>
              </w:rPr>
            </w:pPr>
            <w:r w:rsidRPr="00717728">
              <w:rPr>
                <w:rFonts w:ascii="Times New Roman" w:eastAsiaTheme="minorHAnsi" w:hAnsi="Times New Roman" w:cs="Times New Roman"/>
              </w:rPr>
              <w:t xml:space="preserve">14.1 </w:t>
            </w:r>
            <w:proofErr w:type="spellStart"/>
            <w:r w:rsidRPr="00717728">
              <w:rPr>
                <w:rFonts w:ascii="Times New Roman" w:eastAsiaTheme="minorHAnsi" w:hAnsi="Times New Roman" w:cs="Times New Roman"/>
              </w:rPr>
              <w:t>Ենթադրամաշնորհառուն</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պետք</w:t>
            </w:r>
            <w:proofErr w:type="spellEnd"/>
            <w:r w:rsidRPr="00717728">
              <w:rPr>
                <w:rFonts w:ascii="Times New Roman" w:eastAsiaTheme="minorHAnsi" w:hAnsi="Times New Roman" w:cs="Times New Roman"/>
              </w:rPr>
              <w:t xml:space="preserve"> է </w:t>
            </w:r>
            <w:proofErr w:type="spellStart"/>
            <w:r>
              <w:rPr>
                <w:rFonts w:ascii="Times New Roman" w:eastAsiaTheme="minorHAnsi" w:hAnsi="Times New Roman" w:cs="Times New Roman"/>
              </w:rPr>
              <w:t>Ենթադրամաշնորհատ</w:t>
            </w:r>
            <w:r w:rsidRPr="00717728">
              <w:rPr>
                <w:rFonts w:ascii="Times New Roman" w:eastAsiaTheme="minorHAnsi" w:hAnsi="Times New Roman" w:cs="Times New Roman"/>
              </w:rPr>
              <w:t>ուին</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տրամադրի</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Գործողության</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իրականացման</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մասին</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ողջ</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տեղեկատվությունը</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գրավոր</w:t>
            </w:r>
            <w:proofErr w:type="spellEnd"/>
            <w:r w:rsidRPr="00717728">
              <w:rPr>
                <w:rFonts w:ascii="Times New Roman" w:eastAsiaTheme="minorHAnsi" w:hAnsi="Times New Roman" w:cs="Times New Roman"/>
              </w:rPr>
              <w:t xml:space="preserve"> </w:t>
            </w:r>
            <w:proofErr w:type="spellStart"/>
            <w:r w:rsidRPr="00717728">
              <w:rPr>
                <w:rFonts w:ascii="Times New Roman" w:hAnsi="Times New Roman" w:cs="Times New Roman"/>
              </w:rPr>
              <w:t>հաշվետվությունների</w:t>
            </w:r>
            <w:proofErr w:type="spellEnd"/>
            <w:r w:rsidRPr="00717728">
              <w:rPr>
                <w:rFonts w:ascii="Times New Roman" w:eastAsiaTheme="minorHAnsi" w:hAnsi="Times New Roman" w:cs="Times New Roman"/>
                <w:sz w:val="20"/>
              </w:rPr>
              <w:t xml:space="preserve"> </w:t>
            </w:r>
            <w:proofErr w:type="spellStart"/>
            <w:r w:rsidRPr="00717728">
              <w:rPr>
                <w:rFonts w:ascii="Times New Roman" w:eastAsiaTheme="minorHAnsi" w:hAnsi="Times New Roman" w:cs="Times New Roman"/>
              </w:rPr>
              <w:t>տեսքով</w:t>
            </w:r>
            <w:proofErr w:type="spellEnd"/>
            <w:r w:rsidRPr="00717728">
              <w:rPr>
                <w:rFonts w:ascii="Times New Roman" w:hAnsi="Times New Roman" w:cs="Times New Roman"/>
              </w:rPr>
              <w:t>:</w:t>
            </w:r>
          </w:p>
        </w:tc>
        <w:tc>
          <w:tcPr>
            <w:tcW w:w="333" w:type="dxa"/>
            <w:tcBorders>
              <w:top w:val="nil"/>
              <w:left w:val="nil"/>
              <w:bottom w:val="nil"/>
              <w:right w:val="nil"/>
            </w:tcBorders>
          </w:tcPr>
          <w:p w14:paraId="0915644C" w14:textId="77777777" w:rsidR="00495ADE" w:rsidRPr="00717728" w:rsidRDefault="00495ADE" w:rsidP="003460EA">
            <w:pPr>
              <w:tabs>
                <w:tab w:val="left" w:pos="6237"/>
              </w:tabs>
              <w:spacing w:before="60" w:after="60" w:line="240" w:lineRule="auto"/>
              <w:jc w:val="both"/>
              <w:rPr>
                <w:rFonts w:ascii="Times New Roman" w:eastAsiaTheme="minorHAnsi" w:hAnsi="Times New Roman" w:cs="Times New Roman"/>
              </w:rPr>
            </w:pPr>
          </w:p>
        </w:tc>
        <w:tc>
          <w:tcPr>
            <w:tcW w:w="3895" w:type="dxa"/>
            <w:tcBorders>
              <w:top w:val="nil"/>
              <w:left w:val="nil"/>
              <w:bottom w:val="nil"/>
              <w:right w:val="nil"/>
            </w:tcBorders>
          </w:tcPr>
          <w:p w14:paraId="7EEA382D" w14:textId="5380A3B6" w:rsidR="00495ADE" w:rsidRPr="00717728" w:rsidRDefault="00495ADE" w:rsidP="003460EA">
            <w:pPr>
              <w:tabs>
                <w:tab w:val="left" w:pos="6237"/>
              </w:tabs>
              <w:spacing w:before="60" w:after="60" w:line="240" w:lineRule="auto"/>
              <w:jc w:val="both"/>
              <w:rPr>
                <w:rFonts w:ascii="Times New Roman" w:hAnsi="Times New Roman" w:cs="Times New Roman"/>
              </w:rPr>
            </w:pPr>
            <w:r w:rsidRPr="00717728">
              <w:rPr>
                <w:rFonts w:ascii="Times New Roman" w:eastAsiaTheme="minorHAnsi" w:hAnsi="Times New Roman" w:cs="Times New Roman"/>
              </w:rPr>
              <w:t xml:space="preserve">14.1 </w:t>
            </w:r>
            <w:r w:rsidRPr="00717728">
              <w:rPr>
                <w:rFonts w:ascii="Times New Roman" w:hAnsi="Times New Roman" w:cs="Times New Roman"/>
              </w:rPr>
              <w:t xml:space="preserve">The Sub-Grantee shall provide the </w:t>
            </w:r>
            <w:r>
              <w:rPr>
                <w:rFonts w:ascii="Times New Roman" w:hAnsi="Times New Roman" w:cs="Times New Roman"/>
              </w:rPr>
              <w:t>Sub-grantor</w:t>
            </w:r>
            <w:r w:rsidRPr="00717728">
              <w:rPr>
                <w:rFonts w:ascii="Times New Roman" w:hAnsi="Times New Roman" w:cs="Times New Roman"/>
              </w:rPr>
              <w:t xml:space="preserve"> with all required information on the implementation of the Action by means of written reports.</w:t>
            </w:r>
          </w:p>
        </w:tc>
      </w:tr>
      <w:tr w:rsidR="00495ADE" w:rsidRPr="00717728" w14:paraId="3EA0432F"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Pr>
        <w:tc>
          <w:tcPr>
            <w:tcW w:w="6246" w:type="dxa"/>
            <w:gridSpan w:val="5"/>
            <w:tcBorders>
              <w:top w:val="nil"/>
              <w:left w:val="nil"/>
              <w:bottom w:val="nil"/>
              <w:right w:val="nil"/>
            </w:tcBorders>
          </w:tcPr>
          <w:p w14:paraId="303B4069" w14:textId="4F6F47AB" w:rsidR="00495ADE" w:rsidRPr="00717728" w:rsidRDefault="00495ADE" w:rsidP="00056A13">
            <w:pPr>
              <w:autoSpaceDE w:val="0"/>
              <w:autoSpaceDN w:val="0"/>
              <w:adjustRightInd w:val="0"/>
              <w:spacing w:after="120" w:line="259" w:lineRule="auto"/>
              <w:contextualSpacing/>
              <w:jc w:val="both"/>
              <w:rPr>
                <w:rFonts w:ascii="Times New Roman" w:hAnsi="Times New Roman" w:cs="Times New Roman"/>
              </w:rPr>
            </w:pPr>
            <w:r w:rsidRPr="00717728">
              <w:rPr>
                <w:rFonts w:ascii="Times New Roman" w:hAnsi="Times New Roman" w:cs="Times New Roman"/>
              </w:rPr>
              <w:t xml:space="preserve">14.2 </w:t>
            </w:r>
            <w:proofErr w:type="spellStart"/>
            <w:r w:rsidRPr="00717728">
              <w:rPr>
                <w:rFonts w:ascii="Times New Roman" w:hAnsi="Times New Roman" w:cs="Times New Roman"/>
              </w:rPr>
              <w:t>Պետք</w:t>
            </w:r>
            <w:proofErr w:type="spellEnd"/>
            <w:r w:rsidRPr="00717728">
              <w:rPr>
                <w:rFonts w:ascii="Times New Roman" w:hAnsi="Times New Roman" w:cs="Times New Roman"/>
              </w:rPr>
              <w:t xml:space="preserve"> է </w:t>
            </w:r>
            <w:proofErr w:type="spellStart"/>
            <w:r w:rsidRPr="00717728">
              <w:rPr>
                <w:rFonts w:ascii="Times New Roman" w:hAnsi="Times New Roman" w:cs="Times New Roman"/>
              </w:rPr>
              <w:t>ներկայացվեն</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հետևյալ</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հաշվետվությունները</w:t>
            </w:r>
            <w:proofErr w:type="spellEnd"/>
            <w:r w:rsidRPr="00717728">
              <w:rPr>
                <w:rFonts w:ascii="Times New Roman" w:hAnsi="Times New Roman" w:cs="Times New Roman"/>
              </w:rPr>
              <w:t>՝</w:t>
            </w:r>
          </w:p>
          <w:p w14:paraId="6C22DBAD" w14:textId="64E4D539" w:rsidR="00495ADE" w:rsidRPr="00F8756B" w:rsidRDefault="00495ADE" w:rsidP="00056A13">
            <w:pPr>
              <w:pStyle w:val="Akapitzlist"/>
              <w:numPr>
                <w:ilvl w:val="0"/>
                <w:numId w:val="30"/>
              </w:numPr>
              <w:autoSpaceDE w:val="0"/>
              <w:autoSpaceDN w:val="0"/>
              <w:adjustRightInd w:val="0"/>
              <w:spacing w:after="120" w:line="259" w:lineRule="auto"/>
              <w:jc w:val="both"/>
              <w:rPr>
                <w:rFonts w:ascii="Times New Roman" w:hAnsi="Times New Roman" w:cs="Times New Roman"/>
              </w:rPr>
            </w:pPr>
            <w:proofErr w:type="spellStart"/>
            <w:r w:rsidRPr="00717728">
              <w:rPr>
                <w:rFonts w:ascii="Times New Roman" w:hAnsi="Times New Roman" w:cs="Times New Roman"/>
              </w:rPr>
              <w:t>վերջնական</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հաշվետվություն</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ծրագրի</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իրականացման</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ողջ</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ընթացքի</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համար</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Վերջնական</w:t>
            </w:r>
            <w:proofErr w:type="spellEnd"/>
            <w:r w:rsidRPr="00717728">
              <w:rPr>
                <w:rFonts w:ascii="Times New Roman" w:hAnsi="Times New Roman" w:cs="Times New Roman"/>
              </w:rPr>
              <w:t xml:space="preserve"> </w:t>
            </w:r>
            <w:proofErr w:type="spellStart"/>
            <w:r>
              <w:rPr>
                <w:rFonts w:ascii="Times New Roman" w:hAnsi="Times New Roman" w:cs="Times New Roman"/>
              </w:rPr>
              <w:t>հաշվետվությունը</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պետք</w:t>
            </w:r>
            <w:proofErr w:type="spellEnd"/>
            <w:r w:rsidRPr="00717728">
              <w:rPr>
                <w:rFonts w:ascii="Times New Roman" w:hAnsi="Times New Roman" w:cs="Times New Roman"/>
              </w:rPr>
              <w:t xml:space="preserve"> է </w:t>
            </w:r>
            <w:proofErr w:type="spellStart"/>
            <w:r w:rsidRPr="00717728">
              <w:rPr>
                <w:rFonts w:ascii="Times New Roman" w:hAnsi="Times New Roman" w:cs="Times New Roman"/>
              </w:rPr>
              <w:t>ներկայացվի</w:t>
            </w:r>
            <w:proofErr w:type="spellEnd"/>
            <w:r w:rsidRPr="00717728">
              <w:rPr>
                <w:rFonts w:ascii="Times New Roman" w:hAnsi="Times New Roman" w:cs="Times New Roman"/>
              </w:rPr>
              <w:t xml:space="preserve"> </w:t>
            </w:r>
            <w:proofErr w:type="spellStart"/>
            <w:r>
              <w:rPr>
                <w:rFonts w:ascii="Times New Roman" w:hAnsi="Times New Roman" w:cs="Times New Roman"/>
              </w:rPr>
              <w:t>Ենթադրամաշնորհատ</w:t>
            </w:r>
            <w:r w:rsidRPr="00717728">
              <w:rPr>
                <w:rFonts w:ascii="Times New Roman" w:hAnsi="Times New Roman" w:cs="Times New Roman"/>
              </w:rPr>
              <w:t>ուին</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ոչ</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ուշ</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քան</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իրականացման</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ժամկետի</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ավարտից</w:t>
            </w:r>
            <w:proofErr w:type="spellEnd"/>
            <w:r w:rsidRPr="00717728">
              <w:rPr>
                <w:rFonts w:ascii="Times New Roman" w:hAnsi="Times New Roman" w:cs="Times New Roman"/>
              </w:rPr>
              <w:t xml:space="preserve"> 10 </w:t>
            </w:r>
            <w:proofErr w:type="spellStart"/>
            <w:r w:rsidRPr="00717728">
              <w:rPr>
                <w:rFonts w:ascii="Times New Roman" w:hAnsi="Times New Roman" w:cs="Times New Roman"/>
              </w:rPr>
              <w:t>աշխատանքային</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օր</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հետո</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Վերջնական</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հաշվետվությունը</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պետք</w:t>
            </w:r>
            <w:proofErr w:type="spellEnd"/>
            <w:r w:rsidRPr="00717728">
              <w:rPr>
                <w:rFonts w:ascii="Times New Roman" w:hAnsi="Times New Roman" w:cs="Times New Roman"/>
              </w:rPr>
              <w:t xml:space="preserve"> է </w:t>
            </w:r>
            <w:proofErr w:type="spellStart"/>
            <w:r w:rsidRPr="00717728">
              <w:rPr>
                <w:rFonts w:ascii="Times New Roman" w:hAnsi="Times New Roman" w:cs="Times New Roman"/>
              </w:rPr>
              <w:t>կազմվի</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Պայմանագրի</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Հավելվածներ</w:t>
            </w:r>
            <w:proofErr w:type="spellEnd"/>
            <w:r w:rsidRPr="00717728">
              <w:rPr>
                <w:rFonts w:ascii="Times New Roman" w:hAnsi="Times New Roman" w:cs="Times New Roman"/>
              </w:rPr>
              <w:t xml:space="preserve"> IV-</w:t>
            </w:r>
            <w:proofErr w:type="spellStart"/>
            <w:r w:rsidRPr="00717728">
              <w:rPr>
                <w:rFonts w:ascii="Times New Roman" w:hAnsi="Times New Roman" w:cs="Times New Roman"/>
              </w:rPr>
              <w:t>ում</w:t>
            </w:r>
            <w:proofErr w:type="spellEnd"/>
            <w:r w:rsidRPr="00717728">
              <w:rPr>
                <w:rFonts w:ascii="Times New Roman" w:hAnsi="Times New Roman" w:cs="Times New Roman"/>
              </w:rPr>
              <w:t xml:space="preserve"> և V-</w:t>
            </w:r>
            <w:proofErr w:type="spellStart"/>
            <w:r w:rsidRPr="00717728">
              <w:rPr>
                <w:rFonts w:ascii="Times New Roman" w:hAnsi="Times New Roman" w:cs="Times New Roman"/>
              </w:rPr>
              <w:t>ում</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տրամադրված</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ձևանմուշների</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հիման</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վրա</w:t>
            </w:r>
            <w:proofErr w:type="spellEnd"/>
            <w:r w:rsidRPr="00717728">
              <w:rPr>
                <w:rFonts w:ascii="Times New Roman" w:hAnsi="Times New Roman" w:cs="Times New Roman"/>
              </w:rPr>
              <w:t xml:space="preserve">, </w:t>
            </w:r>
          </w:p>
          <w:p w14:paraId="0A357254" w14:textId="7A63FC69" w:rsidR="00495ADE" w:rsidRPr="00717728" w:rsidRDefault="00495ADE" w:rsidP="00056A13">
            <w:pPr>
              <w:pStyle w:val="Akapitzlist"/>
              <w:numPr>
                <w:ilvl w:val="0"/>
                <w:numId w:val="30"/>
              </w:numPr>
              <w:autoSpaceDE w:val="0"/>
              <w:autoSpaceDN w:val="0"/>
              <w:adjustRightInd w:val="0"/>
              <w:spacing w:after="120" w:line="259" w:lineRule="auto"/>
              <w:jc w:val="both"/>
              <w:rPr>
                <w:rFonts w:ascii="Times New Roman" w:hAnsi="Times New Roman" w:cs="Times New Roman"/>
              </w:rPr>
            </w:pPr>
            <w:proofErr w:type="spellStart"/>
            <w:r w:rsidRPr="00717728">
              <w:rPr>
                <w:rFonts w:ascii="Times New Roman" w:hAnsi="Times New Roman" w:cs="Times New Roman"/>
              </w:rPr>
              <w:t>ցանկացած</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այլ</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պարբերական</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հաշվետվություն</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որը</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պահանջում</w:t>
            </w:r>
            <w:proofErr w:type="spellEnd"/>
            <w:r w:rsidRPr="00717728">
              <w:rPr>
                <w:rFonts w:ascii="Times New Roman" w:hAnsi="Times New Roman" w:cs="Times New Roman"/>
              </w:rPr>
              <w:t xml:space="preserve"> է </w:t>
            </w:r>
            <w:proofErr w:type="spellStart"/>
            <w:r>
              <w:rPr>
                <w:rFonts w:ascii="Times New Roman" w:hAnsi="Times New Roman" w:cs="Times New Roman"/>
              </w:rPr>
              <w:t>Ենթադրամաշնորհատ</w:t>
            </w:r>
            <w:r w:rsidRPr="00717728">
              <w:rPr>
                <w:rFonts w:ascii="Times New Roman" w:hAnsi="Times New Roman" w:cs="Times New Roman"/>
              </w:rPr>
              <w:t>ուն</w:t>
            </w:r>
            <w:proofErr w:type="spellEnd"/>
            <w:r w:rsidRPr="00717728">
              <w:rPr>
                <w:rFonts w:ascii="Times New Roman" w:hAnsi="Times New Roman" w:cs="Times New Roman"/>
              </w:rPr>
              <w:t xml:space="preserve"> ՝ </w:t>
            </w:r>
            <w:proofErr w:type="spellStart"/>
            <w:r w:rsidRPr="00717728">
              <w:rPr>
                <w:rFonts w:ascii="Times New Roman" w:hAnsi="Times New Roman" w:cs="Times New Roman"/>
              </w:rPr>
              <w:t>կայուն</w:t>
            </w:r>
            <w:proofErr w:type="spellEnd"/>
            <w:r w:rsidRPr="00717728">
              <w:rPr>
                <w:rFonts w:ascii="Times New Roman" w:hAnsi="Times New Roman" w:cs="Times New Roman"/>
              </w:rPr>
              <w:t xml:space="preserve"> և </w:t>
            </w:r>
            <w:proofErr w:type="spellStart"/>
            <w:r w:rsidRPr="00717728">
              <w:rPr>
                <w:rFonts w:ascii="Times New Roman" w:hAnsi="Times New Roman" w:cs="Times New Roman"/>
              </w:rPr>
              <w:t>կանոնավոր</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մշտադիտարկման</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նպատակով</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Հաշվետվությունների</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ձևանմուշները</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տրամադրվելու</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են</w:t>
            </w:r>
            <w:proofErr w:type="spellEnd"/>
            <w:r w:rsidRPr="00717728">
              <w:rPr>
                <w:rFonts w:ascii="Times New Roman" w:hAnsi="Times New Roman" w:cs="Times New Roman"/>
              </w:rPr>
              <w:t xml:space="preserve"> </w:t>
            </w:r>
            <w:proofErr w:type="spellStart"/>
            <w:r>
              <w:rPr>
                <w:rFonts w:ascii="Times New Roman" w:hAnsi="Times New Roman" w:cs="Times New Roman"/>
              </w:rPr>
              <w:t>Ենթադրամաշնորհատ</w:t>
            </w:r>
            <w:r w:rsidRPr="00717728">
              <w:rPr>
                <w:rFonts w:ascii="Times New Roman" w:hAnsi="Times New Roman" w:cs="Times New Roman"/>
              </w:rPr>
              <w:t>ուի</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կողմից</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Պայմանագրի</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ստորագրումից</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հետո</w:t>
            </w:r>
            <w:proofErr w:type="spellEnd"/>
            <w:r w:rsidRPr="00717728">
              <w:rPr>
                <w:rFonts w:ascii="Times New Roman" w:hAnsi="Times New Roman" w:cs="Times New Roman"/>
              </w:rPr>
              <w:t>:</w:t>
            </w:r>
          </w:p>
        </w:tc>
        <w:tc>
          <w:tcPr>
            <w:tcW w:w="333" w:type="dxa"/>
            <w:tcBorders>
              <w:top w:val="nil"/>
              <w:left w:val="nil"/>
              <w:bottom w:val="nil"/>
              <w:right w:val="nil"/>
            </w:tcBorders>
          </w:tcPr>
          <w:p w14:paraId="0F8954C7" w14:textId="77777777" w:rsidR="00495ADE" w:rsidRPr="00717728" w:rsidRDefault="00495ADE" w:rsidP="003460EA">
            <w:pPr>
              <w:tabs>
                <w:tab w:val="left" w:pos="6237"/>
              </w:tabs>
              <w:spacing w:before="60" w:after="60" w:line="240" w:lineRule="auto"/>
              <w:jc w:val="both"/>
              <w:rPr>
                <w:rFonts w:ascii="Times New Roman" w:hAnsi="Times New Roman" w:cs="Times New Roman"/>
              </w:rPr>
            </w:pPr>
          </w:p>
        </w:tc>
        <w:tc>
          <w:tcPr>
            <w:tcW w:w="3895" w:type="dxa"/>
            <w:tcBorders>
              <w:top w:val="nil"/>
              <w:left w:val="nil"/>
              <w:bottom w:val="nil"/>
              <w:right w:val="nil"/>
            </w:tcBorders>
          </w:tcPr>
          <w:p w14:paraId="3F6FC9DF" w14:textId="14B56FA9" w:rsidR="00495ADE" w:rsidRPr="00717728" w:rsidRDefault="00495ADE" w:rsidP="003460EA">
            <w:pPr>
              <w:tabs>
                <w:tab w:val="left" w:pos="6237"/>
              </w:tabs>
              <w:spacing w:before="60" w:after="60" w:line="240" w:lineRule="auto"/>
              <w:jc w:val="both"/>
              <w:rPr>
                <w:rFonts w:ascii="Times New Roman" w:hAnsi="Times New Roman" w:cs="Times New Roman"/>
              </w:rPr>
            </w:pPr>
            <w:r w:rsidRPr="00717728">
              <w:rPr>
                <w:rFonts w:ascii="Times New Roman" w:hAnsi="Times New Roman" w:cs="Times New Roman"/>
              </w:rPr>
              <w:t>14.2 The following reports shall be submitted:</w:t>
            </w:r>
          </w:p>
          <w:p w14:paraId="758F19EE" w14:textId="35BCC504" w:rsidR="00495ADE" w:rsidRPr="00717728" w:rsidRDefault="00495ADE" w:rsidP="003460EA">
            <w:pPr>
              <w:pStyle w:val="Akapitzlist"/>
              <w:numPr>
                <w:ilvl w:val="0"/>
                <w:numId w:val="30"/>
              </w:numPr>
              <w:autoSpaceDE w:val="0"/>
              <w:autoSpaceDN w:val="0"/>
              <w:adjustRightInd w:val="0"/>
              <w:spacing w:after="120" w:line="259" w:lineRule="auto"/>
              <w:jc w:val="both"/>
              <w:rPr>
                <w:rFonts w:ascii="Times New Roman" w:hAnsi="Times New Roman" w:cs="Times New Roman"/>
              </w:rPr>
            </w:pPr>
            <w:r w:rsidRPr="00717728">
              <w:rPr>
                <w:rFonts w:ascii="Times New Roman" w:hAnsi="Times New Roman" w:cs="Times New Roman"/>
              </w:rPr>
              <w:t xml:space="preserve">a Final Report covering the whole project implementation. The Final Report shall be submitted to the </w:t>
            </w:r>
            <w:r>
              <w:rPr>
                <w:rFonts w:ascii="Times New Roman" w:hAnsi="Times New Roman" w:cs="Times New Roman"/>
              </w:rPr>
              <w:t>Sub-grantor</w:t>
            </w:r>
            <w:r w:rsidRPr="00717728">
              <w:rPr>
                <w:rFonts w:ascii="Times New Roman" w:hAnsi="Times New Roman" w:cs="Times New Roman"/>
              </w:rPr>
              <w:t xml:space="preserve"> not later than 10 working days after the end date of the implementation period. The Final Report shall be </w:t>
            </w:r>
            <w:r w:rsidRPr="00717728">
              <w:rPr>
                <w:rFonts w:ascii="Times New Roman" w:eastAsiaTheme="minorHAnsi" w:hAnsi="Times New Roman" w:cs="Times New Roman"/>
              </w:rPr>
              <w:t>prepared</w:t>
            </w:r>
            <w:r w:rsidRPr="00717728">
              <w:rPr>
                <w:rFonts w:ascii="Times New Roman" w:hAnsi="Times New Roman" w:cs="Times New Roman"/>
              </w:rPr>
              <w:t xml:space="preserve"> using the templates provided in Annex IV and V to this Contract.</w:t>
            </w:r>
          </w:p>
          <w:p w14:paraId="3F0679CC" w14:textId="7E8F2C2D" w:rsidR="00495ADE" w:rsidRPr="00717728" w:rsidRDefault="00495ADE" w:rsidP="003460EA">
            <w:pPr>
              <w:pStyle w:val="Akapitzlist"/>
              <w:numPr>
                <w:ilvl w:val="0"/>
                <w:numId w:val="30"/>
              </w:numPr>
              <w:autoSpaceDE w:val="0"/>
              <w:autoSpaceDN w:val="0"/>
              <w:adjustRightInd w:val="0"/>
              <w:spacing w:after="120" w:line="259" w:lineRule="auto"/>
              <w:jc w:val="both"/>
              <w:rPr>
                <w:rFonts w:ascii="Times New Roman" w:hAnsi="Times New Roman" w:cs="Times New Roman"/>
              </w:rPr>
            </w:pPr>
            <w:r w:rsidRPr="00717728">
              <w:rPr>
                <w:rFonts w:ascii="Times New Roman" w:hAnsi="Times New Roman" w:cs="Times New Roman"/>
              </w:rPr>
              <w:t xml:space="preserve">any other periodic report required by the </w:t>
            </w:r>
            <w:r>
              <w:rPr>
                <w:rFonts w:ascii="Times New Roman" w:hAnsi="Times New Roman" w:cs="Times New Roman"/>
              </w:rPr>
              <w:t>Sub-grantor</w:t>
            </w:r>
            <w:r w:rsidRPr="00717728">
              <w:rPr>
                <w:rFonts w:ascii="Times New Roman" w:hAnsi="Times New Roman" w:cs="Times New Roman"/>
              </w:rPr>
              <w:t xml:space="preserve"> to ensure the sound and regular implementation monitoring. Templates for reporting will be provided by the </w:t>
            </w:r>
            <w:r>
              <w:rPr>
                <w:rFonts w:ascii="Times New Roman" w:hAnsi="Times New Roman" w:cs="Times New Roman"/>
              </w:rPr>
              <w:t>Sub-grantor</w:t>
            </w:r>
            <w:r w:rsidRPr="00717728">
              <w:rPr>
                <w:rFonts w:ascii="Times New Roman" w:hAnsi="Times New Roman" w:cs="Times New Roman"/>
              </w:rPr>
              <w:t xml:space="preserve"> after contract signature.</w:t>
            </w:r>
          </w:p>
        </w:tc>
      </w:tr>
      <w:tr w:rsidR="00495ADE" w:rsidRPr="00717728" w14:paraId="10AFBDD0"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Pr>
        <w:tc>
          <w:tcPr>
            <w:tcW w:w="6246" w:type="dxa"/>
            <w:gridSpan w:val="5"/>
            <w:tcBorders>
              <w:top w:val="nil"/>
              <w:left w:val="nil"/>
              <w:bottom w:val="nil"/>
              <w:right w:val="nil"/>
            </w:tcBorders>
          </w:tcPr>
          <w:p w14:paraId="326D6422" w14:textId="050B9C29" w:rsidR="00495ADE" w:rsidRPr="00717728" w:rsidRDefault="00495ADE" w:rsidP="00056A13">
            <w:pPr>
              <w:autoSpaceDE w:val="0"/>
              <w:autoSpaceDN w:val="0"/>
              <w:adjustRightInd w:val="0"/>
              <w:spacing w:after="120" w:line="259" w:lineRule="auto"/>
              <w:jc w:val="both"/>
              <w:rPr>
                <w:rFonts w:ascii="Times New Roman" w:hAnsi="Times New Roman" w:cs="Times New Roman"/>
              </w:rPr>
            </w:pPr>
            <w:r w:rsidRPr="00717728">
              <w:rPr>
                <w:rFonts w:ascii="Times New Roman" w:hAnsi="Times New Roman" w:cs="Times New Roman"/>
              </w:rPr>
              <w:t xml:space="preserve">14.3 </w:t>
            </w:r>
            <w:proofErr w:type="spellStart"/>
            <w:r w:rsidRPr="00717728">
              <w:rPr>
                <w:rFonts w:ascii="Times New Roman" w:hAnsi="Times New Roman" w:cs="Times New Roman"/>
              </w:rPr>
              <w:t>Եթե</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Ենթադրամաշնորհառուն</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մինչև</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սահմանված</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վերջնաժամկետը</w:t>
            </w:r>
            <w:proofErr w:type="spellEnd"/>
            <w:r w:rsidRPr="00717728">
              <w:rPr>
                <w:rFonts w:ascii="Times New Roman" w:hAnsi="Times New Roman" w:cs="Times New Roman"/>
              </w:rPr>
              <w:t xml:space="preserve"> </w:t>
            </w:r>
            <w:proofErr w:type="spellStart"/>
            <w:r>
              <w:rPr>
                <w:rFonts w:ascii="Times New Roman" w:hAnsi="Times New Roman" w:cs="Times New Roman"/>
              </w:rPr>
              <w:t>Ենթադրամաշնորհատ</w:t>
            </w:r>
            <w:r w:rsidRPr="00717728">
              <w:rPr>
                <w:rFonts w:ascii="Times New Roman" w:hAnsi="Times New Roman" w:cs="Times New Roman"/>
              </w:rPr>
              <w:t>ուին</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չի</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ներկայացնում</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պահանջվող</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հաշվետվություններն</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առանց</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հիմնավոր</w:t>
            </w:r>
            <w:proofErr w:type="spellEnd"/>
            <w:r w:rsidRPr="00717728">
              <w:rPr>
                <w:rFonts w:ascii="Times New Roman" w:hAnsi="Times New Roman" w:cs="Times New Roman"/>
              </w:rPr>
              <w:t xml:space="preserve"> և </w:t>
            </w:r>
            <w:proofErr w:type="spellStart"/>
            <w:r w:rsidRPr="00717728">
              <w:rPr>
                <w:rFonts w:ascii="Times New Roman" w:hAnsi="Times New Roman" w:cs="Times New Roman"/>
              </w:rPr>
              <w:t>գրավոր</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պատճառաբանման</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ապա</w:t>
            </w:r>
            <w:proofErr w:type="spellEnd"/>
            <w:r w:rsidRPr="00717728">
              <w:rPr>
                <w:rFonts w:ascii="Times New Roman" w:hAnsi="Times New Roman" w:cs="Times New Roman"/>
              </w:rPr>
              <w:t xml:space="preserve"> </w:t>
            </w:r>
            <w:proofErr w:type="spellStart"/>
            <w:r>
              <w:rPr>
                <w:rFonts w:ascii="Times New Roman" w:hAnsi="Times New Roman" w:cs="Times New Roman"/>
              </w:rPr>
              <w:t>Ենթադրամաշնորհատ</w:t>
            </w:r>
            <w:r w:rsidRPr="00717728">
              <w:rPr>
                <w:rFonts w:ascii="Times New Roman" w:hAnsi="Times New Roman" w:cs="Times New Roman"/>
              </w:rPr>
              <w:t>ուն</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կարող</w:t>
            </w:r>
            <w:proofErr w:type="spellEnd"/>
            <w:r w:rsidRPr="00717728">
              <w:rPr>
                <w:rFonts w:ascii="Times New Roman" w:hAnsi="Times New Roman" w:cs="Times New Roman"/>
              </w:rPr>
              <w:t xml:space="preserve"> է </w:t>
            </w:r>
            <w:proofErr w:type="spellStart"/>
            <w:r w:rsidRPr="00717728">
              <w:rPr>
                <w:rFonts w:ascii="Times New Roman" w:hAnsi="Times New Roman" w:cs="Times New Roman"/>
              </w:rPr>
              <w:lastRenderedPageBreak/>
              <w:t>լուծել</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Պայմանագիրը</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համաձայն</w:t>
            </w:r>
            <w:proofErr w:type="spellEnd"/>
            <w:r w:rsidRPr="00717728">
              <w:rPr>
                <w:rFonts w:ascii="Times New Roman" w:hAnsi="Times New Roman" w:cs="Times New Roman"/>
              </w:rPr>
              <w:t xml:space="preserve"> 20.2-րդ </w:t>
            </w:r>
            <w:proofErr w:type="spellStart"/>
            <w:r w:rsidRPr="00717728">
              <w:rPr>
                <w:rFonts w:ascii="Times New Roman" w:hAnsi="Times New Roman" w:cs="Times New Roman"/>
              </w:rPr>
              <w:t>հոդվածի</w:t>
            </w:r>
            <w:proofErr w:type="spellEnd"/>
            <w:r w:rsidRPr="00717728">
              <w:rPr>
                <w:rFonts w:ascii="Times New Roman" w:hAnsi="Times New Roman" w:cs="Times New Roman"/>
              </w:rPr>
              <w:t xml:space="preserve"> (b) և (c) </w:t>
            </w:r>
            <w:proofErr w:type="spellStart"/>
            <w:r w:rsidRPr="00717728">
              <w:rPr>
                <w:rFonts w:ascii="Times New Roman" w:hAnsi="Times New Roman" w:cs="Times New Roman"/>
              </w:rPr>
              <w:t>կետերի</w:t>
            </w:r>
            <w:proofErr w:type="spellEnd"/>
            <w:r w:rsidRPr="00717728">
              <w:rPr>
                <w:rFonts w:ascii="Times New Roman" w:hAnsi="Times New Roman" w:cs="Times New Roman"/>
              </w:rPr>
              <w:t>:</w:t>
            </w:r>
          </w:p>
        </w:tc>
        <w:tc>
          <w:tcPr>
            <w:tcW w:w="333" w:type="dxa"/>
            <w:tcBorders>
              <w:top w:val="nil"/>
              <w:left w:val="nil"/>
              <w:bottom w:val="nil"/>
              <w:right w:val="nil"/>
            </w:tcBorders>
          </w:tcPr>
          <w:p w14:paraId="0DB29F67" w14:textId="77777777" w:rsidR="00495ADE" w:rsidRPr="00717728" w:rsidRDefault="00495ADE" w:rsidP="003460EA">
            <w:pPr>
              <w:tabs>
                <w:tab w:val="left" w:pos="6237"/>
              </w:tabs>
              <w:spacing w:before="60" w:after="60" w:line="240" w:lineRule="auto"/>
              <w:jc w:val="both"/>
              <w:rPr>
                <w:rFonts w:ascii="Times New Roman" w:hAnsi="Times New Roman" w:cs="Times New Roman"/>
              </w:rPr>
            </w:pPr>
          </w:p>
        </w:tc>
        <w:tc>
          <w:tcPr>
            <w:tcW w:w="3895" w:type="dxa"/>
            <w:tcBorders>
              <w:top w:val="nil"/>
              <w:left w:val="nil"/>
              <w:bottom w:val="nil"/>
              <w:right w:val="nil"/>
            </w:tcBorders>
          </w:tcPr>
          <w:p w14:paraId="29A74285" w14:textId="22861A7B" w:rsidR="00495ADE" w:rsidRPr="00717728" w:rsidRDefault="00495ADE" w:rsidP="003460EA">
            <w:pPr>
              <w:tabs>
                <w:tab w:val="left" w:pos="6237"/>
              </w:tabs>
              <w:spacing w:before="60" w:after="60" w:line="240" w:lineRule="auto"/>
              <w:jc w:val="both"/>
              <w:rPr>
                <w:rFonts w:ascii="Times New Roman" w:hAnsi="Times New Roman" w:cs="Times New Roman"/>
                <w:b/>
              </w:rPr>
            </w:pPr>
            <w:r w:rsidRPr="00717728">
              <w:rPr>
                <w:rFonts w:ascii="Times New Roman" w:hAnsi="Times New Roman" w:cs="Times New Roman"/>
              </w:rPr>
              <w:t xml:space="preserve">14.3 If the Sub-Grantee fails to report to the </w:t>
            </w:r>
            <w:r>
              <w:rPr>
                <w:rFonts w:ascii="Times New Roman" w:hAnsi="Times New Roman" w:cs="Times New Roman"/>
              </w:rPr>
              <w:t>Sub-grantor</w:t>
            </w:r>
            <w:r w:rsidRPr="00717728">
              <w:rPr>
                <w:rFonts w:ascii="Times New Roman" w:hAnsi="Times New Roman" w:cs="Times New Roman"/>
              </w:rPr>
              <w:t xml:space="preserve"> within the set deadline without an acceptable and written explanation of the reasons, the </w:t>
            </w:r>
            <w:r>
              <w:rPr>
                <w:rFonts w:ascii="Times New Roman" w:hAnsi="Times New Roman" w:cs="Times New Roman"/>
              </w:rPr>
              <w:t>Sub-</w:t>
            </w:r>
            <w:r>
              <w:rPr>
                <w:rFonts w:ascii="Times New Roman" w:hAnsi="Times New Roman" w:cs="Times New Roman"/>
              </w:rPr>
              <w:lastRenderedPageBreak/>
              <w:t>grantor</w:t>
            </w:r>
            <w:r w:rsidRPr="00717728">
              <w:rPr>
                <w:rFonts w:ascii="Times New Roman" w:hAnsi="Times New Roman" w:cs="Times New Roman"/>
              </w:rPr>
              <w:t xml:space="preserve"> may terminate this contract according to Article 20.2 (b) and (c).</w:t>
            </w:r>
          </w:p>
        </w:tc>
      </w:tr>
      <w:tr w:rsidR="00495ADE" w:rsidRPr="00717728" w14:paraId="6FB84525"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Pr>
        <w:tc>
          <w:tcPr>
            <w:tcW w:w="6246" w:type="dxa"/>
            <w:gridSpan w:val="5"/>
            <w:tcBorders>
              <w:top w:val="nil"/>
              <w:left w:val="nil"/>
              <w:bottom w:val="nil"/>
              <w:right w:val="nil"/>
            </w:tcBorders>
          </w:tcPr>
          <w:p w14:paraId="1AACEB77" w14:textId="316B8EDD" w:rsidR="00495ADE" w:rsidRPr="00717728" w:rsidRDefault="00495ADE" w:rsidP="00056A13">
            <w:pPr>
              <w:autoSpaceDE w:val="0"/>
              <w:autoSpaceDN w:val="0"/>
              <w:adjustRightInd w:val="0"/>
              <w:spacing w:after="120" w:line="259" w:lineRule="auto"/>
              <w:jc w:val="both"/>
              <w:rPr>
                <w:rFonts w:ascii="Times New Roman" w:hAnsi="Times New Roman" w:cs="Times New Roman"/>
              </w:rPr>
            </w:pPr>
            <w:r w:rsidRPr="00717728">
              <w:rPr>
                <w:rFonts w:ascii="Times New Roman" w:hAnsi="Times New Roman" w:cs="Times New Roman"/>
              </w:rPr>
              <w:lastRenderedPageBreak/>
              <w:t xml:space="preserve">14.4 </w:t>
            </w:r>
            <w:proofErr w:type="spellStart"/>
            <w:r>
              <w:rPr>
                <w:rFonts w:ascii="Times New Roman" w:hAnsi="Times New Roman" w:cs="Times New Roman"/>
              </w:rPr>
              <w:t>Ենթադրամաշնորհատ</w:t>
            </w:r>
            <w:r w:rsidRPr="00717728">
              <w:rPr>
                <w:rFonts w:ascii="Times New Roman" w:hAnsi="Times New Roman" w:cs="Times New Roman"/>
              </w:rPr>
              <w:t>ուն</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կարող</w:t>
            </w:r>
            <w:proofErr w:type="spellEnd"/>
            <w:r w:rsidRPr="00717728">
              <w:rPr>
                <w:rFonts w:ascii="Times New Roman" w:hAnsi="Times New Roman" w:cs="Times New Roman"/>
              </w:rPr>
              <w:t xml:space="preserve"> է </w:t>
            </w:r>
            <w:proofErr w:type="spellStart"/>
            <w:r w:rsidRPr="00717728">
              <w:rPr>
                <w:rFonts w:ascii="Times New Roman" w:hAnsi="Times New Roman" w:cs="Times New Roman"/>
              </w:rPr>
              <w:t>ցանկացած</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ժամանակ</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պահանջել</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լրացուցիչ</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տեղեկատվություն</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Ենթադրամաշնորհառուն</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պետք</w:t>
            </w:r>
            <w:proofErr w:type="spellEnd"/>
            <w:r w:rsidRPr="00717728">
              <w:rPr>
                <w:rFonts w:ascii="Times New Roman" w:hAnsi="Times New Roman" w:cs="Times New Roman"/>
              </w:rPr>
              <w:t xml:space="preserve"> է </w:t>
            </w:r>
            <w:proofErr w:type="spellStart"/>
            <w:r w:rsidRPr="00717728">
              <w:rPr>
                <w:rFonts w:ascii="Times New Roman" w:hAnsi="Times New Roman" w:cs="Times New Roman"/>
              </w:rPr>
              <w:t>տրամադրի</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այդ</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տեղեկատվությունը</w:t>
            </w:r>
            <w:proofErr w:type="spellEnd"/>
            <w:r w:rsidRPr="00717728">
              <w:rPr>
                <w:rFonts w:ascii="Times New Roman" w:hAnsi="Times New Roman" w:cs="Times New Roman"/>
              </w:rPr>
              <w:t xml:space="preserve"> 5 </w:t>
            </w:r>
            <w:proofErr w:type="spellStart"/>
            <w:r w:rsidRPr="00717728">
              <w:rPr>
                <w:rFonts w:ascii="Times New Roman" w:hAnsi="Times New Roman" w:cs="Times New Roman"/>
              </w:rPr>
              <w:t>աշխատանքային</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օրվա</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ընթացքում</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հաշվետվության</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համար</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պահանջվող</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լեզվով</w:t>
            </w:r>
            <w:proofErr w:type="spellEnd"/>
            <w:r w:rsidRPr="00717728">
              <w:rPr>
                <w:rFonts w:ascii="Times New Roman" w:hAnsi="Times New Roman" w:cs="Times New Roman"/>
              </w:rPr>
              <w:t>:</w:t>
            </w:r>
          </w:p>
        </w:tc>
        <w:tc>
          <w:tcPr>
            <w:tcW w:w="333" w:type="dxa"/>
            <w:tcBorders>
              <w:top w:val="nil"/>
              <w:left w:val="nil"/>
              <w:bottom w:val="nil"/>
              <w:right w:val="nil"/>
            </w:tcBorders>
          </w:tcPr>
          <w:p w14:paraId="634631AA" w14:textId="77777777" w:rsidR="00495ADE" w:rsidRPr="00717728" w:rsidRDefault="00495ADE" w:rsidP="003460EA">
            <w:pPr>
              <w:tabs>
                <w:tab w:val="left" w:pos="6237"/>
              </w:tabs>
              <w:spacing w:before="60" w:after="60" w:line="240" w:lineRule="auto"/>
              <w:jc w:val="both"/>
              <w:rPr>
                <w:rFonts w:ascii="Times New Roman" w:hAnsi="Times New Roman" w:cs="Times New Roman"/>
              </w:rPr>
            </w:pPr>
          </w:p>
        </w:tc>
        <w:tc>
          <w:tcPr>
            <w:tcW w:w="3895" w:type="dxa"/>
            <w:tcBorders>
              <w:top w:val="nil"/>
              <w:left w:val="nil"/>
              <w:bottom w:val="nil"/>
              <w:right w:val="nil"/>
            </w:tcBorders>
          </w:tcPr>
          <w:p w14:paraId="76D1F531" w14:textId="1899E72C" w:rsidR="00495ADE" w:rsidRPr="00717728" w:rsidRDefault="00495ADE" w:rsidP="003460EA">
            <w:pPr>
              <w:tabs>
                <w:tab w:val="left" w:pos="6237"/>
              </w:tabs>
              <w:spacing w:before="60" w:after="60" w:line="240" w:lineRule="auto"/>
              <w:jc w:val="both"/>
              <w:rPr>
                <w:rFonts w:ascii="Times New Roman" w:hAnsi="Times New Roman" w:cs="Times New Roman"/>
              </w:rPr>
            </w:pPr>
            <w:r w:rsidRPr="00717728">
              <w:rPr>
                <w:rFonts w:ascii="Times New Roman" w:hAnsi="Times New Roman" w:cs="Times New Roman"/>
              </w:rPr>
              <w:t xml:space="preserve">14.4 The </w:t>
            </w:r>
            <w:r>
              <w:rPr>
                <w:rFonts w:ascii="Times New Roman" w:hAnsi="Times New Roman" w:cs="Times New Roman"/>
              </w:rPr>
              <w:t>Sub-grantor</w:t>
            </w:r>
            <w:r w:rsidRPr="00717728">
              <w:rPr>
                <w:rFonts w:ascii="Times New Roman" w:hAnsi="Times New Roman" w:cs="Times New Roman"/>
              </w:rPr>
              <w:t xml:space="preserve"> may request additional information at any time. The Sub-Grantee shall provide this information within 5 working days of the request, in the language of the report.</w:t>
            </w:r>
          </w:p>
        </w:tc>
      </w:tr>
      <w:tr w:rsidR="00495ADE" w:rsidRPr="00717728" w14:paraId="26330BD9"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Pr>
        <w:tc>
          <w:tcPr>
            <w:tcW w:w="6246" w:type="dxa"/>
            <w:gridSpan w:val="5"/>
            <w:tcBorders>
              <w:top w:val="nil"/>
              <w:left w:val="nil"/>
              <w:bottom w:val="nil"/>
              <w:right w:val="nil"/>
            </w:tcBorders>
          </w:tcPr>
          <w:p w14:paraId="7D8224EC" w14:textId="4ECA4D6A" w:rsidR="00495ADE" w:rsidRPr="00717728" w:rsidRDefault="00495ADE" w:rsidP="00056A13">
            <w:pPr>
              <w:autoSpaceDE w:val="0"/>
              <w:autoSpaceDN w:val="0"/>
              <w:adjustRightInd w:val="0"/>
              <w:spacing w:after="120" w:line="259" w:lineRule="auto"/>
              <w:jc w:val="both"/>
              <w:rPr>
                <w:rFonts w:ascii="Times New Roman" w:hAnsi="Times New Roman" w:cs="Times New Roman"/>
                <w:b/>
              </w:rPr>
            </w:pPr>
            <w:bookmarkStart w:id="28" w:name="_Toc70236982"/>
            <w:r w:rsidRPr="00717728">
              <w:rPr>
                <w:rFonts w:ascii="Times New Roman" w:hAnsi="Times New Roman" w:cs="Times New Roman"/>
                <w:b/>
              </w:rPr>
              <w:t xml:space="preserve">ՀՈԴՎԱԾ 15 — </w:t>
            </w:r>
            <w:proofErr w:type="spellStart"/>
            <w:r w:rsidRPr="00717728">
              <w:rPr>
                <w:rFonts w:ascii="Times New Roman" w:hAnsi="Times New Roman" w:cs="Times New Roman"/>
                <w:b/>
              </w:rPr>
              <w:t>Վճարման</w:t>
            </w:r>
            <w:proofErr w:type="spellEnd"/>
            <w:r w:rsidRPr="00717728">
              <w:rPr>
                <w:rFonts w:ascii="Times New Roman" w:hAnsi="Times New Roman" w:cs="Times New Roman"/>
                <w:b/>
              </w:rPr>
              <w:t xml:space="preserve"> և </w:t>
            </w:r>
            <w:proofErr w:type="spellStart"/>
            <w:r w:rsidRPr="00717728">
              <w:rPr>
                <w:rFonts w:ascii="Times New Roman" w:hAnsi="Times New Roman" w:cs="Times New Roman"/>
                <w:b/>
              </w:rPr>
              <w:t>հաշվետվությունների</w:t>
            </w:r>
            <w:proofErr w:type="spellEnd"/>
            <w:r w:rsidRPr="00717728">
              <w:rPr>
                <w:rFonts w:ascii="Times New Roman" w:hAnsi="Times New Roman" w:cs="Times New Roman"/>
                <w:b/>
              </w:rPr>
              <w:t xml:space="preserve"> </w:t>
            </w:r>
            <w:proofErr w:type="spellStart"/>
            <w:r w:rsidRPr="00717728">
              <w:rPr>
                <w:rFonts w:ascii="Times New Roman" w:hAnsi="Times New Roman" w:cs="Times New Roman"/>
                <w:b/>
              </w:rPr>
              <w:t>ներկայացման</w:t>
            </w:r>
            <w:proofErr w:type="spellEnd"/>
            <w:r w:rsidRPr="00717728">
              <w:rPr>
                <w:rFonts w:ascii="Times New Roman" w:hAnsi="Times New Roman" w:cs="Times New Roman"/>
                <w:b/>
              </w:rPr>
              <w:t xml:space="preserve"> </w:t>
            </w:r>
            <w:proofErr w:type="spellStart"/>
            <w:r w:rsidRPr="00717728">
              <w:rPr>
                <w:rFonts w:ascii="Times New Roman" w:hAnsi="Times New Roman" w:cs="Times New Roman"/>
                <w:b/>
              </w:rPr>
              <w:t>պայմանները</w:t>
            </w:r>
            <w:bookmarkEnd w:id="28"/>
            <w:proofErr w:type="spellEnd"/>
          </w:p>
        </w:tc>
        <w:tc>
          <w:tcPr>
            <w:tcW w:w="333" w:type="dxa"/>
            <w:tcBorders>
              <w:top w:val="nil"/>
              <w:left w:val="nil"/>
              <w:bottom w:val="nil"/>
              <w:right w:val="nil"/>
            </w:tcBorders>
          </w:tcPr>
          <w:p w14:paraId="7C99F484" w14:textId="77777777" w:rsidR="00495ADE" w:rsidRPr="00717728" w:rsidRDefault="00495ADE" w:rsidP="006A4A35">
            <w:pPr>
              <w:tabs>
                <w:tab w:val="left" w:pos="6237"/>
              </w:tabs>
              <w:spacing w:before="60" w:after="60" w:line="240" w:lineRule="auto"/>
              <w:rPr>
                <w:rFonts w:ascii="Times New Roman" w:hAnsi="Times New Roman" w:cs="Times New Roman"/>
                <w:b/>
              </w:rPr>
            </w:pPr>
          </w:p>
        </w:tc>
        <w:tc>
          <w:tcPr>
            <w:tcW w:w="3895" w:type="dxa"/>
            <w:tcBorders>
              <w:top w:val="nil"/>
              <w:left w:val="nil"/>
              <w:bottom w:val="nil"/>
              <w:right w:val="nil"/>
            </w:tcBorders>
          </w:tcPr>
          <w:p w14:paraId="04CF77C9" w14:textId="16EC26D2" w:rsidR="00495ADE" w:rsidRPr="00717728" w:rsidRDefault="00495ADE" w:rsidP="006A4A35">
            <w:pPr>
              <w:tabs>
                <w:tab w:val="left" w:pos="6237"/>
              </w:tabs>
              <w:spacing w:before="60" w:after="60" w:line="240" w:lineRule="auto"/>
              <w:rPr>
                <w:rFonts w:ascii="Times New Roman" w:hAnsi="Times New Roman" w:cs="Times New Roman"/>
                <w:b/>
              </w:rPr>
            </w:pPr>
            <w:bookmarkStart w:id="29" w:name="_Toc67590182"/>
            <w:r w:rsidRPr="00717728">
              <w:rPr>
                <w:rFonts w:ascii="Times New Roman" w:hAnsi="Times New Roman" w:cs="Times New Roman"/>
                <w:b/>
              </w:rPr>
              <w:t>ARTICLE 15 — Payment and reporting arrangements</w:t>
            </w:r>
            <w:bookmarkEnd w:id="29"/>
          </w:p>
        </w:tc>
      </w:tr>
      <w:tr w:rsidR="00495ADE" w:rsidRPr="00717728" w14:paraId="01B7899E"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Pr>
        <w:tc>
          <w:tcPr>
            <w:tcW w:w="6246" w:type="dxa"/>
            <w:gridSpan w:val="5"/>
            <w:tcBorders>
              <w:top w:val="nil"/>
              <w:left w:val="nil"/>
              <w:bottom w:val="nil"/>
              <w:right w:val="nil"/>
            </w:tcBorders>
          </w:tcPr>
          <w:p w14:paraId="76FAD09C" w14:textId="5588757A" w:rsidR="00495ADE" w:rsidRPr="00717728" w:rsidRDefault="00495ADE" w:rsidP="003622B0">
            <w:pPr>
              <w:spacing w:after="120" w:line="259" w:lineRule="auto"/>
              <w:contextualSpacing/>
              <w:rPr>
                <w:rFonts w:ascii="Times New Roman" w:eastAsia="Times New Roman" w:hAnsi="Times New Roman" w:cs="Times New Roman"/>
                <w:lang w:val="en-GB"/>
              </w:rPr>
            </w:pPr>
            <w:r w:rsidRPr="00717728">
              <w:rPr>
                <w:rFonts w:ascii="Times New Roman" w:eastAsia="Times New Roman" w:hAnsi="Times New Roman" w:cs="Times New Roman"/>
                <w:lang w:val="en-GB"/>
              </w:rPr>
              <w:t xml:space="preserve">15.1 </w:t>
            </w:r>
            <w:proofErr w:type="spellStart"/>
            <w:r>
              <w:rPr>
                <w:rFonts w:ascii="Times New Roman" w:eastAsia="Times New Roman" w:hAnsi="Times New Roman" w:cs="Times New Roman"/>
                <w:lang w:val="en-GB"/>
              </w:rPr>
              <w:t>Ենթադրամաշնորհատ</w:t>
            </w:r>
            <w:r w:rsidRPr="00717728">
              <w:rPr>
                <w:rFonts w:ascii="Times New Roman" w:eastAsia="Times New Roman" w:hAnsi="Times New Roman" w:cs="Times New Roman"/>
                <w:lang w:val="en-GB"/>
              </w:rPr>
              <w:t>ուն</w:t>
            </w:r>
            <w:proofErr w:type="spellEnd"/>
            <w:r w:rsidRPr="00717728">
              <w:rPr>
                <w:rFonts w:ascii="Times New Roman" w:eastAsia="Times New Roman" w:hAnsi="Times New Roman" w:cs="Times New Roman"/>
                <w:lang w:val="en-GB"/>
              </w:rPr>
              <w:t xml:space="preserve"> </w:t>
            </w:r>
            <w:proofErr w:type="spellStart"/>
            <w:r w:rsidRPr="00717728">
              <w:rPr>
                <w:rFonts w:ascii="Times New Roman" w:eastAsia="Times New Roman" w:hAnsi="Times New Roman" w:cs="Times New Roman"/>
                <w:lang w:val="en-GB"/>
              </w:rPr>
              <w:t>պարտավոր</w:t>
            </w:r>
            <w:proofErr w:type="spellEnd"/>
            <w:r w:rsidRPr="00717728">
              <w:rPr>
                <w:rFonts w:ascii="Times New Roman" w:eastAsia="Times New Roman" w:hAnsi="Times New Roman" w:cs="Times New Roman"/>
                <w:lang w:val="en-GB"/>
              </w:rPr>
              <w:t xml:space="preserve"> է </w:t>
            </w:r>
            <w:proofErr w:type="spellStart"/>
            <w:r w:rsidRPr="00717728">
              <w:rPr>
                <w:rFonts w:ascii="Times New Roman" w:eastAsia="Times New Roman" w:hAnsi="Times New Roman" w:cs="Times New Roman"/>
                <w:lang w:val="en-GB"/>
              </w:rPr>
              <w:t>վճարել</w:t>
            </w:r>
            <w:proofErr w:type="spellEnd"/>
            <w:r w:rsidRPr="00717728">
              <w:rPr>
                <w:rFonts w:ascii="Times New Roman" w:eastAsia="Times New Roman" w:hAnsi="Times New Roman" w:cs="Times New Roman"/>
                <w:lang w:val="en-GB"/>
              </w:rPr>
              <w:t xml:space="preserve"> </w:t>
            </w:r>
            <w:proofErr w:type="spellStart"/>
            <w:r w:rsidRPr="00717728">
              <w:rPr>
                <w:rFonts w:ascii="Times New Roman" w:eastAsia="Times New Roman" w:hAnsi="Times New Roman" w:cs="Times New Roman"/>
                <w:lang w:val="en-GB"/>
              </w:rPr>
              <w:t>Ենթադրամաշնորհառուին</w:t>
            </w:r>
            <w:proofErr w:type="spellEnd"/>
            <w:r w:rsidRPr="00717728">
              <w:rPr>
                <w:rFonts w:ascii="Times New Roman" w:eastAsia="Times New Roman" w:hAnsi="Times New Roman" w:cs="Times New Roman"/>
                <w:lang w:val="en-GB"/>
              </w:rPr>
              <w:t xml:space="preserve"> </w:t>
            </w:r>
            <w:proofErr w:type="spellStart"/>
            <w:r w:rsidRPr="00717728">
              <w:rPr>
                <w:rFonts w:ascii="Times New Roman" w:eastAsia="Times New Roman" w:hAnsi="Times New Roman" w:cs="Times New Roman"/>
                <w:lang w:val="en-GB"/>
              </w:rPr>
              <w:t>ստորև</w:t>
            </w:r>
            <w:proofErr w:type="spellEnd"/>
            <w:r w:rsidRPr="00717728">
              <w:rPr>
                <w:rFonts w:ascii="Times New Roman" w:eastAsia="Times New Roman" w:hAnsi="Times New Roman" w:cs="Times New Roman"/>
                <w:lang w:val="en-GB"/>
              </w:rPr>
              <w:t xml:space="preserve"> </w:t>
            </w:r>
            <w:proofErr w:type="spellStart"/>
            <w:r w:rsidRPr="00717728">
              <w:rPr>
                <w:rFonts w:ascii="Times New Roman" w:eastAsia="Times New Roman" w:hAnsi="Times New Roman" w:cs="Times New Roman"/>
                <w:lang w:val="en-GB"/>
              </w:rPr>
              <w:t>նկարագրված</w:t>
            </w:r>
            <w:proofErr w:type="spellEnd"/>
            <w:r w:rsidRPr="00717728">
              <w:rPr>
                <w:rFonts w:ascii="Times New Roman" w:eastAsia="Times New Roman" w:hAnsi="Times New Roman" w:cs="Times New Roman"/>
                <w:lang w:val="en-GB"/>
              </w:rPr>
              <w:t xml:space="preserve"> </w:t>
            </w:r>
            <w:proofErr w:type="spellStart"/>
            <w:r w:rsidRPr="00717728">
              <w:rPr>
                <w:rFonts w:ascii="Times New Roman" w:eastAsia="Times New Roman" w:hAnsi="Times New Roman" w:cs="Times New Roman"/>
                <w:lang w:val="en-GB"/>
              </w:rPr>
              <w:t>կերպով</w:t>
            </w:r>
            <w:proofErr w:type="spellEnd"/>
            <w:r w:rsidRPr="00717728">
              <w:rPr>
                <w:rFonts w:ascii="Times New Roman" w:eastAsia="Times New Roman" w:hAnsi="Times New Roman" w:cs="Times New Roman"/>
                <w:lang w:val="en-GB"/>
              </w:rPr>
              <w:t>.</w:t>
            </w:r>
          </w:p>
          <w:p w14:paraId="04F90641" w14:textId="717E7F5B" w:rsidR="00495ADE" w:rsidRPr="00717728" w:rsidDel="00251421" w:rsidRDefault="00495ADE" w:rsidP="0029313B">
            <w:pPr>
              <w:pStyle w:val="Akapitzlist"/>
              <w:numPr>
                <w:ilvl w:val="0"/>
                <w:numId w:val="47"/>
              </w:numPr>
              <w:tabs>
                <w:tab w:val="left" w:pos="4536"/>
              </w:tabs>
              <w:spacing w:after="120" w:line="259" w:lineRule="auto"/>
              <w:jc w:val="both"/>
              <w:rPr>
                <w:rFonts w:ascii="Times New Roman" w:eastAsia="Times New Roman" w:hAnsi="Times New Roman" w:cs="Times New Roman"/>
                <w:szCs w:val="20"/>
                <w:lang w:val="en-GB"/>
              </w:rPr>
            </w:pPr>
            <w:proofErr w:type="spellStart"/>
            <w:r>
              <w:rPr>
                <w:rFonts w:ascii="Times New Roman" w:eastAsia="Times New Roman" w:hAnsi="Times New Roman" w:cs="Times New Roman"/>
                <w:b/>
                <w:szCs w:val="20"/>
                <w:lang w:val="en-GB"/>
              </w:rPr>
              <w:t>սկզբնական</w:t>
            </w:r>
            <w:proofErr w:type="spellEnd"/>
            <w:r>
              <w:rPr>
                <w:rFonts w:ascii="Times New Roman" w:eastAsia="Times New Roman" w:hAnsi="Times New Roman" w:cs="Times New Roman"/>
                <w:b/>
                <w:szCs w:val="20"/>
                <w:lang w:val="en-GB"/>
              </w:rPr>
              <w:t xml:space="preserve"> </w:t>
            </w:r>
            <w:proofErr w:type="spellStart"/>
            <w:r>
              <w:rPr>
                <w:rFonts w:ascii="Times New Roman" w:eastAsia="Times New Roman" w:hAnsi="Times New Roman" w:cs="Times New Roman"/>
                <w:b/>
                <w:szCs w:val="20"/>
                <w:lang w:val="en-GB"/>
              </w:rPr>
              <w:t>նախաֆինանսավորման</w:t>
            </w:r>
            <w:proofErr w:type="spellEnd"/>
            <w:r>
              <w:rPr>
                <w:rFonts w:ascii="Times New Roman" w:eastAsia="Times New Roman" w:hAnsi="Times New Roman" w:cs="Times New Roman"/>
                <w:b/>
                <w:szCs w:val="20"/>
                <w:lang w:val="en-GB"/>
              </w:rPr>
              <w:t xml:space="preserve"> </w:t>
            </w:r>
            <w:proofErr w:type="spellStart"/>
            <w:r>
              <w:rPr>
                <w:rFonts w:ascii="Times New Roman" w:eastAsia="Times New Roman" w:hAnsi="Times New Roman" w:cs="Times New Roman"/>
                <w:b/>
                <w:szCs w:val="20"/>
                <w:lang w:val="en-GB"/>
              </w:rPr>
              <w:t>վճարը</w:t>
            </w:r>
            <w:proofErr w:type="spellEnd"/>
            <w:r w:rsidRPr="00717728">
              <w:rPr>
                <w:rFonts w:ascii="Times New Roman" w:eastAsia="Times New Roman" w:hAnsi="Times New Roman" w:cs="Times New Roman"/>
                <w:szCs w:val="20"/>
                <w:lang w:val="en-GB"/>
              </w:rPr>
              <w:t xml:space="preserve">, </w:t>
            </w:r>
            <w:proofErr w:type="spellStart"/>
            <w:r w:rsidRPr="00717728">
              <w:rPr>
                <w:rFonts w:ascii="Times New Roman" w:eastAsia="Times New Roman" w:hAnsi="Times New Roman" w:cs="Times New Roman"/>
                <w:szCs w:val="20"/>
                <w:lang w:val="en-GB"/>
              </w:rPr>
              <w:t>որը</w:t>
            </w:r>
            <w:proofErr w:type="spellEnd"/>
            <w:r w:rsidRPr="00717728">
              <w:rPr>
                <w:rFonts w:ascii="Times New Roman" w:eastAsia="Times New Roman" w:hAnsi="Times New Roman" w:cs="Times New Roman"/>
                <w:szCs w:val="20"/>
                <w:lang w:val="en-GB"/>
              </w:rPr>
              <w:t xml:space="preserve"> </w:t>
            </w:r>
            <w:proofErr w:type="spellStart"/>
            <w:r w:rsidRPr="00717728">
              <w:rPr>
                <w:rFonts w:ascii="Times New Roman" w:eastAsia="Times New Roman" w:hAnsi="Times New Roman" w:cs="Times New Roman"/>
                <w:szCs w:val="20"/>
                <w:lang w:val="en-GB"/>
              </w:rPr>
              <w:t>հավասար</w:t>
            </w:r>
            <w:proofErr w:type="spellEnd"/>
            <w:r w:rsidRPr="00717728">
              <w:rPr>
                <w:rFonts w:ascii="Times New Roman" w:eastAsia="Times New Roman" w:hAnsi="Times New Roman" w:cs="Times New Roman"/>
                <w:szCs w:val="20"/>
                <w:lang w:val="en-GB"/>
              </w:rPr>
              <w:t xml:space="preserve"> է 3.2-րդ </w:t>
            </w:r>
            <w:proofErr w:type="spellStart"/>
            <w:r w:rsidRPr="00717728">
              <w:rPr>
                <w:rFonts w:ascii="Times New Roman" w:eastAsia="Times New Roman" w:hAnsi="Times New Roman" w:cs="Times New Roman"/>
                <w:szCs w:val="20"/>
                <w:lang w:val="en-GB"/>
              </w:rPr>
              <w:t>հոդվածով</w:t>
            </w:r>
            <w:proofErr w:type="spellEnd"/>
            <w:r w:rsidRPr="00717728">
              <w:rPr>
                <w:rFonts w:ascii="Times New Roman" w:eastAsia="Times New Roman" w:hAnsi="Times New Roman" w:cs="Times New Roman"/>
                <w:szCs w:val="20"/>
                <w:lang w:val="en-GB"/>
              </w:rPr>
              <w:t xml:space="preserve"> </w:t>
            </w:r>
            <w:proofErr w:type="spellStart"/>
            <w:r w:rsidRPr="00717728">
              <w:rPr>
                <w:rFonts w:ascii="Times New Roman" w:eastAsia="Times New Roman" w:hAnsi="Times New Roman" w:cs="Times New Roman"/>
                <w:szCs w:val="20"/>
                <w:lang w:val="en-GB"/>
              </w:rPr>
              <w:t>սահմանված</w:t>
            </w:r>
            <w:proofErr w:type="spellEnd"/>
            <w:r w:rsidRPr="00717728">
              <w:rPr>
                <w:rFonts w:ascii="Times New Roman" w:eastAsia="Times New Roman" w:hAnsi="Times New Roman" w:cs="Times New Roman"/>
                <w:szCs w:val="20"/>
                <w:lang w:val="en-GB"/>
              </w:rPr>
              <w:t xml:space="preserve"> </w:t>
            </w:r>
            <w:proofErr w:type="spellStart"/>
            <w:r w:rsidRPr="00717728">
              <w:rPr>
                <w:rFonts w:ascii="Times New Roman" w:eastAsia="Times New Roman" w:hAnsi="Times New Roman" w:cs="Times New Roman"/>
                <w:szCs w:val="20"/>
                <w:lang w:val="en-GB"/>
              </w:rPr>
              <w:t>ենթադրամաշնորհի</w:t>
            </w:r>
            <w:proofErr w:type="spellEnd"/>
            <w:r w:rsidRPr="00717728">
              <w:rPr>
                <w:rFonts w:ascii="Times New Roman" w:eastAsia="Times New Roman" w:hAnsi="Times New Roman" w:cs="Times New Roman"/>
                <w:szCs w:val="20"/>
                <w:lang w:val="en-GB"/>
              </w:rPr>
              <w:t xml:space="preserve"> </w:t>
            </w:r>
            <w:proofErr w:type="spellStart"/>
            <w:r w:rsidRPr="00717728">
              <w:rPr>
                <w:rFonts w:ascii="Times New Roman" w:eastAsia="Times New Roman" w:hAnsi="Times New Roman" w:cs="Times New Roman"/>
                <w:szCs w:val="20"/>
                <w:lang w:val="en-GB"/>
              </w:rPr>
              <w:t>առավելագույն</w:t>
            </w:r>
            <w:proofErr w:type="spellEnd"/>
            <w:r w:rsidRPr="00717728">
              <w:rPr>
                <w:rFonts w:ascii="Times New Roman" w:eastAsia="Times New Roman" w:hAnsi="Times New Roman" w:cs="Times New Roman"/>
                <w:szCs w:val="20"/>
                <w:lang w:val="en-GB"/>
              </w:rPr>
              <w:t xml:space="preserve"> </w:t>
            </w:r>
            <w:proofErr w:type="spellStart"/>
            <w:r w:rsidRPr="00717728">
              <w:rPr>
                <w:rFonts w:ascii="Times New Roman" w:eastAsia="Times New Roman" w:hAnsi="Times New Roman" w:cs="Times New Roman"/>
                <w:szCs w:val="20"/>
                <w:lang w:val="en-GB"/>
              </w:rPr>
              <w:t>գումարի</w:t>
            </w:r>
            <w:proofErr w:type="spellEnd"/>
            <w:r w:rsidRPr="00717728">
              <w:rPr>
                <w:rFonts w:ascii="Times New Roman" w:eastAsia="Times New Roman" w:hAnsi="Times New Roman" w:cs="Times New Roman"/>
                <w:szCs w:val="20"/>
                <w:lang w:val="en-GB"/>
              </w:rPr>
              <w:t xml:space="preserve"> 100% -</w:t>
            </w:r>
            <w:proofErr w:type="spellStart"/>
            <w:r w:rsidRPr="00717728">
              <w:rPr>
                <w:rFonts w:ascii="Times New Roman" w:eastAsia="Times New Roman" w:hAnsi="Times New Roman" w:cs="Times New Roman"/>
                <w:szCs w:val="20"/>
                <w:lang w:val="en-GB"/>
              </w:rPr>
              <w:t>ին</w:t>
            </w:r>
            <w:proofErr w:type="spellEnd"/>
            <w:r w:rsidRPr="00717728">
              <w:rPr>
                <w:rFonts w:ascii="Times New Roman" w:eastAsia="Times New Roman" w:hAnsi="Times New Roman" w:cs="Times New Roman"/>
                <w:szCs w:val="20"/>
                <w:lang w:val="en-GB"/>
              </w:rPr>
              <w:t>:</w:t>
            </w:r>
          </w:p>
        </w:tc>
        <w:tc>
          <w:tcPr>
            <w:tcW w:w="333" w:type="dxa"/>
            <w:tcBorders>
              <w:top w:val="nil"/>
              <w:left w:val="nil"/>
              <w:bottom w:val="nil"/>
              <w:right w:val="nil"/>
            </w:tcBorders>
          </w:tcPr>
          <w:p w14:paraId="5E1A676B" w14:textId="77777777" w:rsidR="00495ADE" w:rsidRPr="00717728" w:rsidRDefault="00495ADE" w:rsidP="006A4A35">
            <w:pPr>
              <w:spacing w:after="120" w:line="259" w:lineRule="auto"/>
              <w:contextualSpacing/>
              <w:rPr>
                <w:rFonts w:ascii="Times New Roman" w:hAnsi="Times New Roman" w:cs="Times New Roman"/>
              </w:rPr>
            </w:pPr>
          </w:p>
        </w:tc>
        <w:tc>
          <w:tcPr>
            <w:tcW w:w="3895" w:type="dxa"/>
            <w:tcBorders>
              <w:top w:val="nil"/>
              <w:left w:val="nil"/>
              <w:bottom w:val="nil"/>
              <w:right w:val="nil"/>
            </w:tcBorders>
          </w:tcPr>
          <w:p w14:paraId="6DC18421" w14:textId="39466EEE" w:rsidR="00495ADE" w:rsidRPr="00717728" w:rsidRDefault="00495ADE" w:rsidP="006A4A35">
            <w:pPr>
              <w:spacing w:after="120" w:line="259" w:lineRule="auto"/>
              <w:contextualSpacing/>
              <w:rPr>
                <w:rFonts w:ascii="Times New Roman" w:hAnsi="Times New Roman" w:cs="Times New Roman"/>
              </w:rPr>
            </w:pPr>
            <w:r w:rsidRPr="00717728">
              <w:rPr>
                <w:rFonts w:ascii="Times New Roman" w:hAnsi="Times New Roman" w:cs="Times New Roman"/>
              </w:rPr>
              <w:t xml:space="preserve">15.1 The </w:t>
            </w:r>
            <w:r>
              <w:rPr>
                <w:rFonts w:ascii="Times New Roman" w:hAnsi="Times New Roman" w:cs="Times New Roman"/>
              </w:rPr>
              <w:t>Sub-grantor</w:t>
            </w:r>
            <w:r w:rsidRPr="00717728">
              <w:rPr>
                <w:rFonts w:ascii="Times New Roman" w:hAnsi="Times New Roman" w:cs="Times New Roman"/>
              </w:rPr>
              <w:t xml:space="preserve"> must pay the Sub-Grantee as described below:</w:t>
            </w:r>
          </w:p>
          <w:p w14:paraId="60719D97" w14:textId="33F6E5D1" w:rsidR="00495ADE" w:rsidRPr="00717728" w:rsidRDefault="00495ADE" w:rsidP="0029313B">
            <w:pPr>
              <w:pStyle w:val="Text1"/>
              <w:numPr>
                <w:ilvl w:val="0"/>
                <w:numId w:val="46"/>
              </w:numPr>
              <w:tabs>
                <w:tab w:val="left" w:pos="4536"/>
              </w:tabs>
              <w:spacing w:after="120" w:line="259" w:lineRule="auto"/>
              <w:contextualSpacing/>
              <w:jc w:val="both"/>
              <w:rPr>
                <w:b/>
                <w:bCs/>
              </w:rPr>
            </w:pPr>
            <w:r w:rsidRPr="00717728">
              <w:rPr>
                <w:sz w:val="22"/>
              </w:rPr>
              <w:t xml:space="preserve">An </w:t>
            </w:r>
            <w:r w:rsidRPr="00717728">
              <w:rPr>
                <w:b/>
                <w:bCs/>
                <w:sz w:val="22"/>
              </w:rPr>
              <w:t>Initial pre-financing payment</w:t>
            </w:r>
            <w:r w:rsidRPr="00717728">
              <w:rPr>
                <w:sz w:val="22"/>
              </w:rPr>
              <w:t xml:space="preserve"> equal to 100% of the maximum Sub-Grant amount set in Article 3.2.</w:t>
            </w:r>
          </w:p>
        </w:tc>
      </w:tr>
      <w:tr w:rsidR="00495ADE" w:rsidRPr="00717728" w14:paraId="1406050D"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Pr>
        <w:tc>
          <w:tcPr>
            <w:tcW w:w="6246" w:type="dxa"/>
            <w:gridSpan w:val="5"/>
            <w:tcBorders>
              <w:top w:val="nil"/>
              <w:left w:val="nil"/>
              <w:bottom w:val="nil"/>
              <w:right w:val="nil"/>
            </w:tcBorders>
          </w:tcPr>
          <w:p w14:paraId="15AFB0D2" w14:textId="5E9C9828" w:rsidR="00495ADE" w:rsidRPr="00717728" w:rsidRDefault="00495ADE" w:rsidP="005139A2">
            <w:pPr>
              <w:autoSpaceDE w:val="0"/>
              <w:autoSpaceDN w:val="0"/>
              <w:adjustRightInd w:val="0"/>
              <w:spacing w:after="120" w:line="259" w:lineRule="auto"/>
              <w:jc w:val="both"/>
              <w:rPr>
                <w:rFonts w:ascii="Times New Roman" w:hAnsi="Times New Roman" w:cs="Times New Roman"/>
              </w:rPr>
            </w:pPr>
            <w:r w:rsidRPr="00717728">
              <w:rPr>
                <w:rFonts w:ascii="Times New Roman" w:eastAsia="Times New Roman" w:hAnsi="Times New Roman" w:cs="Times New Roman"/>
                <w:szCs w:val="20"/>
                <w:lang w:val="en-GB"/>
              </w:rPr>
              <w:t xml:space="preserve">15.2 </w:t>
            </w:r>
            <w:proofErr w:type="spellStart"/>
            <w:r>
              <w:rPr>
                <w:rFonts w:ascii="Times New Roman" w:eastAsia="Times New Roman" w:hAnsi="Times New Roman" w:cs="Times New Roman"/>
                <w:b/>
                <w:szCs w:val="20"/>
                <w:lang w:val="en-GB"/>
              </w:rPr>
              <w:t>Սկզբնական</w:t>
            </w:r>
            <w:proofErr w:type="spellEnd"/>
            <w:r>
              <w:rPr>
                <w:rFonts w:ascii="Times New Roman" w:eastAsia="Times New Roman" w:hAnsi="Times New Roman" w:cs="Times New Roman"/>
                <w:b/>
                <w:szCs w:val="20"/>
                <w:lang w:val="en-GB"/>
              </w:rPr>
              <w:t xml:space="preserve"> </w:t>
            </w:r>
            <w:proofErr w:type="spellStart"/>
            <w:r>
              <w:rPr>
                <w:rFonts w:ascii="Times New Roman" w:eastAsia="Times New Roman" w:hAnsi="Times New Roman" w:cs="Times New Roman"/>
                <w:b/>
                <w:szCs w:val="20"/>
                <w:lang w:val="en-GB"/>
              </w:rPr>
              <w:t>նախաֆինանսավորման</w:t>
            </w:r>
            <w:proofErr w:type="spellEnd"/>
            <w:r>
              <w:rPr>
                <w:rFonts w:ascii="Times New Roman" w:eastAsia="Times New Roman" w:hAnsi="Times New Roman" w:cs="Times New Roman"/>
                <w:b/>
                <w:szCs w:val="20"/>
                <w:lang w:val="en-GB"/>
              </w:rPr>
              <w:t xml:space="preserve"> </w:t>
            </w:r>
            <w:proofErr w:type="spellStart"/>
            <w:r>
              <w:rPr>
                <w:rFonts w:ascii="Times New Roman" w:eastAsia="Times New Roman" w:hAnsi="Times New Roman" w:cs="Times New Roman"/>
                <w:b/>
                <w:szCs w:val="20"/>
                <w:lang w:val="en-GB"/>
              </w:rPr>
              <w:t>վճարը</w:t>
            </w:r>
            <w:proofErr w:type="spellEnd"/>
            <w:r w:rsidRPr="00717728">
              <w:rPr>
                <w:rFonts w:ascii="Times New Roman" w:eastAsia="Times New Roman" w:hAnsi="Times New Roman" w:cs="Times New Roman"/>
                <w:b/>
                <w:szCs w:val="20"/>
                <w:lang w:val="en-GB"/>
              </w:rPr>
              <w:t xml:space="preserve"> </w:t>
            </w:r>
            <w:proofErr w:type="spellStart"/>
            <w:r w:rsidRPr="00717728">
              <w:rPr>
                <w:rFonts w:ascii="Times New Roman" w:eastAsia="Times New Roman" w:hAnsi="Times New Roman" w:cs="Times New Roman"/>
                <w:szCs w:val="20"/>
                <w:lang w:val="en-GB"/>
              </w:rPr>
              <w:t>կատարվում</w:t>
            </w:r>
            <w:proofErr w:type="spellEnd"/>
            <w:r w:rsidRPr="00717728">
              <w:rPr>
                <w:rFonts w:ascii="Times New Roman" w:eastAsia="Times New Roman" w:hAnsi="Times New Roman" w:cs="Times New Roman"/>
                <w:szCs w:val="20"/>
                <w:lang w:val="en-GB"/>
              </w:rPr>
              <w:t xml:space="preserve"> է </w:t>
            </w:r>
            <w:proofErr w:type="spellStart"/>
            <w:r w:rsidRPr="00717728">
              <w:rPr>
                <w:rFonts w:ascii="Times New Roman" w:eastAsia="Times New Roman" w:hAnsi="Times New Roman" w:cs="Times New Roman"/>
                <w:szCs w:val="20"/>
                <w:lang w:val="en-GB"/>
              </w:rPr>
              <w:t>Պայմանագրի</w:t>
            </w:r>
            <w:proofErr w:type="spellEnd"/>
            <w:r w:rsidRPr="00717728">
              <w:rPr>
                <w:rFonts w:ascii="Times New Roman" w:eastAsia="Times New Roman" w:hAnsi="Times New Roman" w:cs="Times New Roman"/>
                <w:szCs w:val="20"/>
                <w:lang w:val="en-GB"/>
              </w:rPr>
              <w:t xml:space="preserve"> </w:t>
            </w:r>
            <w:proofErr w:type="spellStart"/>
            <w:r w:rsidRPr="00717728">
              <w:rPr>
                <w:rFonts w:ascii="Times New Roman" w:eastAsia="Times New Roman" w:hAnsi="Times New Roman" w:cs="Times New Roman"/>
                <w:szCs w:val="20"/>
                <w:lang w:val="en-GB"/>
              </w:rPr>
              <w:t>ստորագրումից</w:t>
            </w:r>
            <w:proofErr w:type="spellEnd"/>
            <w:r w:rsidRPr="00717728">
              <w:rPr>
                <w:rFonts w:ascii="Times New Roman" w:eastAsia="Times New Roman" w:hAnsi="Times New Roman" w:cs="Times New Roman"/>
                <w:szCs w:val="20"/>
                <w:lang w:val="en-GB"/>
              </w:rPr>
              <w:t xml:space="preserve"> </w:t>
            </w:r>
            <w:proofErr w:type="spellStart"/>
            <w:r w:rsidRPr="00717728">
              <w:rPr>
                <w:rFonts w:ascii="Times New Roman" w:eastAsia="Times New Roman" w:hAnsi="Times New Roman" w:cs="Times New Roman"/>
                <w:szCs w:val="20"/>
                <w:lang w:val="en-GB"/>
              </w:rPr>
              <w:t>ոչ</w:t>
            </w:r>
            <w:proofErr w:type="spellEnd"/>
            <w:r w:rsidRPr="00717728">
              <w:rPr>
                <w:rFonts w:ascii="Times New Roman" w:eastAsia="Times New Roman" w:hAnsi="Times New Roman" w:cs="Times New Roman"/>
                <w:szCs w:val="20"/>
                <w:lang w:val="en-GB"/>
              </w:rPr>
              <w:t xml:space="preserve"> </w:t>
            </w:r>
            <w:proofErr w:type="spellStart"/>
            <w:r w:rsidRPr="00717728">
              <w:rPr>
                <w:rFonts w:ascii="Times New Roman" w:eastAsia="Times New Roman" w:hAnsi="Times New Roman" w:cs="Times New Roman"/>
                <w:szCs w:val="20"/>
                <w:lang w:val="en-GB"/>
              </w:rPr>
              <w:t>ուշ</w:t>
            </w:r>
            <w:proofErr w:type="spellEnd"/>
            <w:r w:rsidRPr="00717728">
              <w:rPr>
                <w:rFonts w:ascii="Times New Roman" w:eastAsia="Times New Roman" w:hAnsi="Times New Roman" w:cs="Times New Roman"/>
                <w:szCs w:val="20"/>
                <w:lang w:val="en-GB"/>
              </w:rPr>
              <w:t xml:space="preserve">, </w:t>
            </w:r>
            <w:proofErr w:type="spellStart"/>
            <w:r w:rsidRPr="00717728">
              <w:rPr>
                <w:rFonts w:ascii="Times New Roman" w:eastAsia="Times New Roman" w:hAnsi="Times New Roman" w:cs="Times New Roman"/>
                <w:szCs w:val="20"/>
                <w:lang w:val="en-GB"/>
              </w:rPr>
              <w:t>քան</w:t>
            </w:r>
            <w:proofErr w:type="spellEnd"/>
            <w:r w:rsidRPr="00717728">
              <w:rPr>
                <w:rFonts w:ascii="Times New Roman" w:eastAsia="Times New Roman" w:hAnsi="Times New Roman" w:cs="Times New Roman"/>
                <w:szCs w:val="20"/>
                <w:lang w:val="en-GB"/>
              </w:rPr>
              <w:t xml:space="preserve"> 15 </w:t>
            </w:r>
            <w:proofErr w:type="spellStart"/>
            <w:r w:rsidRPr="00717728">
              <w:rPr>
                <w:rFonts w:ascii="Times New Roman" w:eastAsia="Times New Roman" w:hAnsi="Times New Roman" w:cs="Times New Roman"/>
                <w:szCs w:val="20"/>
                <w:lang w:val="en-GB"/>
              </w:rPr>
              <w:t>օրացուցային</w:t>
            </w:r>
            <w:proofErr w:type="spellEnd"/>
            <w:r w:rsidRPr="00717728">
              <w:rPr>
                <w:rFonts w:ascii="Times New Roman" w:eastAsia="Times New Roman" w:hAnsi="Times New Roman" w:cs="Times New Roman"/>
                <w:szCs w:val="20"/>
                <w:lang w:val="en-GB"/>
              </w:rPr>
              <w:t xml:space="preserve"> </w:t>
            </w:r>
            <w:proofErr w:type="spellStart"/>
            <w:r w:rsidRPr="00717728">
              <w:rPr>
                <w:rFonts w:ascii="Times New Roman" w:eastAsia="Times New Roman" w:hAnsi="Times New Roman" w:cs="Times New Roman"/>
                <w:szCs w:val="20"/>
                <w:lang w:val="en-GB"/>
              </w:rPr>
              <w:t>օր</w:t>
            </w:r>
            <w:proofErr w:type="spellEnd"/>
            <w:r w:rsidRPr="00717728">
              <w:rPr>
                <w:rFonts w:ascii="Times New Roman" w:eastAsia="Times New Roman" w:hAnsi="Times New Roman" w:cs="Times New Roman"/>
                <w:szCs w:val="20"/>
                <w:lang w:val="en-GB"/>
              </w:rPr>
              <w:t xml:space="preserve"> </w:t>
            </w:r>
            <w:proofErr w:type="spellStart"/>
            <w:r w:rsidRPr="00717728">
              <w:rPr>
                <w:rFonts w:ascii="Times New Roman" w:eastAsia="Times New Roman" w:hAnsi="Times New Roman" w:cs="Times New Roman"/>
                <w:szCs w:val="20"/>
                <w:lang w:val="en-GB"/>
              </w:rPr>
              <w:t>հետո</w:t>
            </w:r>
            <w:proofErr w:type="spellEnd"/>
            <w:r w:rsidRPr="00717728">
              <w:rPr>
                <w:rFonts w:ascii="Times New Roman" w:eastAsia="Times New Roman" w:hAnsi="Times New Roman" w:cs="Times New Roman"/>
                <w:szCs w:val="20"/>
                <w:lang w:val="en-GB"/>
              </w:rPr>
              <w:t>:</w:t>
            </w:r>
          </w:p>
        </w:tc>
        <w:tc>
          <w:tcPr>
            <w:tcW w:w="333" w:type="dxa"/>
            <w:tcBorders>
              <w:top w:val="nil"/>
              <w:left w:val="nil"/>
              <w:bottom w:val="nil"/>
              <w:right w:val="nil"/>
            </w:tcBorders>
          </w:tcPr>
          <w:p w14:paraId="780C2FE1" w14:textId="77777777" w:rsidR="00495ADE" w:rsidRPr="00717728" w:rsidRDefault="00495ADE" w:rsidP="0029313B">
            <w:pPr>
              <w:tabs>
                <w:tab w:val="left" w:pos="6237"/>
              </w:tabs>
              <w:spacing w:before="60" w:after="60" w:line="240" w:lineRule="auto"/>
              <w:jc w:val="both"/>
              <w:rPr>
                <w:rFonts w:ascii="Times New Roman" w:hAnsi="Times New Roman" w:cs="Times New Roman"/>
              </w:rPr>
            </w:pPr>
          </w:p>
        </w:tc>
        <w:tc>
          <w:tcPr>
            <w:tcW w:w="3895" w:type="dxa"/>
            <w:tcBorders>
              <w:top w:val="nil"/>
              <w:left w:val="nil"/>
              <w:bottom w:val="nil"/>
              <w:right w:val="nil"/>
            </w:tcBorders>
          </w:tcPr>
          <w:p w14:paraId="101F18C5" w14:textId="35FE4E3C" w:rsidR="00495ADE" w:rsidRPr="00717728" w:rsidRDefault="00495ADE" w:rsidP="0029313B">
            <w:pPr>
              <w:tabs>
                <w:tab w:val="left" w:pos="6237"/>
              </w:tabs>
              <w:spacing w:before="60" w:after="60" w:line="240" w:lineRule="auto"/>
              <w:jc w:val="both"/>
              <w:rPr>
                <w:rFonts w:ascii="Times New Roman" w:hAnsi="Times New Roman" w:cs="Times New Roman"/>
                <w:spacing w:val="-2"/>
              </w:rPr>
            </w:pPr>
            <w:r w:rsidRPr="00717728">
              <w:rPr>
                <w:rFonts w:ascii="Times New Roman" w:hAnsi="Times New Roman" w:cs="Times New Roman"/>
              </w:rPr>
              <w:t xml:space="preserve">15.2 The </w:t>
            </w:r>
            <w:r w:rsidRPr="00717728">
              <w:rPr>
                <w:rFonts w:ascii="Times New Roman" w:hAnsi="Times New Roman" w:cs="Times New Roman"/>
                <w:b/>
                <w:bCs/>
              </w:rPr>
              <w:t>Initial prefinancing payment</w:t>
            </w:r>
            <w:r w:rsidRPr="00717728">
              <w:rPr>
                <w:rFonts w:ascii="Times New Roman" w:hAnsi="Times New Roman" w:cs="Times New Roman"/>
              </w:rPr>
              <w:t xml:space="preserve"> is made not later than 15 calendar days after the Contract signature.</w:t>
            </w:r>
          </w:p>
        </w:tc>
      </w:tr>
      <w:tr w:rsidR="00495ADE" w:rsidRPr="00717728" w14:paraId="737CD545"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Pr>
        <w:tc>
          <w:tcPr>
            <w:tcW w:w="6246" w:type="dxa"/>
            <w:gridSpan w:val="5"/>
            <w:tcBorders>
              <w:top w:val="nil"/>
              <w:left w:val="nil"/>
              <w:bottom w:val="nil"/>
              <w:right w:val="nil"/>
            </w:tcBorders>
          </w:tcPr>
          <w:p w14:paraId="400796ED" w14:textId="48E4369F" w:rsidR="00495ADE" w:rsidRPr="00717728" w:rsidRDefault="00495ADE" w:rsidP="00F8756B">
            <w:pPr>
              <w:tabs>
                <w:tab w:val="left" w:pos="6237"/>
              </w:tabs>
              <w:spacing w:before="60" w:after="60" w:line="240" w:lineRule="auto"/>
              <w:rPr>
                <w:rFonts w:ascii="Times New Roman" w:hAnsi="Times New Roman" w:cs="Times New Roman"/>
                <w:b/>
                <w:bCs/>
              </w:rPr>
            </w:pPr>
            <w:r w:rsidRPr="00717728">
              <w:rPr>
                <w:rFonts w:ascii="Times New Roman" w:hAnsi="Times New Roman" w:cs="Times New Roman"/>
              </w:rPr>
              <w:t xml:space="preserve">15.3 </w:t>
            </w:r>
            <w:proofErr w:type="spellStart"/>
            <w:r w:rsidRPr="00717728">
              <w:rPr>
                <w:rFonts w:ascii="Times New Roman" w:hAnsi="Times New Roman" w:cs="Times New Roman"/>
              </w:rPr>
              <w:t>Եթե</w:t>
            </w:r>
            <w:proofErr w:type="spellEnd"/>
            <w:r w:rsidRPr="00717728">
              <w:rPr>
                <w:rFonts w:ascii="Times New Roman" w:hAnsi="Times New Roman" w:cs="Times New Roman"/>
                <w:snapToGrid w:val="0"/>
              </w:rPr>
              <w:t xml:space="preserve"> </w:t>
            </w:r>
            <w:r w:rsidRPr="00717728">
              <w:rPr>
                <w:rFonts w:ascii="Times New Roman" w:hAnsi="Times New Roman" w:cs="Times New Roman"/>
                <w:b/>
                <w:color w:val="0070C0"/>
                <w:highlight w:val="lightGray"/>
              </w:rPr>
              <w:t>[</w:t>
            </w:r>
            <w:proofErr w:type="spellStart"/>
            <w:r w:rsidRPr="00717728">
              <w:rPr>
                <w:rFonts w:ascii="Times New Roman" w:hAnsi="Times New Roman" w:cs="Times New Roman"/>
                <w:bCs/>
                <w:color w:val="0070C0"/>
                <w:highlight w:val="lightGray"/>
              </w:rPr>
              <w:t>Ենթադրամաշնորհառուն</w:t>
            </w:r>
            <w:proofErr w:type="spellEnd"/>
            <w:r w:rsidRPr="00717728">
              <w:rPr>
                <w:rFonts w:ascii="Times New Roman" w:hAnsi="Times New Roman" w:cs="Times New Roman"/>
                <w:bCs/>
                <w:color w:val="0070C0"/>
                <w:highlight w:val="lightGray"/>
              </w:rPr>
              <w:t xml:space="preserve"> / </w:t>
            </w:r>
            <w:proofErr w:type="spellStart"/>
            <w:r>
              <w:rPr>
                <w:rFonts w:ascii="Times New Roman" w:hAnsi="Times New Roman" w:cs="Times New Roman"/>
                <w:bCs/>
                <w:color w:val="0070C0"/>
                <w:highlight w:val="lightGray"/>
              </w:rPr>
              <w:t>Ենթադրամաշնորհի</w:t>
            </w:r>
            <w:proofErr w:type="spellEnd"/>
            <w:r>
              <w:rPr>
                <w:rFonts w:ascii="Times New Roman" w:hAnsi="Times New Roman" w:cs="Times New Roman"/>
                <w:bCs/>
                <w:color w:val="0070C0"/>
                <w:highlight w:val="lightGray"/>
              </w:rPr>
              <w:t xml:space="preserve"> </w:t>
            </w:r>
            <w:proofErr w:type="spellStart"/>
            <w:r>
              <w:rPr>
                <w:rFonts w:ascii="Times New Roman" w:hAnsi="Times New Roman" w:cs="Times New Roman"/>
                <w:bCs/>
                <w:color w:val="0070C0"/>
                <w:highlight w:val="lightGray"/>
              </w:rPr>
              <w:t>համաշահառուները</w:t>
            </w:r>
            <w:proofErr w:type="spellEnd"/>
            <w:r>
              <w:rPr>
                <w:rFonts w:ascii="Times New Roman" w:hAnsi="Times New Roman" w:cs="Times New Roman"/>
                <w:bCs/>
                <w:color w:val="0070C0"/>
              </w:rPr>
              <w:t>]</w:t>
            </w:r>
            <w:r w:rsidRPr="00717728">
              <w:rPr>
                <w:rFonts w:ascii="Times New Roman" w:hAnsi="Times New Roman" w:cs="Times New Roman"/>
                <w:bCs/>
                <w:color w:val="0070C0"/>
              </w:rPr>
              <w:t xml:space="preserve"> </w:t>
            </w:r>
            <w:proofErr w:type="spellStart"/>
            <w:r>
              <w:rPr>
                <w:rFonts w:ascii="Times New Roman" w:hAnsi="Times New Roman" w:cs="Times New Roman"/>
                <w:snapToGrid w:val="0"/>
              </w:rPr>
              <w:t>Ենթադրամաշնորհատ</w:t>
            </w:r>
            <w:r w:rsidRPr="00717728">
              <w:rPr>
                <w:rFonts w:ascii="Times New Roman" w:hAnsi="Times New Roman" w:cs="Times New Roman"/>
                <w:snapToGrid w:val="0"/>
              </w:rPr>
              <w:t>ուին</w:t>
            </w:r>
            <w:proofErr w:type="spellEnd"/>
            <w:r w:rsidRPr="00717728">
              <w:rPr>
                <w:rFonts w:ascii="Times New Roman" w:hAnsi="Times New Roman" w:cs="Times New Roman"/>
                <w:snapToGrid w:val="0"/>
              </w:rPr>
              <w:t xml:space="preserve"> </w:t>
            </w:r>
            <w:proofErr w:type="spellStart"/>
            <w:r w:rsidRPr="00717728">
              <w:rPr>
                <w:rFonts w:ascii="Times New Roman" w:hAnsi="Times New Roman" w:cs="Times New Roman"/>
                <w:snapToGrid w:val="0"/>
              </w:rPr>
              <w:t>տրամադրում</w:t>
            </w:r>
            <w:proofErr w:type="spellEnd"/>
            <w:r w:rsidRPr="00717728">
              <w:rPr>
                <w:rFonts w:ascii="Times New Roman" w:hAnsi="Times New Roman" w:cs="Times New Roman"/>
                <w:snapToGrid w:val="0"/>
              </w:rPr>
              <w:t xml:space="preserve"> </w:t>
            </w:r>
            <w:proofErr w:type="spellStart"/>
            <w:r w:rsidRPr="00717728">
              <w:rPr>
                <w:rFonts w:ascii="Times New Roman" w:hAnsi="Times New Roman" w:cs="Times New Roman"/>
                <w:snapToGrid w:val="0"/>
              </w:rPr>
              <w:t>են</w:t>
            </w:r>
            <w:proofErr w:type="spellEnd"/>
            <w:r w:rsidRPr="00717728">
              <w:rPr>
                <w:rFonts w:ascii="Times New Roman" w:hAnsi="Times New Roman" w:cs="Times New Roman"/>
                <w:snapToGrid w:val="0"/>
              </w:rPr>
              <w:t xml:space="preserve"> </w:t>
            </w:r>
            <w:proofErr w:type="spellStart"/>
            <w:r w:rsidRPr="00717728">
              <w:rPr>
                <w:rFonts w:ascii="Times New Roman" w:hAnsi="Times New Roman" w:cs="Times New Roman"/>
                <w:snapToGrid w:val="0"/>
              </w:rPr>
              <w:t>սխալ</w:t>
            </w:r>
            <w:proofErr w:type="spellEnd"/>
            <w:r w:rsidRPr="00717728">
              <w:rPr>
                <w:rFonts w:ascii="Times New Roman" w:hAnsi="Times New Roman" w:cs="Times New Roman"/>
                <w:snapToGrid w:val="0"/>
              </w:rPr>
              <w:t xml:space="preserve"> </w:t>
            </w:r>
            <w:proofErr w:type="spellStart"/>
            <w:r w:rsidRPr="00717728">
              <w:rPr>
                <w:rFonts w:ascii="Times New Roman" w:hAnsi="Times New Roman" w:cs="Times New Roman"/>
                <w:snapToGrid w:val="0"/>
              </w:rPr>
              <w:t>կամ</w:t>
            </w:r>
            <w:proofErr w:type="spellEnd"/>
            <w:r w:rsidRPr="00717728">
              <w:rPr>
                <w:rFonts w:ascii="Times New Roman" w:hAnsi="Times New Roman" w:cs="Times New Roman"/>
                <w:snapToGrid w:val="0"/>
              </w:rPr>
              <w:t xml:space="preserve"> </w:t>
            </w:r>
            <w:proofErr w:type="spellStart"/>
            <w:r w:rsidRPr="00717728">
              <w:rPr>
                <w:rFonts w:ascii="Times New Roman" w:hAnsi="Times New Roman" w:cs="Times New Roman"/>
                <w:snapToGrid w:val="0"/>
              </w:rPr>
              <w:t>թերի</w:t>
            </w:r>
            <w:proofErr w:type="spellEnd"/>
            <w:r w:rsidRPr="00717728">
              <w:rPr>
                <w:rFonts w:ascii="Times New Roman" w:hAnsi="Times New Roman" w:cs="Times New Roman"/>
                <w:snapToGrid w:val="0"/>
              </w:rPr>
              <w:t xml:space="preserve"> </w:t>
            </w:r>
            <w:proofErr w:type="spellStart"/>
            <w:r w:rsidRPr="00717728">
              <w:rPr>
                <w:rFonts w:ascii="Times New Roman" w:hAnsi="Times New Roman" w:cs="Times New Roman"/>
                <w:snapToGrid w:val="0"/>
              </w:rPr>
              <w:t>ֆինանսական</w:t>
            </w:r>
            <w:proofErr w:type="spellEnd"/>
            <w:r w:rsidRPr="00717728">
              <w:rPr>
                <w:rFonts w:ascii="Times New Roman" w:hAnsi="Times New Roman" w:cs="Times New Roman"/>
                <w:snapToGrid w:val="0"/>
              </w:rPr>
              <w:t xml:space="preserve"> </w:t>
            </w:r>
            <w:proofErr w:type="spellStart"/>
            <w:r w:rsidRPr="00717728">
              <w:rPr>
                <w:rFonts w:ascii="Times New Roman" w:hAnsi="Times New Roman" w:cs="Times New Roman"/>
                <w:snapToGrid w:val="0"/>
              </w:rPr>
              <w:t>տեղեկություն</w:t>
            </w:r>
            <w:proofErr w:type="spellEnd"/>
            <w:r w:rsidRPr="00717728">
              <w:rPr>
                <w:rFonts w:ascii="Times New Roman" w:hAnsi="Times New Roman" w:cs="Times New Roman"/>
                <w:snapToGrid w:val="0"/>
              </w:rPr>
              <w:t xml:space="preserve"> </w:t>
            </w:r>
            <w:proofErr w:type="spellStart"/>
            <w:r w:rsidRPr="00717728">
              <w:rPr>
                <w:rFonts w:ascii="Times New Roman" w:hAnsi="Times New Roman" w:cs="Times New Roman"/>
                <w:snapToGrid w:val="0"/>
              </w:rPr>
              <w:t>կամ</w:t>
            </w:r>
            <w:proofErr w:type="spellEnd"/>
            <w:r w:rsidRPr="00717728">
              <w:rPr>
                <w:rFonts w:ascii="Times New Roman" w:hAnsi="Times New Roman" w:cs="Times New Roman"/>
                <w:snapToGrid w:val="0"/>
              </w:rPr>
              <w:t xml:space="preserve"> </w:t>
            </w:r>
            <w:proofErr w:type="spellStart"/>
            <w:r w:rsidRPr="00717728">
              <w:rPr>
                <w:rFonts w:ascii="Times New Roman" w:hAnsi="Times New Roman" w:cs="Times New Roman"/>
                <w:snapToGrid w:val="0"/>
              </w:rPr>
              <w:t>ժամանակին</w:t>
            </w:r>
            <w:proofErr w:type="spellEnd"/>
            <w:r w:rsidRPr="00717728">
              <w:rPr>
                <w:rFonts w:ascii="Times New Roman" w:hAnsi="Times New Roman" w:cs="Times New Roman"/>
                <w:snapToGrid w:val="0"/>
              </w:rPr>
              <w:t xml:space="preserve"> </w:t>
            </w:r>
            <w:proofErr w:type="spellStart"/>
            <w:r w:rsidRPr="00717728">
              <w:rPr>
                <w:rFonts w:ascii="Times New Roman" w:hAnsi="Times New Roman" w:cs="Times New Roman"/>
                <w:snapToGrid w:val="0"/>
              </w:rPr>
              <w:t>չեն</w:t>
            </w:r>
            <w:proofErr w:type="spellEnd"/>
            <w:r w:rsidRPr="00717728">
              <w:rPr>
                <w:rFonts w:ascii="Times New Roman" w:hAnsi="Times New Roman" w:cs="Times New Roman"/>
                <w:snapToGrid w:val="0"/>
              </w:rPr>
              <w:t xml:space="preserve"> </w:t>
            </w:r>
            <w:proofErr w:type="spellStart"/>
            <w:r w:rsidRPr="00717728">
              <w:rPr>
                <w:rFonts w:ascii="Times New Roman" w:hAnsi="Times New Roman" w:cs="Times New Roman"/>
                <w:snapToGrid w:val="0"/>
              </w:rPr>
              <w:t>տեղեկացնում</w:t>
            </w:r>
            <w:proofErr w:type="spellEnd"/>
            <w:r w:rsidRPr="00717728">
              <w:rPr>
                <w:rFonts w:ascii="Times New Roman" w:hAnsi="Times New Roman" w:cs="Times New Roman"/>
                <w:snapToGrid w:val="0"/>
              </w:rPr>
              <w:t xml:space="preserve"> </w:t>
            </w:r>
            <w:proofErr w:type="spellStart"/>
            <w:r>
              <w:rPr>
                <w:rFonts w:ascii="Times New Roman" w:hAnsi="Times New Roman" w:cs="Times New Roman"/>
                <w:snapToGrid w:val="0"/>
              </w:rPr>
              <w:t>Ենթադրամաշնորհատ</w:t>
            </w:r>
            <w:r w:rsidRPr="00717728">
              <w:rPr>
                <w:rFonts w:ascii="Times New Roman" w:hAnsi="Times New Roman" w:cs="Times New Roman"/>
                <w:snapToGrid w:val="0"/>
              </w:rPr>
              <w:t>ուին</w:t>
            </w:r>
            <w:proofErr w:type="spellEnd"/>
            <w:r w:rsidRPr="00717728">
              <w:rPr>
                <w:rFonts w:ascii="Times New Roman" w:hAnsi="Times New Roman" w:cs="Times New Roman"/>
                <w:snapToGrid w:val="0"/>
              </w:rPr>
              <w:t xml:space="preserve"> </w:t>
            </w:r>
            <w:proofErr w:type="spellStart"/>
            <w:r w:rsidRPr="00717728">
              <w:rPr>
                <w:rFonts w:ascii="Times New Roman" w:hAnsi="Times New Roman" w:cs="Times New Roman"/>
                <w:snapToGrid w:val="0"/>
              </w:rPr>
              <w:t>արդեն</w:t>
            </w:r>
            <w:proofErr w:type="spellEnd"/>
            <w:r w:rsidRPr="00717728">
              <w:rPr>
                <w:rFonts w:ascii="Times New Roman" w:hAnsi="Times New Roman" w:cs="Times New Roman"/>
                <w:snapToGrid w:val="0"/>
              </w:rPr>
              <w:t xml:space="preserve"> </w:t>
            </w:r>
            <w:proofErr w:type="spellStart"/>
            <w:r w:rsidRPr="00717728">
              <w:rPr>
                <w:rFonts w:ascii="Times New Roman" w:hAnsi="Times New Roman" w:cs="Times New Roman"/>
                <w:snapToGrid w:val="0"/>
              </w:rPr>
              <w:t>տրամադրված</w:t>
            </w:r>
            <w:proofErr w:type="spellEnd"/>
            <w:r w:rsidRPr="00717728">
              <w:rPr>
                <w:rFonts w:ascii="Times New Roman" w:hAnsi="Times New Roman" w:cs="Times New Roman"/>
                <w:snapToGrid w:val="0"/>
              </w:rPr>
              <w:t xml:space="preserve"> </w:t>
            </w:r>
            <w:proofErr w:type="spellStart"/>
            <w:r w:rsidRPr="00717728">
              <w:rPr>
                <w:rFonts w:ascii="Times New Roman" w:hAnsi="Times New Roman" w:cs="Times New Roman"/>
                <w:snapToGrid w:val="0"/>
              </w:rPr>
              <w:t>ֆինանսական</w:t>
            </w:r>
            <w:proofErr w:type="spellEnd"/>
            <w:r w:rsidRPr="00717728">
              <w:rPr>
                <w:rFonts w:ascii="Times New Roman" w:hAnsi="Times New Roman" w:cs="Times New Roman"/>
                <w:snapToGrid w:val="0"/>
              </w:rPr>
              <w:t xml:space="preserve"> </w:t>
            </w:r>
            <w:proofErr w:type="spellStart"/>
            <w:r w:rsidRPr="00717728">
              <w:rPr>
                <w:rFonts w:ascii="Times New Roman" w:hAnsi="Times New Roman" w:cs="Times New Roman"/>
                <w:snapToGrid w:val="0"/>
              </w:rPr>
              <w:t>տեղեկության</w:t>
            </w:r>
            <w:proofErr w:type="spellEnd"/>
            <w:r w:rsidRPr="00717728">
              <w:rPr>
                <w:rFonts w:ascii="Times New Roman" w:hAnsi="Times New Roman" w:cs="Times New Roman"/>
                <w:snapToGrid w:val="0"/>
              </w:rPr>
              <w:t xml:space="preserve"> </w:t>
            </w:r>
            <w:proofErr w:type="spellStart"/>
            <w:r w:rsidRPr="00717728">
              <w:rPr>
                <w:rFonts w:ascii="Times New Roman" w:hAnsi="Times New Roman" w:cs="Times New Roman"/>
                <w:snapToGrid w:val="0"/>
              </w:rPr>
              <w:t>փոփոխությունների</w:t>
            </w:r>
            <w:proofErr w:type="spellEnd"/>
            <w:r w:rsidRPr="00717728">
              <w:rPr>
                <w:rFonts w:ascii="Times New Roman" w:hAnsi="Times New Roman" w:cs="Times New Roman"/>
                <w:snapToGrid w:val="0"/>
              </w:rPr>
              <w:t xml:space="preserve"> </w:t>
            </w:r>
            <w:proofErr w:type="spellStart"/>
            <w:r w:rsidRPr="00717728">
              <w:rPr>
                <w:rFonts w:ascii="Times New Roman" w:hAnsi="Times New Roman" w:cs="Times New Roman"/>
                <w:snapToGrid w:val="0"/>
              </w:rPr>
              <w:t>մասին</w:t>
            </w:r>
            <w:proofErr w:type="spellEnd"/>
            <w:r w:rsidRPr="00717728">
              <w:rPr>
                <w:rFonts w:ascii="Times New Roman" w:hAnsi="Times New Roman" w:cs="Times New Roman"/>
                <w:snapToGrid w:val="0"/>
              </w:rPr>
              <w:t xml:space="preserve">, </w:t>
            </w:r>
            <w:proofErr w:type="spellStart"/>
            <w:r w:rsidRPr="00717728">
              <w:rPr>
                <w:rFonts w:ascii="Times New Roman" w:hAnsi="Times New Roman" w:cs="Times New Roman"/>
                <w:snapToGrid w:val="0"/>
              </w:rPr>
              <w:t>ապա</w:t>
            </w:r>
            <w:proofErr w:type="spellEnd"/>
            <w:r w:rsidRPr="00717728">
              <w:rPr>
                <w:rFonts w:ascii="Times New Roman" w:hAnsi="Times New Roman" w:cs="Times New Roman"/>
                <w:snapToGrid w:val="0"/>
              </w:rPr>
              <w:t xml:space="preserve"> </w:t>
            </w:r>
            <w:proofErr w:type="spellStart"/>
            <w:r w:rsidRPr="00717728">
              <w:rPr>
                <w:rFonts w:ascii="Times New Roman" w:hAnsi="Times New Roman" w:cs="Times New Roman"/>
                <w:snapToGrid w:val="0"/>
              </w:rPr>
              <w:t>սխալ</w:t>
            </w:r>
            <w:proofErr w:type="spellEnd"/>
            <w:r w:rsidRPr="00717728">
              <w:rPr>
                <w:rFonts w:ascii="Times New Roman" w:hAnsi="Times New Roman" w:cs="Times New Roman"/>
                <w:snapToGrid w:val="0"/>
              </w:rPr>
              <w:t xml:space="preserve"> </w:t>
            </w:r>
            <w:proofErr w:type="spellStart"/>
            <w:r w:rsidRPr="00717728">
              <w:rPr>
                <w:rFonts w:ascii="Times New Roman" w:hAnsi="Times New Roman" w:cs="Times New Roman"/>
                <w:snapToGrid w:val="0"/>
              </w:rPr>
              <w:t>բանկային</w:t>
            </w:r>
            <w:proofErr w:type="spellEnd"/>
            <w:r w:rsidRPr="00717728">
              <w:rPr>
                <w:rFonts w:ascii="Times New Roman" w:hAnsi="Times New Roman" w:cs="Times New Roman"/>
                <w:snapToGrid w:val="0"/>
              </w:rPr>
              <w:t xml:space="preserve"> </w:t>
            </w:r>
            <w:proofErr w:type="spellStart"/>
            <w:r w:rsidRPr="00717728">
              <w:rPr>
                <w:rFonts w:ascii="Times New Roman" w:hAnsi="Times New Roman" w:cs="Times New Roman"/>
                <w:snapToGrid w:val="0"/>
              </w:rPr>
              <w:t>փոխանցում</w:t>
            </w:r>
            <w:r>
              <w:rPr>
                <w:rFonts w:ascii="Times New Roman" w:hAnsi="Times New Roman" w:cs="Times New Roman"/>
                <w:snapToGrid w:val="0"/>
              </w:rPr>
              <w:t>ան</w:t>
            </w:r>
            <w:proofErr w:type="spellEnd"/>
            <w:r w:rsidRPr="00717728">
              <w:rPr>
                <w:rFonts w:ascii="Times New Roman" w:hAnsi="Times New Roman" w:cs="Times New Roman"/>
                <w:snapToGrid w:val="0"/>
              </w:rPr>
              <w:t xml:space="preserve"> և </w:t>
            </w:r>
            <w:proofErr w:type="spellStart"/>
            <w:r>
              <w:rPr>
                <w:rFonts w:ascii="Times New Roman" w:hAnsi="Times New Roman" w:cs="Times New Roman"/>
                <w:snapToGrid w:val="0"/>
              </w:rPr>
              <w:t>գումարի</w:t>
            </w:r>
            <w:proofErr w:type="spellEnd"/>
            <w:r>
              <w:rPr>
                <w:rFonts w:ascii="Times New Roman" w:hAnsi="Times New Roman" w:cs="Times New Roman"/>
                <w:snapToGrid w:val="0"/>
              </w:rPr>
              <w:t xml:space="preserve"> </w:t>
            </w:r>
            <w:proofErr w:type="spellStart"/>
            <w:r>
              <w:rPr>
                <w:rFonts w:ascii="Times New Roman" w:hAnsi="Times New Roman" w:cs="Times New Roman"/>
                <w:snapToGrid w:val="0"/>
              </w:rPr>
              <w:t>վերադարձի</w:t>
            </w:r>
            <w:proofErr w:type="spellEnd"/>
            <w:r>
              <w:rPr>
                <w:rFonts w:ascii="Times New Roman" w:hAnsi="Times New Roman" w:cs="Times New Roman"/>
                <w:snapToGrid w:val="0"/>
              </w:rPr>
              <w:t xml:space="preserve"> </w:t>
            </w:r>
            <w:r w:rsidRPr="00717728">
              <w:rPr>
                <w:rFonts w:ascii="Times New Roman" w:hAnsi="Times New Roman" w:cs="Times New Roman"/>
                <w:snapToGrid w:val="0"/>
              </w:rPr>
              <w:t xml:space="preserve"> </w:t>
            </w:r>
            <w:proofErr w:type="spellStart"/>
            <w:r w:rsidRPr="00717728">
              <w:rPr>
                <w:rFonts w:ascii="Times New Roman" w:hAnsi="Times New Roman" w:cs="Times New Roman"/>
                <w:snapToGrid w:val="0"/>
              </w:rPr>
              <w:t>ծախսերը</w:t>
            </w:r>
            <w:proofErr w:type="spellEnd"/>
            <w:r w:rsidRPr="00717728">
              <w:rPr>
                <w:rFonts w:ascii="Times New Roman" w:hAnsi="Times New Roman" w:cs="Times New Roman"/>
                <w:snapToGrid w:val="0"/>
              </w:rPr>
              <w:t xml:space="preserve"> </w:t>
            </w:r>
            <w:proofErr w:type="spellStart"/>
            <w:r w:rsidRPr="00717728">
              <w:rPr>
                <w:rFonts w:ascii="Times New Roman" w:hAnsi="Times New Roman" w:cs="Times New Roman"/>
                <w:snapToGrid w:val="0"/>
              </w:rPr>
              <w:t>կրում</w:t>
            </w:r>
            <w:proofErr w:type="spellEnd"/>
            <w:r w:rsidRPr="00717728">
              <w:rPr>
                <w:rFonts w:ascii="Times New Roman" w:hAnsi="Times New Roman" w:cs="Times New Roman"/>
                <w:snapToGrid w:val="0"/>
              </w:rPr>
              <w:t xml:space="preserve"> </w:t>
            </w:r>
            <w:proofErr w:type="spellStart"/>
            <w:r>
              <w:rPr>
                <w:rFonts w:ascii="Times New Roman" w:hAnsi="Times New Roman" w:cs="Times New Roman"/>
                <w:snapToGrid w:val="0"/>
              </w:rPr>
              <w:t>են</w:t>
            </w:r>
            <w:proofErr w:type="spellEnd"/>
            <w:r w:rsidRPr="00717728">
              <w:rPr>
                <w:rFonts w:ascii="Times New Roman" w:hAnsi="Times New Roman" w:cs="Times New Roman"/>
                <w:snapToGrid w:val="0"/>
              </w:rPr>
              <w:t xml:space="preserve"> </w:t>
            </w:r>
            <w:proofErr w:type="spellStart"/>
            <w:r>
              <w:rPr>
                <w:rFonts w:ascii="Times New Roman" w:hAnsi="Times New Roman" w:cs="Times New Roman"/>
                <w:bCs/>
                <w:color w:val="0070C0"/>
                <w:highlight w:val="lightGray"/>
              </w:rPr>
              <w:t>Ենթադրամաշնորհի</w:t>
            </w:r>
            <w:proofErr w:type="spellEnd"/>
            <w:r>
              <w:rPr>
                <w:rFonts w:ascii="Times New Roman" w:hAnsi="Times New Roman" w:cs="Times New Roman"/>
                <w:bCs/>
                <w:color w:val="0070C0"/>
                <w:highlight w:val="lightGray"/>
              </w:rPr>
              <w:t xml:space="preserve"> </w:t>
            </w:r>
            <w:proofErr w:type="spellStart"/>
            <w:r>
              <w:rPr>
                <w:rFonts w:ascii="Times New Roman" w:hAnsi="Times New Roman" w:cs="Times New Roman"/>
                <w:bCs/>
                <w:color w:val="0070C0"/>
                <w:highlight w:val="lightGray"/>
              </w:rPr>
              <w:t>շահառու</w:t>
            </w:r>
            <w:r w:rsidRPr="00717728">
              <w:rPr>
                <w:rFonts w:ascii="Times New Roman" w:hAnsi="Times New Roman" w:cs="Times New Roman"/>
                <w:bCs/>
                <w:color w:val="0070C0"/>
                <w:highlight w:val="lightGray"/>
              </w:rPr>
              <w:t>ները</w:t>
            </w:r>
            <w:proofErr w:type="spellEnd"/>
            <w:r w:rsidRPr="00717728">
              <w:rPr>
                <w:rFonts w:ascii="Times New Roman" w:hAnsi="Times New Roman" w:cs="Times New Roman"/>
                <w:snapToGrid w:val="0"/>
              </w:rPr>
              <w:t>:</w:t>
            </w:r>
          </w:p>
        </w:tc>
        <w:tc>
          <w:tcPr>
            <w:tcW w:w="333" w:type="dxa"/>
            <w:tcBorders>
              <w:top w:val="nil"/>
              <w:left w:val="nil"/>
              <w:bottom w:val="nil"/>
              <w:right w:val="nil"/>
            </w:tcBorders>
          </w:tcPr>
          <w:p w14:paraId="3CF32193" w14:textId="77777777" w:rsidR="00495ADE" w:rsidRPr="00717728" w:rsidRDefault="00495ADE" w:rsidP="00F8756B">
            <w:pPr>
              <w:tabs>
                <w:tab w:val="left" w:pos="6237"/>
              </w:tabs>
              <w:spacing w:before="60" w:after="60" w:line="240" w:lineRule="auto"/>
              <w:rPr>
                <w:rFonts w:ascii="Times New Roman" w:hAnsi="Times New Roman" w:cs="Times New Roman"/>
              </w:rPr>
            </w:pPr>
          </w:p>
        </w:tc>
        <w:tc>
          <w:tcPr>
            <w:tcW w:w="3895" w:type="dxa"/>
            <w:tcBorders>
              <w:top w:val="nil"/>
              <w:left w:val="nil"/>
              <w:bottom w:val="nil"/>
              <w:right w:val="nil"/>
            </w:tcBorders>
          </w:tcPr>
          <w:p w14:paraId="7E35DD6F" w14:textId="0695D403" w:rsidR="00495ADE" w:rsidRPr="00717728" w:rsidRDefault="00495ADE" w:rsidP="00F8756B">
            <w:pPr>
              <w:tabs>
                <w:tab w:val="left" w:pos="6237"/>
              </w:tabs>
              <w:spacing w:before="60" w:after="60" w:line="240" w:lineRule="auto"/>
              <w:rPr>
                <w:rFonts w:ascii="Times New Roman" w:hAnsi="Times New Roman" w:cs="Times New Roman"/>
                <w:b/>
              </w:rPr>
            </w:pPr>
            <w:r w:rsidRPr="00717728">
              <w:rPr>
                <w:rFonts w:ascii="Times New Roman" w:hAnsi="Times New Roman" w:cs="Times New Roman"/>
              </w:rPr>
              <w:t xml:space="preserve">15.3 </w:t>
            </w:r>
            <w:r w:rsidRPr="00717728">
              <w:rPr>
                <w:rFonts w:ascii="Times New Roman" w:hAnsi="Times New Roman" w:cs="Times New Roman"/>
                <w:snapToGrid w:val="0"/>
              </w:rPr>
              <w:t xml:space="preserve">If the </w:t>
            </w:r>
            <w:r w:rsidRPr="00717728">
              <w:rPr>
                <w:rFonts w:ascii="Times New Roman" w:hAnsi="Times New Roman" w:cs="Times New Roman"/>
                <w:b/>
                <w:color w:val="0070C0"/>
                <w:highlight w:val="lightGray"/>
              </w:rPr>
              <w:t>[</w:t>
            </w:r>
            <w:r w:rsidRPr="00717728">
              <w:rPr>
                <w:rFonts w:ascii="Times New Roman" w:hAnsi="Times New Roman" w:cs="Times New Roman"/>
                <w:bCs/>
                <w:color w:val="0070C0"/>
                <w:highlight w:val="lightGray"/>
              </w:rPr>
              <w:t xml:space="preserve">Sub-Grantee provides / Sub-Grant </w:t>
            </w:r>
            <w:r>
              <w:rPr>
                <w:rFonts w:ascii="Times New Roman" w:hAnsi="Times New Roman" w:cs="Times New Roman"/>
                <w:bCs/>
                <w:color w:val="0070C0"/>
                <w:highlight w:val="lightGray"/>
              </w:rPr>
              <w:t>co-</w:t>
            </w:r>
            <w:r w:rsidRPr="00717728">
              <w:rPr>
                <w:rFonts w:ascii="Times New Roman" w:hAnsi="Times New Roman" w:cs="Times New Roman"/>
                <w:bCs/>
                <w:color w:val="0070C0"/>
                <w:highlight w:val="lightGray"/>
              </w:rPr>
              <w:t>Beneficiaries</w:t>
            </w:r>
            <w:r>
              <w:rPr>
                <w:rFonts w:ascii="Times New Roman" w:hAnsi="Times New Roman" w:cs="Times New Roman"/>
                <w:bCs/>
                <w:color w:val="0070C0"/>
                <w:highlight w:val="lightGray"/>
              </w:rPr>
              <w:t>]</w:t>
            </w:r>
            <w:r w:rsidRPr="00717728">
              <w:rPr>
                <w:rFonts w:ascii="Times New Roman" w:hAnsi="Times New Roman" w:cs="Times New Roman"/>
                <w:bCs/>
                <w:color w:val="0070C0"/>
                <w:highlight w:val="lightGray"/>
              </w:rPr>
              <w:t xml:space="preserve"> provide </w:t>
            </w:r>
            <w:r w:rsidRPr="00717728">
              <w:rPr>
                <w:rFonts w:ascii="Times New Roman" w:hAnsi="Times New Roman" w:cs="Times New Roman"/>
                <w:snapToGrid w:val="0"/>
              </w:rPr>
              <w:t xml:space="preserve">the </w:t>
            </w:r>
            <w:r>
              <w:rPr>
                <w:rFonts w:ascii="Times New Roman" w:hAnsi="Times New Roman" w:cs="Times New Roman"/>
                <w:snapToGrid w:val="0"/>
              </w:rPr>
              <w:t>Sub-grantor</w:t>
            </w:r>
            <w:r w:rsidRPr="00717728">
              <w:rPr>
                <w:rFonts w:ascii="Times New Roman" w:hAnsi="Times New Roman" w:cs="Times New Roman"/>
                <w:snapToGrid w:val="0"/>
              </w:rPr>
              <w:t xml:space="preserve"> with incorrect or incomplete financial information or omits to timely inform the </w:t>
            </w:r>
            <w:r>
              <w:rPr>
                <w:rFonts w:ascii="Times New Roman" w:hAnsi="Times New Roman" w:cs="Times New Roman"/>
                <w:snapToGrid w:val="0"/>
              </w:rPr>
              <w:t>Sub-grantor</w:t>
            </w:r>
            <w:r w:rsidRPr="00717728">
              <w:rPr>
                <w:rFonts w:ascii="Times New Roman" w:hAnsi="Times New Roman" w:cs="Times New Roman"/>
                <w:snapToGrid w:val="0"/>
              </w:rPr>
              <w:t xml:space="preserve"> about any changes to financial information that has been already provided, any costs incurred by the </w:t>
            </w:r>
            <w:r>
              <w:rPr>
                <w:rFonts w:ascii="Times New Roman" w:hAnsi="Times New Roman" w:cs="Times New Roman"/>
                <w:snapToGrid w:val="0"/>
              </w:rPr>
              <w:t>Sub-grantor</w:t>
            </w:r>
            <w:r w:rsidRPr="00717728">
              <w:rPr>
                <w:rFonts w:ascii="Times New Roman" w:hAnsi="Times New Roman" w:cs="Times New Roman"/>
                <w:snapToGrid w:val="0"/>
              </w:rPr>
              <w:t xml:space="preserve"> for incorrect bank transfer and payment recovery shall be borne by the </w:t>
            </w:r>
            <w:r w:rsidRPr="00717728">
              <w:rPr>
                <w:rFonts w:ascii="Times New Roman" w:hAnsi="Times New Roman" w:cs="Times New Roman"/>
                <w:bCs/>
                <w:color w:val="0070C0"/>
                <w:highlight w:val="lightGray"/>
              </w:rPr>
              <w:t>Sub-Grant Beneficiaries</w:t>
            </w:r>
            <w:r w:rsidRPr="00717728">
              <w:rPr>
                <w:rFonts w:ascii="Times New Roman" w:hAnsi="Times New Roman" w:cs="Times New Roman"/>
                <w:snapToGrid w:val="0"/>
              </w:rPr>
              <w:t>.</w:t>
            </w:r>
          </w:p>
        </w:tc>
      </w:tr>
      <w:tr w:rsidR="00495ADE" w:rsidRPr="00717728" w14:paraId="505E20E3"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Pr>
        <w:tc>
          <w:tcPr>
            <w:tcW w:w="6246" w:type="dxa"/>
            <w:gridSpan w:val="5"/>
            <w:tcBorders>
              <w:top w:val="nil"/>
              <w:left w:val="nil"/>
              <w:bottom w:val="nil"/>
              <w:right w:val="nil"/>
            </w:tcBorders>
          </w:tcPr>
          <w:p w14:paraId="170EB221" w14:textId="77777777" w:rsidR="00495ADE" w:rsidRPr="00717728" w:rsidRDefault="00495ADE" w:rsidP="00FF2419">
            <w:pPr>
              <w:tabs>
                <w:tab w:val="left" w:pos="6237"/>
              </w:tabs>
              <w:spacing w:before="60" w:after="60" w:line="240" w:lineRule="auto"/>
              <w:rPr>
                <w:rFonts w:ascii="Times New Roman" w:hAnsi="Times New Roman" w:cs="Times New Roman"/>
                <w:b/>
                <w:bCs/>
              </w:rPr>
            </w:pPr>
          </w:p>
        </w:tc>
        <w:tc>
          <w:tcPr>
            <w:tcW w:w="333" w:type="dxa"/>
            <w:tcBorders>
              <w:top w:val="nil"/>
              <w:left w:val="nil"/>
              <w:bottom w:val="nil"/>
              <w:right w:val="nil"/>
            </w:tcBorders>
          </w:tcPr>
          <w:p w14:paraId="1D5B62D8" w14:textId="77777777" w:rsidR="00495ADE" w:rsidRPr="00717728" w:rsidRDefault="00495ADE" w:rsidP="00FF2419">
            <w:pPr>
              <w:tabs>
                <w:tab w:val="left" w:pos="6237"/>
              </w:tabs>
              <w:autoSpaceDE w:val="0"/>
              <w:autoSpaceDN w:val="0"/>
              <w:adjustRightInd w:val="0"/>
              <w:spacing w:before="60" w:after="60" w:line="240" w:lineRule="auto"/>
              <w:rPr>
                <w:rFonts w:ascii="Times New Roman" w:hAnsi="Times New Roman" w:cs="Times New Roman"/>
                <w:b/>
                <w:bCs/>
              </w:rPr>
            </w:pPr>
          </w:p>
        </w:tc>
        <w:tc>
          <w:tcPr>
            <w:tcW w:w="3895" w:type="dxa"/>
            <w:tcBorders>
              <w:top w:val="nil"/>
              <w:left w:val="nil"/>
              <w:bottom w:val="nil"/>
              <w:right w:val="nil"/>
            </w:tcBorders>
          </w:tcPr>
          <w:p w14:paraId="29D44B6B" w14:textId="565BDDDE" w:rsidR="00495ADE" w:rsidRPr="00717728" w:rsidRDefault="00495ADE" w:rsidP="00FF2419">
            <w:pPr>
              <w:tabs>
                <w:tab w:val="left" w:pos="6237"/>
              </w:tabs>
              <w:autoSpaceDE w:val="0"/>
              <w:autoSpaceDN w:val="0"/>
              <w:adjustRightInd w:val="0"/>
              <w:spacing w:before="60" w:after="60" w:line="240" w:lineRule="auto"/>
              <w:rPr>
                <w:rFonts w:ascii="Times New Roman" w:hAnsi="Times New Roman" w:cs="Times New Roman"/>
                <w:b/>
              </w:rPr>
            </w:pPr>
            <w:r w:rsidRPr="00717728">
              <w:rPr>
                <w:rFonts w:ascii="Times New Roman" w:hAnsi="Times New Roman" w:cs="Times New Roman"/>
                <w:b/>
                <w:bCs/>
              </w:rPr>
              <w:t xml:space="preserve"> </w:t>
            </w:r>
          </w:p>
        </w:tc>
      </w:tr>
      <w:tr w:rsidR="00495ADE" w:rsidRPr="00717728" w14:paraId="7594CD39"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Pr>
        <w:tc>
          <w:tcPr>
            <w:tcW w:w="6246" w:type="dxa"/>
            <w:gridSpan w:val="5"/>
            <w:tcBorders>
              <w:top w:val="nil"/>
              <w:left w:val="nil"/>
              <w:bottom w:val="nil"/>
              <w:right w:val="nil"/>
            </w:tcBorders>
          </w:tcPr>
          <w:p w14:paraId="3DFE2374" w14:textId="2027AE0B" w:rsidR="00495ADE" w:rsidRPr="00717728" w:rsidRDefault="00495ADE" w:rsidP="003622B0">
            <w:pPr>
              <w:autoSpaceDE w:val="0"/>
              <w:autoSpaceDN w:val="0"/>
              <w:adjustRightInd w:val="0"/>
              <w:spacing w:after="120" w:line="259" w:lineRule="auto"/>
              <w:jc w:val="both"/>
              <w:rPr>
                <w:rFonts w:ascii="Times New Roman" w:hAnsi="Times New Roman" w:cs="Times New Roman"/>
                <w:b/>
              </w:rPr>
            </w:pPr>
            <w:bookmarkStart w:id="30" w:name="_Toc70236983"/>
            <w:r w:rsidRPr="00717728">
              <w:rPr>
                <w:rFonts w:ascii="Times New Roman" w:hAnsi="Times New Roman" w:cs="Times New Roman"/>
                <w:b/>
              </w:rPr>
              <w:t xml:space="preserve">ՀՈԴՎԱԾ 16 – </w:t>
            </w:r>
            <w:proofErr w:type="spellStart"/>
            <w:r w:rsidRPr="00717728">
              <w:rPr>
                <w:rFonts w:ascii="Times New Roman" w:hAnsi="Times New Roman" w:cs="Times New Roman"/>
                <w:b/>
              </w:rPr>
              <w:t>Հաշվապահական</w:t>
            </w:r>
            <w:proofErr w:type="spellEnd"/>
            <w:r w:rsidRPr="00717728">
              <w:rPr>
                <w:rFonts w:ascii="Times New Roman" w:hAnsi="Times New Roman" w:cs="Times New Roman"/>
                <w:b/>
              </w:rPr>
              <w:t xml:space="preserve"> </w:t>
            </w:r>
            <w:proofErr w:type="spellStart"/>
            <w:r w:rsidRPr="00717728">
              <w:rPr>
                <w:rFonts w:ascii="Times New Roman" w:hAnsi="Times New Roman" w:cs="Times New Roman"/>
                <w:b/>
              </w:rPr>
              <w:t>հաշվառում</w:t>
            </w:r>
            <w:proofErr w:type="spellEnd"/>
            <w:r w:rsidRPr="00717728">
              <w:rPr>
                <w:rFonts w:ascii="Times New Roman" w:hAnsi="Times New Roman" w:cs="Times New Roman"/>
                <w:b/>
              </w:rPr>
              <w:t xml:space="preserve"> և </w:t>
            </w:r>
            <w:proofErr w:type="spellStart"/>
            <w:r w:rsidRPr="00717728">
              <w:rPr>
                <w:rFonts w:ascii="Times New Roman" w:hAnsi="Times New Roman" w:cs="Times New Roman"/>
                <w:b/>
              </w:rPr>
              <w:t>բանկային</w:t>
            </w:r>
            <w:proofErr w:type="spellEnd"/>
            <w:r w:rsidRPr="00717728">
              <w:rPr>
                <w:rFonts w:ascii="Times New Roman" w:hAnsi="Times New Roman" w:cs="Times New Roman"/>
                <w:b/>
              </w:rPr>
              <w:t xml:space="preserve"> </w:t>
            </w:r>
            <w:proofErr w:type="spellStart"/>
            <w:r w:rsidRPr="00717728">
              <w:rPr>
                <w:rFonts w:ascii="Times New Roman" w:hAnsi="Times New Roman" w:cs="Times New Roman"/>
                <w:b/>
              </w:rPr>
              <w:t>հարցերի</w:t>
            </w:r>
            <w:proofErr w:type="spellEnd"/>
            <w:r w:rsidRPr="00717728">
              <w:rPr>
                <w:rFonts w:ascii="Times New Roman" w:hAnsi="Times New Roman" w:cs="Times New Roman"/>
                <w:b/>
              </w:rPr>
              <w:t xml:space="preserve"> </w:t>
            </w:r>
            <w:proofErr w:type="spellStart"/>
            <w:r w:rsidRPr="00717728">
              <w:rPr>
                <w:rFonts w:ascii="Times New Roman" w:hAnsi="Times New Roman" w:cs="Times New Roman"/>
                <w:b/>
              </w:rPr>
              <w:t>կառավարում</w:t>
            </w:r>
            <w:bookmarkEnd w:id="30"/>
            <w:proofErr w:type="spellEnd"/>
          </w:p>
          <w:p w14:paraId="6663D5F9" w14:textId="77777777" w:rsidR="00495ADE" w:rsidRPr="00717728" w:rsidRDefault="00495ADE" w:rsidP="003622B0">
            <w:pPr>
              <w:autoSpaceDE w:val="0"/>
              <w:autoSpaceDN w:val="0"/>
              <w:adjustRightInd w:val="0"/>
              <w:spacing w:after="120" w:line="259" w:lineRule="auto"/>
              <w:jc w:val="both"/>
              <w:rPr>
                <w:rFonts w:ascii="Times New Roman" w:hAnsi="Times New Roman" w:cs="Times New Roman"/>
                <w:b/>
                <w:bCs/>
              </w:rPr>
            </w:pPr>
          </w:p>
        </w:tc>
        <w:tc>
          <w:tcPr>
            <w:tcW w:w="333" w:type="dxa"/>
            <w:tcBorders>
              <w:top w:val="nil"/>
              <w:left w:val="nil"/>
              <w:bottom w:val="nil"/>
              <w:right w:val="nil"/>
            </w:tcBorders>
          </w:tcPr>
          <w:p w14:paraId="503571CC" w14:textId="77777777" w:rsidR="00495ADE" w:rsidRPr="00717728" w:rsidRDefault="00495ADE" w:rsidP="00FF2419">
            <w:pPr>
              <w:tabs>
                <w:tab w:val="left" w:pos="6237"/>
              </w:tabs>
              <w:autoSpaceDE w:val="0"/>
              <w:autoSpaceDN w:val="0"/>
              <w:adjustRightInd w:val="0"/>
              <w:spacing w:before="60" w:after="60" w:line="240" w:lineRule="auto"/>
              <w:rPr>
                <w:rFonts w:ascii="Times New Roman" w:hAnsi="Times New Roman" w:cs="Times New Roman"/>
                <w:b/>
              </w:rPr>
            </w:pPr>
          </w:p>
        </w:tc>
        <w:tc>
          <w:tcPr>
            <w:tcW w:w="3895" w:type="dxa"/>
            <w:tcBorders>
              <w:top w:val="nil"/>
              <w:left w:val="nil"/>
              <w:bottom w:val="nil"/>
              <w:right w:val="nil"/>
            </w:tcBorders>
          </w:tcPr>
          <w:p w14:paraId="1F14A1ED" w14:textId="55EBC019" w:rsidR="00495ADE" w:rsidRPr="00717728" w:rsidRDefault="00495ADE" w:rsidP="00FF2419">
            <w:pPr>
              <w:tabs>
                <w:tab w:val="left" w:pos="6237"/>
              </w:tabs>
              <w:autoSpaceDE w:val="0"/>
              <w:autoSpaceDN w:val="0"/>
              <w:adjustRightInd w:val="0"/>
              <w:spacing w:before="60" w:after="60" w:line="240" w:lineRule="auto"/>
              <w:rPr>
                <w:rFonts w:ascii="Times New Roman" w:hAnsi="Times New Roman" w:cs="Times New Roman"/>
                <w:b/>
                <w:bCs/>
              </w:rPr>
            </w:pPr>
            <w:bookmarkStart w:id="31" w:name="_Toc67590183"/>
            <w:r w:rsidRPr="00717728">
              <w:rPr>
                <w:rFonts w:ascii="Times New Roman" w:hAnsi="Times New Roman" w:cs="Times New Roman"/>
                <w:b/>
              </w:rPr>
              <w:t>ARTICLE 16 – Accounting and bank management</w:t>
            </w:r>
            <w:bookmarkEnd w:id="31"/>
          </w:p>
        </w:tc>
      </w:tr>
      <w:tr w:rsidR="00495ADE" w:rsidRPr="00717728" w14:paraId="0A3E1201"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Pr>
        <w:tc>
          <w:tcPr>
            <w:tcW w:w="6246" w:type="dxa"/>
            <w:gridSpan w:val="5"/>
            <w:tcBorders>
              <w:top w:val="nil"/>
              <w:left w:val="nil"/>
              <w:bottom w:val="nil"/>
              <w:right w:val="nil"/>
            </w:tcBorders>
          </w:tcPr>
          <w:p w14:paraId="650DA861" w14:textId="151F62E7" w:rsidR="00495ADE" w:rsidRPr="00717728" w:rsidRDefault="00495ADE" w:rsidP="003622B0">
            <w:pPr>
              <w:spacing w:after="120" w:line="259" w:lineRule="auto"/>
              <w:contextualSpacing/>
              <w:jc w:val="both"/>
              <w:rPr>
                <w:rFonts w:ascii="Times New Roman" w:hAnsi="Times New Roman" w:cs="Times New Roman"/>
                <w:szCs w:val="18"/>
              </w:rPr>
            </w:pPr>
            <w:r w:rsidRPr="00717728">
              <w:rPr>
                <w:rFonts w:ascii="Times New Roman" w:hAnsi="Times New Roman" w:cs="Times New Roman"/>
                <w:szCs w:val="18"/>
              </w:rPr>
              <w:t xml:space="preserve">16.1 </w:t>
            </w:r>
            <w:r w:rsidRPr="00717728">
              <w:rPr>
                <w:rFonts w:ascii="Times New Roman" w:hAnsi="Times New Roman" w:cs="Times New Roman"/>
                <w:b/>
                <w:color w:val="0070C0"/>
                <w:highlight w:val="lightGray"/>
              </w:rPr>
              <w:t>[</w:t>
            </w:r>
            <w:proofErr w:type="spellStart"/>
            <w:r w:rsidRPr="00717728">
              <w:rPr>
                <w:rFonts w:ascii="Times New Roman" w:hAnsi="Times New Roman" w:cs="Times New Roman"/>
                <w:bCs/>
                <w:color w:val="0070C0"/>
                <w:highlight w:val="lightGray"/>
              </w:rPr>
              <w:t>Ենթադրամաշնորհառուն</w:t>
            </w:r>
            <w:proofErr w:type="spellEnd"/>
            <w:r w:rsidRPr="00717728">
              <w:rPr>
                <w:rFonts w:ascii="Times New Roman" w:hAnsi="Times New Roman" w:cs="Times New Roman"/>
                <w:bCs/>
                <w:color w:val="0070C0"/>
                <w:highlight w:val="lightGray"/>
              </w:rPr>
              <w:t xml:space="preserve"> / </w:t>
            </w:r>
            <w:proofErr w:type="spellStart"/>
            <w:r>
              <w:rPr>
                <w:rFonts w:ascii="Times New Roman" w:hAnsi="Times New Roman" w:cs="Times New Roman"/>
                <w:bCs/>
                <w:color w:val="0070C0"/>
                <w:highlight w:val="lightGray"/>
              </w:rPr>
              <w:t>Ենթադրամաշնորհի</w:t>
            </w:r>
            <w:proofErr w:type="spellEnd"/>
            <w:r>
              <w:rPr>
                <w:rFonts w:ascii="Times New Roman" w:hAnsi="Times New Roman" w:cs="Times New Roman"/>
                <w:bCs/>
                <w:color w:val="0070C0"/>
                <w:highlight w:val="lightGray"/>
              </w:rPr>
              <w:t xml:space="preserve"> </w:t>
            </w:r>
            <w:proofErr w:type="spellStart"/>
            <w:r>
              <w:rPr>
                <w:rFonts w:ascii="Times New Roman" w:hAnsi="Times New Roman" w:cs="Times New Roman"/>
                <w:bCs/>
                <w:color w:val="0070C0"/>
                <w:highlight w:val="lightGray"/>
              </w:rPr>
              <w:t>համաշահառուներ</w:t>
            </w:r>
            <w:proofErr w:type="spellEnd"/>
            <w:r w:rsidRPr="00717728">
              <w:rPr>
                <w:rFonts w:ascii="Times New Roman" w:hAnsi="Times New Roman" w:cs="Times New Roman"/>
                <w:bCs/>
                <w:color w:val="0070C0"/>
                <w:highlight w:val="lightGray"/>
              </w:rPr>
              <w:t>]</w:t>
            </w:r>
            <w:r w:rsidRPr="00717728">
              <w:rPr>
                <w:rFonts w:ascii="Times New Roman" w:hAnsi="Times New Roman" w:cs="Times New Roman"/>
                <w:bCs/>
                <w:color w:val="0070C0"/>
              </w:rPr>
              <w:t xml:space="preserve"> </w:t>
            </w:r>
            <w:proofErr w:type="spellStart"/>
            <w:r w:rsidRPr="00717728">
              <w:rPr>
                <w:rFonts w:ascii="Times New Roman" w:hAnsi="Times New Roman" w:cs="Times New Roman"/>
                <w:szCs w:val="18"/>
              </w:rPr>
              <w:t>պետք</w:t>
            </w:r>
            <w:proofErr w:type="spellEnd"/>
            <w:r w:rsidRPr="00717728">
              <w:rPr>
                <w:rFonts w:ascii="Times New Roman" w:hAnsi="Times New Roman" w:cs="Times New Roman"/>
                <w:szCs w:val="18"/>
              </w:rPr>
              <w:t xml:space="preserve"> է </w:t>
            </w:r>
            <w:proofErr w:type="spellStart"/>
            <w:r w:rsidRPr="00717728">
              <w:rPr>
                <w:rFonts w:ascii="Times New Roman" w:hAnsi="Times New Roman" w:cs="Times New Roman"/>
                <w:szCs w:val="18"/>
              </w:rPr>
              <w:t>վարեն</w:t>
            </w:r>
            <w:proofErr w:type="spellEnd"/>
            <w:r w:rsidRPr="00717728">
              <w:rPr>
                <w:rFonts w:ascii="Times New Roman" w:hAnsi="Times New Roman" w:cs="Times New Roman"/>
                <w:szCs w:val="18"/>
              </w:rPr>
              <w:t xml:space="preserve"> </w:t>
            </w:r>
            <w:proofErr w:type="spellStart"/>
            <w:r w:rsidRPr="00717728">
              <w:rPr>
                <w:rFonts w:ascii="Times New Roman" w:hAnsi="Times New Roman" w:cs="Times New Roman"/>
                <w:szCs w:val="18"/>
              </w:rPr>
              <w:t>ենթադրամաշնորհի</w:t>
            </w:r>
            <w:proofErr w:type="spellEnd"/>
            <w:r w:rsidRPr="00717728">
              <w:rPr>
                <w:rFonts w:ascii="Times New Roman" w:hAnsi="Times New Roman" w:cs="Times New Roman"/>
                <w:szCs w:val="18"/>
              </w:rPr>
              <w:t xml:space="preserve"> </w:t>
            </w:r>
            <w:proofErr w:type="spellStart"/>
            <w:r w:rsidRPr="00717728">
              <w:rPr>
                <w:rFonts w:ascii="Times New Roman" w:hAnsi="Times New Roman" w:cs="Times New Roman"/>
                <w:szCs w:val="18"/>
              </w:rPr>
              <w:t>իրականացման</w:t>
            </w:r>
            <w:proofErr w:type="spellEnd"/>
            <w:r w:rsidRPr="00717728">
              <w:rPr>
                <w:rFonts w:ascii="Times New Roman" w:hAnsi="Times New Roman" w:cs="Times New Roman"/>
                <w:szCs w:val="18"/>
              </w:rPr>
              <w:t xml:space="preserve"> </w:t>
            </w:r>
            <w:proofErr w:type="spellStart"/>
            <w:r w:rsidRPr="00717728">
              <w:rPr>
                <w:rFonts w:ascii="Times New Roman" w:hAnsi="Times New Roman" w:cs="Times New Roman"/>
                <w:szCs w:val="18"/>
              </w:rPr>
              <w:t>կանոնավոր</w:t>
            </w:r>
            <w:proofErr w:type="spellEnd"/>
            <w:r w:rsidRPr="00717728">
              <w:rPr>
                <w:rFonts w:ascii="Times New Roman" w:hAnsi="Times New Roman" w:cs="Times New Roman"/>
                <w:szCs w:val="18"/>
              </w:rPr>
              <w:t xml:space="preserve"> և </w:t>
            </w:r>
            <w:proofErr w:type="spellStart"/>
            <w:r w:rsidRPr="00717728">
              <w:rPr>
                <w:rFonts w:ascii="Times New Roman" w:hAnsi="Times New Roman" w:cs="Times New Roman"/>
                <w:szCs w:val="18"/>
              </w:rPr>
              <w:t>ճշգրիտ</w:t>
            </w:r>
            <w:proofErr w:type="spellEnd"/>
            <w:r w:rsidRPr="00717728">
              <w:rPr>
                <w:rFonts w:ascii="Times New Roman" w:hAnsi="Times New Roman" w:cs="Times New Roman"/>
                <w:szCs w:val="18"/>
              </w:rPr>
              <w:t xml:space="preserve"> </w:t>
            </w:r>
            <w:proofErr w:type="spellStart"/>
            <w:r w:rsidRPr="00717728">
              <w:rPr>
                <w:rFonts w:ascii="Times New Roman" w:hAnsi="Times New Roman" w:cs="Times New Roman"/>
                <w:szCs w:val="18"/>
              </w:rPr>
              <w:t>հաշվառում</w:t>
            </w:r>
            <w:proofErr w:type="spellEnd"/>
            <w:r w:rsidRPr="00717728">
              <w:rPr>
                <w:rFonts w:ascii="Times New Roman" w:hAnsi="Times New Roman" w:cs="Times New Roman"/>
                <w:szCs w:val="18"/>
              </w:rPr>
              <w:t xml:space="preserve">՝ </w:t>
            </w:r>
            <w:proofErr w:type="spellStart"/>
            <w:r w:rsidRPr="00717728">
              <w:rPr>
                <w:rFonts w:ascii="Times New Roman" w:hAnsi="Times New Roman" w:cs="Times New Roman"/>
                <w:szCs w:val="18"/>
              </w:rPr>
              <w:t>կիրառելով</w:t>
            </w:r>
            <w:proofErr w:type="spellEnd"/>
            <w:r w:rsidRPr="00717728">
              <w:rPr>
                <w:rFonts w:ascii="Times New Roman" w:hAnsi="Times New Roman" w:cs="Times New Roman"/>
                <w:szCs w:val="18"/>
              </w:rPr>
              <w:t xml:space="preserve"> </w:t>
            </w:r>
            <w:proofErr w:type="spellStart"/>
            <w:r w:rsidRPr="00717728">
              <w:rPr>
                <w:rFonts w:ascii="Times New Roman" w:hAnsi="Times New Roman" w:cs="Times New Roman"/>
                <w:szCs w:val="18"/>
              </w:rPr>
              <w:t>համապատասխան</w:t>
            </w:r>
            <w:proofErr w:type="spellEnd"/>
            <w:r w:rsidRPr="00717728">
              <w:rPr>
                <w:rFonts w:ascii="Times New Roman" w:hAnsi="Times New Roman" w:cs="Times New Roman"/>
                <w:szCs w:val="18"/>
              </w:rPr>
              <w:t xml:space="preserve"> </w:t>
            </w:r>
            <w:proofErr w:type="spellStart"/>
            <w:r w:rsidRPr="00717728">
              <w:rPr>
                <w:rFonts w:ascii="Times New Roman" w:hAnsi="Times New Roman" w:cs="Times New Roman"/>
                <w:szCs w:val="18"/>
              </w:rPr>
              <w:t>հաշվապահական</w:t>
            </w:r>
            <w:proofErr w:type="spellEnd"/>
            <w:r w:rsidRPr="00717728">
              <w:rPr>
                <w:rFonts w:ascii="Times New Roman" w:hAnsi="Times New Roman" w:cs="Times New Roman"/>
                <w:szCs w:val="18"/>
              </w:rPr>
              <w:t xml:space="preserve"> </w:t>
            </w:r>
            <w:proofErr w:type="spellStart"/>
            <w:r w:rsidRPr="00717728">
              <w:rPr>
                <w:rFonts w:ascii="Times New Roman" w:hAnsi="Times New Roman" w:cs="Times New Roman"/>
                <w:szCs w:val="18"/>
              </w:rPr>
              <w:t>հաշվառման</w:t>
            </w:r>
            <w:proofErr w:type="spellEnd"/>
            <w:r w:rsidRPr="00717728">
              <w:rPr>
                <w:rFonts w:ascii="Times New Roman" w:hAnsi="Times New Roman" w:cs="Times New Roman"/>
                <w:szCs w:val="18"/>
              </w:rPr>
              <w:t xml:space="preserve"> և </w:t>
            </w:r>
            <w:proofErr w:type="spellStart"/>
            <w:r w:rsidRPr="00717728">
              <w:rPr>
                <w:rFonts w:ascii="Times New Roman" w:hAnsi="Times New Roman" w:cs="Times New Roman"/>
                <w:szCs w:val="18"/>
                <w:highlight w:val="green"/>
              </w:rPr>
              <w:t>կրկնակի</w:t>
            </w:r>
            <w:proofErr w:type="spellEnd"/>
            <w:r w:rsidRPr="00717728">
              <w:rPr>
                <w:rFonts w:ascii="Times New Roman" w:hAnsi="Times New Roman" w:cs="Times New Roman"/>
                <w:szCs w:val="18"/>
                <w:highlight w:val="green"/>
              </w:rPr>
              <w:t xml:space="preserve"> </w:t>
            </w:r>
            <w:proofErr w:type="spellStart"/>
            <w:r w:rsidRPr="00717728">
              <w:rPr>
                <w:rFonts w:ascii="Times New Roman" w:hAnsi="Times New Roman" w:cs="Times New Roman"/>
                <w:szCs w:val="18"/>
                <w:highlight w:val="green"/>
              </w:rPr>
              <w:t>գրանցմա</w:t>
            </w:r>
            <w:r>
              <w:rPr>
                <w:rFonts w:ascii="Times New Roman" w:hAnsi="Times New Roman" w:cs="Times New Roman"/>
                <w:szCs w:val="18"/>
                <w:highlight w:val="green"/>
              </w:rPr>
              <w:t>ն</w:t>
            </w:r>
            <w:proofErr w:type="spellEnd"/>
            <w:r w:rsidRPr="00717728">
              <w:rPr>
                <w:rFonts w:ascii="Times New Roman" w:hAnsi="Times New Roman" w:cs="Times New Roman"/>
                <w:szCs w:val="18"/>
                <w:highlight w:val="green"/>
              </w:rPr>
              <w:t xml:space="preserve"> </w:t>
            </w:r>
            <w:proofErr w:type="spellStart"/>
            <w:r w:rsidRPr="00717728">
              <w:rPr>
                <w:rFonts w:ascii="Times New Roman" w:hAnsi="Times New Roman" w:cs="Times New Roman"/>
                <w:szCs w:val="18"/>
              </w:rPr>
              <w:t>համակարգ</w:t>
            </w:r>
            <w:r>
              <w:rPr>
                <w:rFonts w:ascii="Times New Roman" w:hAnsi="Times New Roman" w:cs="Times New Roman"/>
                <w:szCs w:val="18"/>
              </w:rPr>
              <w:t>ը</w:t>
            </w:r>
            <w:proofErr w:type="spellEnd"/>
            <w:r w:rsidRPr="00717728">
              <w:rPr>
                <w:rFonts w:ascii="Times New Roman" w:hAnsi="Times New Roman" w:cs="Times New Roman"/>
                <w:szCs w:val="18"/>
              </w:rPr>
              <w:t xml:space="preserve">՝ </w:t>
            </w:r>
            <w:proofErr w:type="spellStart"/>
            <w:r w:rsidRPr="00717728">
              <w:rPr>
                <w:rFonts w:ascii="Times New Roman" w:hAnsi="Times New Roman" w:cs="Times New Roman"/>
                <w:szCs w:val="18"/>
              </w:rPr>
              <w:t>համաձայն</w:t>
            </w:r>
            <w:proofErr w:type="spellEnd"/>
            <w:r w:rsidRPr="00717728">
              <w:rPr>
                <w:rFonts w:ascii="Times New Roman" w:hAnsi="Times New Roman" w:cs="Times New Roman"/>
                <w:szCs w:val="18"/>
              </w:rPr>
              <w:t xml:space="preserve"> ՀՀ </w:t>
            </w:r>
            <w:proofErr w:type="spellStart"/>
            <w:r w:rsidRPr="00717728">
              <w:rPr>
                <w:rFonts w:ascii="Times New Roman" w:hAnsi="Times New Roman" w:cs="Times New Roman"/>
                <w:szCs w:val="18"/>
              </w:rPr>
              <w:t>գործող</w:t>
            </w:r>
            <w:proofErr w:type="spellEnd"/>
            <w:r w:rsidRPr="00717728">
              <w:rPr>
                <w:rFonts w:ascii="Times New Roman" w:hAnsi="Times New Roman" w:cs="Times New Roman"/>
                <w:szCs w:val="18"/>
              </w:rPr>
              <w:t xml:space="preserve"> </w:t>
            </w:r>
            <w:proofErr w:type="spellStart"/>
            <w:r w:rsidRPr="00717728">
              <w:rPr>
                <w:rFonts w:ascii="Times New Roman" w:hAnsi="Times New Roman" w:cs="Times New Roman"/>
                <w:szCs w:val="18"/>
              </w:rPr>
              <w:t>օրենսդրության</w:t>
            </w:r>
            <w:proofErr w:type="spellEnd"/>
            <w:r w:rsidRPr="00717728">
              <w:rPr>
                <w:rFonts w:ascii="Times New Roman" w:hAnsi="Times New Roman" w:cs="Times New Roman"/>
                <w:szCs w:val="18"/>
              </w:rPr>
              <w:t xml:space="preserve"> </w:t>
            </w:r>
            <w:proofErr w:type="spellStart"/>
            <w:r w:rsidRPr="00717728">
              <w:rPr>
                <w:rFonts w:ascii="Times New Roman" w:hAnsi="Times New Roman" w:cs="Times New Roman"/>
                <w:szCs w:val="18"/>
              </w:rPr>
              <w:t>դրույթների</w:t>
            </w:r>
            <w:proofErr w:type="spellEnd"/>
            <w:r w:rsidRPr="00717728">
              <w:rPr>
                <w:rFonts w:ascii="Times New Roman" w:hAnsi="Times New Roman" w:cs="Times New Roman"/>
                <w:szCs w:val="18"/>
              </w:rPr>
              <w:t xml:space="preserve">: </w:t>
            </w:r>
          </w:p>
          <w:p w14:paraId="58018EE4" w14:textId="77777777" w:rsidR="00495ADE" w:rsidRPr="00717728" w:rsidRDefault="00495ADE" w:rsidP="003622B0">
            <w:pPr>
              <w:spacing w:after="120" w:line="259" w:lineRule="auto"/>
              <w:contextualSpacing/>
              <w:jc w:val="both"/>
              <w:rPr>
                <w:rFonts w:ascii="Times New Roman" w:hAnsi="Times New Roman" w:cs="Times New Roman"/>
                <w:szCs w:val="18"/>
              </w:rPr>
            </w:pPr>
            <w:proofErr w:type="spellStart"/>
            <w:r w:rsidRPr="00717728">
              <w:rPr>
                <w:rFonts w:ascii="Times New Roman" w:hAnsi="Times New Roman" w:cs="Times New Roman"/>
                <w:szCs w:val="18"/>
              </w:rPr>
              <w:t>Հաշվապահական</w:t>
            </w:r>
            <w:proofErr w:type="spellEnd"/>
            <w:r w:rsidRPr="00717728">
              <w:rPr>
                <w:rFonts w:ascii="Times New Roman" w:hAnsi="Times New Roman" w:cs="Times New Roman"/>
                <w:szCs w:val="18"/>
              </w:rPr>
              <w:t xml:space="preserve"> </w:t>
            </w:r>
            <w:proofErr w:type="spellStart"/>
            <w:r w:rsidRPr="00717728">
              <w:rPr>
                <w:rFonts w:ascii="Times New Roman" w:hAnsi="Times New Roman" w:cs="Times New Roman"/>
                <w:szCs w:val="18"/>
              </w:rPr>
              <w:t>համակարգը</w:t>
            </w:r>
            <w:proofErr w:type="spellEnd"/>
            <w:r w:rsidRPr="00717728">
              <w:rPr>
                <w:rFonts w:ascii="Times New Roman" w:hAnsi="Times New Roman" w:cs="Times New Roman"/>
                <w:szCs w:val="18"/>
              </w:rPr>
              <w:t>՝</w:t>
            </w:r>
          </w:p>
          <w:p w14:paraId="4ED3B21E" w14:textId="07FF7471" w:rsidR="00495ADE" w:rsidRPr="00717728" w:rsidRDefault="00495ADE" w:rsidP="003622B0">
            <w:pPr>
              <w:pStyle w:val="Akapitzlist"/>
              <w:numPr>
                <w:ilvl w:val="0"/>
                <w:numId w:val="31"/>
              </w:numPr>
              <w:spacing w:after="120" w:line="259" w:lineRule="auto"/>
              <w:ind w:left="771" w:hanging="357"/>
              <w:jc w:val="both"/>
              <w:rPr>
                <w:rFonts w:ascii="Times New Roman" w:hAnsi="Times New Roman" w:cs="Times New Roman"/>
                <w:szCs w:val="18"/>
              </w:rPr>
            </w:pPr>
            <w:proofErr w:type="spellStart"/>
            <w:r w:rsidRPr="00717728">
              <w:rPr>
                <w:rFonts w:ascii="Times New Roman" w:hAnsi="Times New Roman" w:cs="Times New Roman"/>
              </w:rPr>
              <w:t>կարող</w:t>
            </w:r>
            <w:proofErr w:type="spellEnd"/>
            <w:r w:rsidRPr="00717728">
              <w:rPr>
                <w:rFonts w:ascii="Times New Roman" w:hAnsi="Times New Roman" w:cs="Times New Roman"/>
              </w:rPr>
              <w:t xml:space="preserve"> է </w:t>
            </w:r>
            <w:proofErr w:type="spellStart"/>
            <w:r w:rsidRPr="00717728">
              <w:rPr>
                <w:rFonts w:ascii="Times New Roman" w:hAnsi="Times New Roman" w:cs="Times New Roman"/>
              </w:rPr>
              <w:t>լինել</w:t>
            </w:r>
            <w:proofErr w:type="spellEnd"/>
            <w:r w:rsidRPr="00717728">
              <w:rPr>
                <w:rFonts w:ascii="Times New Roman" w:hAnsi="Times New Roman" w:cs="Times New Roman"/>
              </w:rPr>
              <w:t xml:space="preserve"> </w:t>
            </w:r>
            <w:r w:rsidRPr="00717728">
              <w:rPr>
                <w:rFonts w:ascii="Times New Roman" w:hAnsi="Times New Roman" w:cs="Times New Roman"/>
                <w:b/>
                <w:color w:val="0070C0"/>
              </w:rPr>
              <w:t>[</w:t>
            </w:r>
            <w:proofErr w:type="spellStart"/>
            <w:r>
              <w:rPr>
                <w:rFonts w:ascii="Times New Roman" w:hAnsi="Times New Roman" w:cs="Times New Roman"/>
                <w:color w:val="0070C0"/>
              </w:rPr>
              <w:t>Ենթադրամաշնորհառուի</w:t>
            </w:r>
            <w:proofErr w:type="spellEnd"/>
            <w:r w:rsidRPr="00717728">
              <w:rPr>
                <w:rFonts w:ascii="Times New Roman" w:hAnsi="Times New Roman" w:cs="Times New Roman"/>
                <w:bCs/>
                <w:color w:val="0070C0"/>
                <w:sz w:val="20"/>
              </w:rPr>
              <w:t xml:space="preserve"> </w:t>
            </w:r>
            <w:r w:rsidRPr="00717728">
              <w:rPr>
                <w:rFonts w:ascii="Times New Roman" w:hAnsi="Times New Roman" w:cs="Times New Roman"/>
                <w:bCs/>
                <w:color w:val="0070C0"/>
              </w:rPr>
              <w:t xml:space="preserve">/ </w:t>
            </w:r>
            <w:proofErr w:type="spellStart"/>
            <w:r>
              <w:rPr>
                <w:rFonts w:ascii="Times New Roman" w:hAnsi="Times New Roman" w:cs="Times New Roman"/>
                <w:bCs/>
                <w:color w:val="0070C0"/>
                <w:highlight w:val="lightGray"/>
              </w:rPr>
              <w:t>Ենթադրամաշնորհի</w:t>
            </w:r>
            <w:proofErr w:type="spellEnd"/>
            <w:r>
              <w:rPr>
                <w:rFonts w:ascii="Times New Roman" w:hAnsi="Times New Roman" w:cs="Times New Roman"/>
                <w:bCs/>
                <w:color w:val="0070C0"/>
                <w:highlight w:val="lightGray"/>
              </w:rPr>
              <w:t xml:space="preserve"> </w:t>
            </w:r>
            <w:proofErr w:type="spellStart"/>
            <w:r>
              <w:rPr>
                <w:rFonts w:ascii="Times New Roman" w:hAnsi="Times New Roman" w:cs="Times New Roman"/>
                <w:bCs/>
                <w:color w:val="0070C0"/>
                <w:highlight w:val="lightGray"/>
              </w:rPr>
              <w:t>համաշահառուների</w:t>
            </w:r>
            <w:proofErr w:type="spellEnd"/>
            <w:r w:rsidRPr="00717728">
              <w:rPr>
                <w:rFonts w:ascii="Times New Roman" w:hAnsi="Times New Roman" w:cs="Times New Roman"/>
                <w:bCs/>
                <w:color w:val="0070C0"/>
                <w:highlight w:val="lightGray"/>
              </w:rPr>
              <w:t>]</w:t>
            </w:r>
            <w:r w:rsidRPr="00717728">
              <w:rPr>
                <w:rFonts w:ascii="Times New Roman" w:hAnsi="Times New Roman" w:cs="Times New Roman"/>
                <w:bCs/>
                <w:color w:val="0070C0"/>
              </w:rPr>
              <w:t xml:space="preserve"> </w:t>
            </w:r>
            <w:proofErr w:type="spellStart"/>
            <w:r w:rsidRPr="00717728">
              <w:rPr>
                <w:rFonts w:ascii="Times New Roman" w:hAnsi="Times New Roman" w:cs="Times New Roman"/>
              </w:rPr>
              <w:t>սովորական</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համակարգի</w:t>
            </w:r>
            <w:proofErr w:type="spellEnd"/>
            <w:r w:rsidRPr="00717728">
              <w:rPr>
                <w:rFonts w:ascii="Times New Roman" w:hAnsi="Times New Roman" w:cs="Times New Roman"/>
              </w:rPr>
              <w:t xml:space="preserve"> </w:t>
            </w:r>
            <w:proofErr w:type="spellStart"/>
            <w:r>
              <w:rPr>
                <w:rFonts w:ascii="Times New Roman" w:hAnsi="Times New Roman" w:cs="Times New Roman"/>
              </w:rPr>
              <w:t>ինտեգրված</w:t>
            </w:r>
            <w:proofErr w:type="spellEnd"/>
            <w:r>
              <w:rPr>
                <w:rFonts w:ascii="Times New Roman" w:hAnsi="Times New Roman" w:cs="Times New Roman"/>
              </w:rPr>
              <w:t xml:space="preserve"> </w:t>
            </w:r>
            <w:proofErr w:type="spellStart"/>
            <w:r w:rsidRPr="00717728">
              <w:rPr>
                <w:rFonts w:ascii="Times New Roman" w:hAnsi="Times New Roman" w:cs="Times New Roman"/>
              </w:rPr>
              <w:t>մաս</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կամ</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հավելում</w:t>
            </w:r>
            <w:proofErr w:type="spellEnd"/>
            <w:r w:rsidRPr="00717728">
              <w:rPr>
                <w:rFonts w:ascii="Times New Roman" w:hAnsi="Times New Roman" w:cs="Times New Roman"/>
                <w:bCs/>
                <w:color w:val="0070C0"/>
              </w:rPr>
              <w:t>,</w:t>
            </w:r>
          </w:p>
          <w:p w14:paraId="6891F286" w14:textId="36281056" w:rsidR="00495ADE" w:rsidRPr="00717728" w:rsidRDefault="00495ADE" w:rsidP="00F8756B">
            <w:pPr>
              <w:pStyle w:val="Akapitzlist"/>
              <w:numPr>
                <w:ilvl w:val="0"/>
                <w:numId w:val="31"/>
              </w:numPr>
              <w:spacing w:after="120" w:line="259" w:lineRule="auto"/>
              <w:ind w:left="771" w:hanging="357"/>
              <w:jc w:val="both"/>
              <w:rPr>
                <w:rFonts w:ascii="Times New Roman" w:hAnsi="Times New Roman" w:cs="Times New Roman"/>
                <w:b/>
              </w:rPr>
            </w:pPr>
            <w:proofErr w:type="spellStart"/>
            <w:r w:rsidRPr="00717728">
              <w:rPr>
                <w:rFonts w:ascii="Times New Roman" w:hAnsi="Times New Roman" w:cs="Times New Roman"/>
              </w:rPr>
              <w:t>պետք</w:t>
            </w:r>
            <w:proofErr w:type="spellEnd"/>
            <w:r w:rsidRPr="00717728">
              <w:rPr>
                <w:rFonts w:ascii="Times New Roman" w:hAnsi="Times New Roman" w:cs="Times New Roman"/>
              </w:rPr>
              <w:t xml:space="preserve"> է </w:t>
            </w:r>
            <w:proofErr w:type="spellStart"/>
            <w:r w:rsidRPr="00717728">
              <w:rPr>
                <w:rFonts w:ascii="Times New Roman" w:hAnsi="Times New Roman" w:cs="Times New Roman"/>
              </w:rPr>
              <w:t>թույլ</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տա</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Գործողությանն</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առնչվող</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եկամուտների</w:t>
            </w:r>
            <w:proofErr w:type="spellEnd"/>
            <w:r w:rsidRPr="00717728">
              <w:rPr>
                <w:rFonts w:ascii="Times New Roman" w:hAnsi="Times New Roman" w:cs="Times New Roman"/>
              </w:rPr>
              <w:t xml:space="preserve"> և </w:t>
            </w:r>
            <w:proofErr w:type="spellStart"/>
            <w:r w:rsidRPr="00717728">
              <w:rPr>
                <w:rFonts w:ascii="Times New Roman" w:hAnsi="Times New Roman" w:cs="Times New Roman"/>
              </w:rPr>
              <w:t>ծախսերի</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հեշտությամբ</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հետևել</w:t>
            </w:r>
            <w:proofErr w:type="spellEnd"/>
            <w:r w:rsidRPr="00717728">
              <w:rPr>
                <w:rFonts w:ascii="Times New Roman" w:hAnsi="Times New Roman" w:cs="Times New Roman"/>
              </w:rPr>
              <w:t xml:space="preserve">, </w:t>
            </w:r>
            <w:proofErr w:type="spellStart"/>
            <w:r>
              <w:rPr>
                <w:rFonts w:ascii="Times New Roman" w:hAnsi="Times New Roman" w:cs="Times New Roman"/>
              </w:rPr>
              <w:t>նույնականացնել</w:t>
            </w:r>
            <w:proofErr w:type="spellEnd"/>
            <w:r w:rsidRPr="00717728">
              <w:rPr>
                <w:rFonts w:ascii="Times New Roman" w:hAnsi="Times New Roman" w:cs="Times New Roman"/>
              </w:rPr>
              <w:t xml:space="preserve"> և </w:t>
            </w:r>
            <w:proofErr w:type="spellStart"/>
            <w:r>
              <w:rPr>
                <w:rFonts w:ascii="Times New Roman" w:hAnsi="Times New Roman" w:cs="Times New Roman"/>
              </w:rPr>
              <w:t>ստուգել</w:t>
            </w:r>
            <w:proofErr w:type="spellEnd"/>
            <w:r w:rsidRPr="00717728">
              <w:rPr>
                <w:rFonts w:ascii="Times New Roman" w:hAnsi="Times New Roman" w:cs="Times New Roman"/>
              </w:rPr>
              <w:t>:</w:t>
            </w:r>
          </w:p>
        </w:tc>
        <w:tc>
          <w:tcPr>
            <w:tcW w:w="333" w:type="dxa"/>
            <w:tcBorders>
              <w:top w:val="nil"/>
              <w:left w:val="nil"/>
              <w:bottom w:val="nil"/>
              <w:right w:val="nil"/>
            </w:tcBorders>
          </w:tcPr>
          <w:p w14:paraId="29C2EDDF" w14:textId="77777777" w:rsidR="00495ADE" w:rsidRPr="00717728" w:rsidRDefault="00495ADE" w:rsidP="0029313B">
            <w:pPr>
              <w:spacing w:after="120" w:line="259" w:lineRule="auto"/>
              <w:contextualSpacing/>
              <w:jc w:val="both"/>
              <w:rPr>
                <w:rFonts w:ascii="Times New Roman" w:hAnsi="Times New Roman" w:cs="Times New Roman"/>
                <w:szCs w:val="18"/>
              </w:rPr>
            </w:pPr>
          </w:p>
        </w:tc>
        <w:tc>
          <w:tcPr>
            <w:tcW w:w="3895" w:type="dxa"/>
            <w:tcBorders>
              <w:top w:val="nil"/>
              <w:left w:val="nil"/>
              <w:bottom w:val="nil"/>
              <w:right w:val="nil"/>
            </w:tcBorders>
          </w:tcPr>
          <w:p w14:paraId="21E1E7B3" w14:textId="2D5B7C79" w:rsidR="00495ADE" w:rsidRPr="00717728" w:rsidRDefault="00495ADE" w:rsidP="0029313B">
            <w:pPr>
              <w:spacing w:after="120" w:line="259" w:lineRule="auto"/>
              <w:contextualSpacing/>
              <w:jc w:val="both"/>
              <w:rPr>
                <w:rFonts w:ascii="Times New Roman" w:hAnsi="Times New Roman" w:cs="Times New Roman"/>
                <w:szCs w:val="18"/>
              </w:rPr>
            </w:pPr>
            <w:r w:rsidRPr="00717728">
              <w:rPr>
                <w:rFonts w:ascii="Times New Roman" w:hAnsi="Times New Roman" w:cs="Times New Roman"/>
                <w:szCs w:val="18"/>
              </w:rPr>
              <w:t xml:space="preserve">16.1 The </w:t>
            </w:r>
            <w:r w:rsidRPr="00717728">
              <w:rPr>
                <w:rFonts w:ascii="Times New Roman" w:hAnsi="Times New Roman" w:cs="Times New Roman"/>
                <w:b/>
                <w:color w:val="0070C0"/>
                <w:highlight w:val="lightGray"/>
              </w:rPr>
              <w:t>[</w:t>
            </w:r>
            <w:r w:rsidRPr="00717728">
              <w:rPr>
                <w:rFonts w:ascii="Times New Roman" w:hAnsi="Times New Roman" w:cs="Times New Roman"/>
                <w:bCs/>
                <w:color w:val="0070C0"/>
                <w:highlight w:val="lightGray"/>
              </w:rPr>
              <w:t xml:space="preserve">Sub-Grantee / Sub-Grant Beneficiaries] </w:t>
            </w:r>
            <w:r w:rsidRPr="00717728">
              <w:rPr>
                <w:rFonts w:ascii="Times New Roman" w:hAnsi="Times New Roman" w:cs="Times New Roman"/>
                <w:szCs w:val="18"/>
              </w:rPr>
              <w:t xml:space="preserve">shall maintain accurate and regular accounts of the implementation of the Sub-Grant using an appropriate accounting and double-entry book-keeping system, compliant with the relevant in-force provisions of Armenian legislation. </w:t>
            </w:r>
          </w:p>
          <w:p w14:paraId="7282704D" w14:textId="77777777" w:rsidR="00495ADE" w:rsidRPr="00717728" w:rsidRDefault="00495ADE" w:rsidP="0029313B">
            <w:pPr>
              <w:spacing w:after="120" w:line="259" w:lineRule="auto"/>
              <w:contextualSpacing/>
              <w:jc w:val="both"/>
              <w:rPr>
                <w:rFonts w:ascii="Times New Roman" w:hAnsi="Times New Roman" w:cs="Times New Roman"/>
                <w:szCs w:val="18"/>
              </w:rPr>
            </w:pPr>
            <w:r w:rsidRPr="00717728">
              <w:rPr>
                <w:rFonts w:ascii="Times New Roman" w:hAnsi="Times New Roman" w:cs="Times New Roman"/>
                <w:szCs w:val="18"/>
              </w:rPr>
              <w:t>The accounting system:</w:t>
            </w:r>
          </w:p>
          <w:p w14:paraId="111B359C" w14:textId="47B2BCFB" w:rsidR="00495ADE" w:rsidRPr="00717728" w:rsidRDefault="00495ADE" w:rsidP="0029313B">
            <w:pPr>
              <w:pStyle w:val="Akapitzlist"/>
              <w:numPr>
                <w:ilvl w:val="0"/>
                <w:numId w:val="31"/>
              </w:numPr>
              <w:spacing w:after="120" w:line="259" w:lineRule="auto"/>
              <w:ind w:left="771" w:hanging="357"/>
              <w:jc w:val="both"/>
              <w:rPr>
                <w:rFonts w:ascii="Times New Roman" w:hAnsi="Times New Roman" w:cs="Times New Roman"/>
                <w:szCs w:val="18"/>
              </w:rPr>
            </w:pPr>
            <w:r w:rsidRPr="00717728">
              <w:rPr>
                <w:rFonts w:ascii="Times New Roman" w:hAnsi="Times New Roman" w:cs="Times New Roman"/>
              </w:rPr>
              <w:t xml:space="preserve">may be an integrated part of or an adjunct to the </w:t>
            </w:r>
            <w:r w:rsidRPr="00717728">
              <w:rPr>
                <w:rFonts w:ascii="Times New Roman" w:hAnsi="Times New Roman" w:cs="Times New Roman"/>
                <w:b/>
                <w:color w:val="0070C0"/>
                <w:highlight w:val="lightGray"/>
              </w:rPr>
              <w:t>[</w:t>
            </w:r>
            <w:r w:rsidRPr="00717728">
              <w:rPr>
                <w:rFonts w:ascii="Times New Roman" w:hAnsi="Times New Roman" w:cs="Times New Roman"/>
                <w:bCs/>
                <w:color w:val="0070C0"/>
                <w:highlight w:val="lightGray"/>
              </w:rPr>
              <w:t xml:space="preserve">Sub-Grantee’s / Sub-Grant Beneficiaries’] </w:t>
            </w:r>
            <w:r w:rsidRPr="00717728">
              <w:rPr>
                <w:rFonts w:ascii="Times New Roman" w:hAnsi="Times New Roman" w:cs="Times New Roman"/>
              </w:rPr>
              <w:t>regular system;</w:t>
            </w:r>
          </w:p>
          <w:p w14:paraId="45668D0D" w14:textId="5BE449E8" w:rsidR="00495ADE" w:rsidRPr="00717728" w:rsidRDefault="00495ADE" w:rsidP="0029313B">
            <w:pPr>
              <w:pStyle w:val="Akapitzlist"/>
              <w:numPr>
                <w:ilvl w:val="0"/>
                <w:numId w:val="31"/>
              </w:numPr>
              <w:spacing w:after="120" w:line="259" w:lineRule="auto"/>
              <w:ind w:left="771" w:hanging="357"/>
              <w:jc w:val="both"/>
              <w:rPr>
                <w:rFonts w:ascii="Times New Roman" w:hAnsi="Times New Roman" w:cs="Times New Roman"/>
              </w:rPr>
            </w:pPr>
            <w:r w:rsidRPr="00717728">
              <w:rPr>
                <w:rFonts w:ascii="Times New Roman" w:hAnsi="Times New Roman" w:cs="Times New Roman"/>
              </w:rPr>
              <w:t xml:space="preserve">shall enable income and expenditure relating to the action </w:t>
            </w:r>
            <w:r w:rsidRPr="00717728">
              <w:rPr>
                <w:rFonts w:ascii="Times New Roman" w:hAnsi="Times New Roman" w:cs="Times New Roman"/>
              </w:rPr>
              <w:lastRenderedPageBreak/>
              <w:t>to be easily traced, identified, and verified.</w:t>
            </w:r>
          </w:p>
        </w:tc>
      </w:tr>
      <w:tr w:rsidR="00495ADE" w:rsidRPr="00717728" w14:paraId="76E7D912"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Pr>
        <w:tc>
          <w:tcPr>
            <w:tcW w:w="6246" w:type="dxa"/>
            <w:gridSpan w:val="5"/>
            <w:tcBorders>
              <w:top w:val="nil"/>
              <w:left w:val="nil"/>
              <w:bottom w:val="nil"/>
              <w:right w:val="nil"/>
            </w:tcBorders>
          </w:tcPr>
          <w:p w14:paraId="0A456185" w14:textId="38918DD5" w:rsidR="00495ADE" w:rsidRPr="00717728" w:rsidRDefault="00495ADE" w:rsidP="00F8756B">
            <w:pPr>
              <w:autoSpaceDE w:val="0"/>
              <w:autoSpaceDN w:val="0"/>
              <w:adjustRightInd w:val="0"/>
              <w:spacing w:after="120" w:line="259" w:lineRule="auto"/>
              <w:contextualSpacing/>
              <w:jc w:val="both"/>
              <w:rPr>
                <w:rFonts w:ascii="Times New Roman" w:hAnsi="Times New Roman" w:cs="Times New Roman"/>
              </w:rPr>
            </w:pPr>
            <w:r w:rsidRPr="00717728">
              <w:rPr>
                <w:rFonts w:ascii="Times New Roman" w:hAnsi="Times New Roman" w:cs="Times New Roman"/>
                <w:szCs w:val="18"/>
              </w:rPr>
              <w:lastRenderedPageBreak/>
              <w:t xml:space="preserve">16.2 </w:t>
            </w:r>
            <w:r w:rsidRPr="00717728">
              <w:rPr>
                <w:rFonts w:ascii="Times New Roman" w:hAnsi="Times New Roman" w:cs="Times New Roman"/>
                <w:b/>
                <w:color w:val="0070C0"/>
                <w:highlight w:val="lightGray"/>
              </w:rPr>
              <w:t>[</w:t>
            </w:r>
            <w:proofErr w:type="spellStart"/>
            <w:r w:rsidRPr="00717728">
              <w:rPr>
                <w:rFonts w:ascii="Times New Roman" w:hAnsi="Times New Roman" w:cs="Times New Roman"/>
                <w:bCs/>
                <w:color w:val="0070C0"/>
                <w:highlight w:val="lightGray"/>
              </w:rPr>
              <w:t>Ենթադրամաշնորհառուն</w:t>
            </w:r>
            <w:proofErr w:type="spellEnd"/>
            <w:r w:rsidRPr="00717728">
              <w:rPr>
                <w:rFonts w:ascii="Times New Roman" w:hAnsi="Times New Roman" w:cs="Times New Roman"/>
                <w:bCs/>
                <w:color w:val="0070C0"/>
                <w:highlight w:val="lightGray"/>
              </w:rPr>
              <w:t xml:space="preserve"> / </w:t>
            </w:r>
            <w:proofErr w:type="spellStart"/>
            <w:r>
              <w:rPr>
                <w:rFonts w:ascii="Times New Roman" w:hAnsi="Times New Roman" w:cs="Times New Roman"/>
                <w:bCs/>
                <w:color w:val="0070C0"/>
                <w:highlight w:val="lightGray"/>
              </w:rPr>
              <w:t>Ենթադրամաշնորհի</w:t>
            </w:r>
            <w:proofErr w:type="spellEnd"/>
            <w:r>
              <w:rPr>
                <w:rFonts w:ascii="Times New Roman" w:hAnsi="Times New Roman" w:cs="Times New Roman"/>
                <w:bCs/>
                <w:color w:val="0070C0"/>
                <w:highlight w:val="lightGray"/>
              </w:rPr>
              <w:t xml:space="preserve"> </w:t>
            </w:r>
            <w:proofErr w:type="spellStart"/>
            <w:r>
              <w:rPr>
                <w:rFonts w:ascii="Times New Roman" w:hAnsi="Times New Roman" w:cs="Times New Roman"/>
                <w:bCs/>
                <w:color w:val="0070C0"/>
                <w:highlight w:val="lightGray"/>
              </w:rPr>
              <w:t>համաշահառուները</w:t>
            </w:r>
            <w:proofErr w:type="spellEnd"/>
            <w:r w:rsidRPr="00717728">
              <w:rPr>
                <w:rFonts w:ascii="Times New Roman" w:hAnsi="Times New Roman" w:cs="Times New Roman"/>
                <w:bCs/>
                <w:color w:val="0070C0"/>
                <w:highlight w:val="lightGray"/>
              </w:rPr>
              <w:t>]</w:t>
            </w:r>
            <w:r w:rsidRPr="00717728">
              <w:rPr>
                <w:rFonts w:ascii="Times New Roman" w:hAnsi="Times New Roman" w:cs="Times New Roman"/>
                <w:bCs/>
                <w:color w:val="0070C0"/>
              </w:rPr>
              <w:t xml:space="preserve"> </w:t>
            </w:r>
            <w:proofErr w:type="spellStart"/>
            <w:r w:rsidRPr="00717728">
              <w:rPr>
                <w:rFonts w:ascii="Times New Roman" w:hAnsi="Times New Roman" w:cs="Times New Roman"/>
              </w:rPr>
              <w:t>պետք</w:t>
            </w:r>
            <w:proofErr w:type="spellEnd"/>
            <w:r w:rsidRPr="00717728">
              <w:rPr>
                <w:rFonts w:ascii="Times New Roman" w:hAnsi="Times New Roman" w:cs="Times New Roman"/>
              </w:rPr>
              <w:t xml:space="preserve"> է </w:t>
            </w:r>
            <w:proofErr w:type="spellStart"/>
            <w:r w:rsidRPr="00717728">
              <w:rPr>
                <w:rFonts w:ascii="Times New Roman" w:hAnsi="Times New Roman" w:cs="Times New Roman"/>
              </w:rPr>
              <w:t>ապահովեն</w:t>
            </w:r>
            <w:proofErr w:type="spellEnd"/>
            <w:r w:rsidRPr="00717728">
              <w:rPr>
                <w:rFonts w:ascii="Times New Roman" w:hAnsi="Times New Roman" w:cs="Times New Roman"/>
              </w:rPr>
              <w:t xml:space="preserve"> 6-րդ և 15-րդ </w:t>
            </w:r>
            <w:proofErr w:type="spellStart"/>
            <w:r w:rsidRPr="00717728">
              <w:rPr>
                <w:rFonts w:ascii="Times New Roman" w:hAnsi="Times New Roman" w:cs="Times New Roman"/>
              </w:rPr>
              <w:t>հոդվածներով</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պահանջվող</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ֆինանսական</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հաշվետվությունների</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պատշաճ</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կերպով</w:t>
            </w:r>
            <w:proofErr w:type="spellEnd"/>
            <w:r w:rsidRPr="00717728">
              <w:rPr>
                <w:rFonts w:ascii="Times New Roman" w:hAnsi="Times New Roman" w:cs="Times New Roman"/>
              </w:rPr>
              <w:t xml:space="preserve"> և </w:t>
            </w:r>
            <w:proofErr w:type="spellStart"/>
            <w:r w:rsidRPr="00717728">
              <w:rPr>
                <w:rFonts w:ascii="Times New Roman" w:hAnsi="Times New Roman" w:cs="Times New Roman"/>
              </w:rPr>
              <w:t>հեշտությամբ</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համադրումը</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հաշվապահական</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հաշվառման</w:t>
            </w:r>
            <w:proofErr w:type="spellEnd"/>
            <w:r w:rsidRPr="00717728">
              <w:rPr>
                <w:rFonts w:ascii="Times New Roman" w:hAnsi="Times New Roman" w:cs="Times New Roman"/>
              </w:rPr>
              <w:t xml:space="preserve"> և </w:t>
            </w:r>
            <w:proofErr w:type="spellStart"/>
            <w:r w:rsidRPr="00717728">
              <w:rPr>
                <w:rFonts w:ascii="Times New Roman" w:hAnsi="Times New Roman" w:cs="Times New Roman"/>
              </w:rPr>
              <w:t>հաշվետար</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համակարգի</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ինչպես</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նաև</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հաշվապահական</w:t>
            </w:r>
            <w:proofErr w:type="spellEnd"/>
            <w:r w:rsidRPr="00717728">
              <w:rPr>
                <w:rFonts w:ascii="Times New Roman" w:hAnsi="Times New Roman" w:cs="Times New Roman"/>
              </w:rPr>
              <w:t xml:space="preserve"> և </w:t>
            </w:r>
            <w:proofErr w:type="spellStart"/>
            <w:r w:rsidRPr="00717728">
              <w:rPr>
                <w:rFonts w:ascii="Times New Roman" w:hAnsi="Times New Roman" w:cs="Times New Roman"/>
              </w:rPr>
              <w:t>այլ</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հարակից</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էական</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գրառումների</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հետ</w:t>
            </w:r>
            <w:proofErr w:type="spellEnd"/>
            <w:r w:rsidRPr="00717728">
              <w:rPr>
                <w:rFonts w:ascii="Times New Roman" w:hAnsi="Times New Roman" w:cs="Times New Roman"/>
              </w:rPr>
              <w:t>:</w:t>
            </w:r>
          </w:p>
        </w:tc>
        <w:tc>
          <w:tcPr>
            <w:tcW w:w="333" w:type="dxa"/>
            <w:tcBorders>
              <w:top w:val="nil"/>
              <w:left w:val="nil"/>
              <w:bottom w:val="nil"/>
              <w:right w:val="nil"/>
            </w:tcBorders>
          </w:tcPr>
          <w:p w14:paraId="5EC029E0" w14:textId="77777777" w:rsidR="00495ADE" w:rsidRPr="00717728" w:rsidRDefault="00495ADE" w:rsidP="000D133A">
            <w:pPr>
              <w:tabs>
                <w:tab w:val="left" w:pos="6237"/>
              </w:tabs>
              <w:spacing w:before="60" w:after="60" w:line="240" w:lineRule="auto"/>
              <w:jc w:val="both"/>
              <w:rPr>
                <w:rFonts w:ascii="Times New Roman" w:hAnsi="Times New Roman" w:cs="Times New Roman"/>
                <w:szCs w:val="18"/>
              </w:rPr>
            </w:pPr>
          </w:p>
        </w:tc>
        <w:tc>
          <w:tcPr>
            <w:tcW w:w="3895" w:type="dxa"/>
            <w:tcBorders>
              <w:top w:val="nil"/>
              <w:left w:val="nil"/>
              <w:bottom w:val="nil"/>
              <w:right w:val="nil"/>
            </w:tcBorders>
          </w:tcPr>
          <w:p w14:paraId="22BAE4CA" w14:textId="362C5B87" w:rsidR="00495ADE" w:rsidRPr="00717728" w:rsidRDefault="00495ADE" w:rsidP="000D133A">
            <w:pPr>
              <w:tabs>
                <w:tab w:val="left" w:pos="6237"/>
              </w:tabs>
              <w:spacing w:before="60" w:after="60" w:line="240" w:lineRule="auto"/>
              <w:jc w:val="both"/>
              <w:rPr>
                <w:rFonts w:ascii="Times New Roman" w:hAnsi="Times New Roman" w:cs="Times New Roman"/>
              </w:rPr>
            </w:pPr>
            <w:r w:rsidRPr="00717728">
              <w:rPr>
                <w:rFonts w:ascii="Times New Roman" w:hAnsi="Times New Roman" w:cs="Times New Roman"/>
                <w:szCs w:val="18"/>
              </w:rPr>
              <w:t xml:space="preserve">16.2 </w:t>
            </w:r>
            <w:r w:rsidRPr="00717728">
              <w:rPr>
                <w:rFonts w:ascii="Times New Roman" w:hAnsi="Times New Roman" w:cs="Times New Roman"/>
              </w:rPr>
              <w:t xml:space="preserve">The </w:t>
            </w:r>
            <w:r w:rsidRPr="00717728">
              <w:rPr>
                <w:rFonts w:ascii="Times New Roman" w:hAnsi="Times New Roman" w:cs="Times New Roman"/>
                <w:b/>
                <w:color w:val="0070C0"/>
                <w:highlight w:val="lightGray"/>
              </w:rPr>
              <w:t>[</w:t>
            </w:r>
            <w:r w:rsidRPr="00717728">
              <w:rPr>
                <w:rFonts w:ascii="Times New Roman" w:hAnsi="Times New Roman" w:cs="Times New Roman"/>
                <w:bCs/>
                <w:color w:val="0070C0"/>
                <w:highlight w:val="lightGray"/>
              </w:rPr>
              <w:t xml:space="preserve">Sub-Grantee / Sub-Grant </w:t>
            </w:r>
            <w:r>
              <w:rPr>
                <w:rFonts w:ascii="Times New Roman" w:hAnsi="Times New Roman" w:cs="Times New Roman"/>
                <w:bCs/>
                <w:color w:val="0070C0"/>
                <w:highlight w:val="lightGray"/>
              </w:rPr>
              <w:t>co-</w:t>
            </w:r>
            <w:r w:rsidRPr="00717728">
              <w:rPr>
                <w:rFonts w:ascii="Times New Roman" w:hAnsi="Times New Roman" w:cs="Times New Roman"/>
                <w:bCs/>
                <w:color w:val="0070C0"/>
                <w:highlight w:val="lightGray"/>
              </w:rPr>
              <w:t xml:space="preserve">Beneficiaries] </w:t>
            </w:r>
            <w:r w:rsidRPr="00717728">
              <w:rPr>
                <w:rFonts w:ascii="Times New Roman" w:hAnsi="Times New Roman" w:cs="Times New Roman"/>
              </w:rPr>
              <w:t>shall ensure that any financial report as required under Articles 6 and 15 can be properly and easily reconciled to the accounting and bookkeeping system and to the underlying accounting and other relevant records.</w:t>
            </w:r>
          </w:p>
        </w:tc>
      </w:tr>
      <w:tr w:rsidR="00495ADE" w:rsidRPr="00717728" w14:paraId="625716A1"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Pr>
        <w:tc>
          <w:tcPr>
            <w:tcW w:w="6246" w:type="dxa"/>
            <w:gridSpan w:val="5"/>
            <w:tcBorders>
              <w:top w:val="nil"/>
              <w:left w:val="nil"/>
              <w:bottom w:val="nil"/>
              <w:right w:val="nil"/>
            </w:tcBorders>
          </w:tcPr>
          <w:p w14:paraId="03AE0CD3" w14:textId="1DCF4E62" w:rsidR="00495ADE" w:rsidRPr="00717728" w:rsidRDefault="00495ADE" w:rsidP="00F8756B">
            <w:pPr>
              <w:autoSpaceDE w:val="0"/>
              <w:autoSpaceDN w:val="0"/>
              <w:adjustRightInd w:val="0"/>
              <w:spacing w:after="120" w:line="259" w:lineRule="auto"/>
              <w:jc w:val="both"/>
              <w:rPr>
                <w:rFonts w:ascii="Times New Roman" w:hAnsi="Times New Roman" w:cs="Times New Roman"/>
              </w:rPr>
            </w:pPr>
            <w:r w:rsidRPr="00717728">
              <w:rPr>
                <w:rFonts w:ascii="Times New Roman" w:hAnsi="Times New Roman" w:cs="Times New Roman"/>
              </w:rPr>
              <w:t xml:space="preserve">16.3 </w:t>
            </w:r>
            <w:proofErr w:type="spellStart"/>
            <w:r w:rsidRPr="00717728">
              <w:rPr>
                <w:rFonts w:ascii="Times New Roman" w:hAnsi="Times New Roman" w:cs="Times New Roman"/>
              </w:rPr>
              <w:t>Ենթադրամաշնորհառուն</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պետք</w:t>
            </w:r>
            <w:proofErr w:type="spellEnd"/>
            <w:r w:rsidRPr="00717728">
              <w:rPr>
                <w:rFonts w:ascii="Times New Roman" w:hAnsi="Times New Roman" w:cs="Times New Roman"/>
              </w:rPr>
              <w:t xml:space="preserve"> է </w:t>
            </w:r>
            <w:proofErr w:type="spellStart"/>
            <w:r w:rsidRPr="00717728">
              <w:rPr>
                <w:rFonts w:ascii="Times New Roman" w:hAnsi="Times New Roman" w:cs="Times New Roman"/>
              </w:rPr>
              <w:t>ունենա</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առանձին</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բանկային</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հաշիվ</w:t>
            </w:r>
            <w:proofErr w:type="spellEnd"/>
            <w:r w:rsidRPr="00717728">
              <w:rPr>
                <w:rFonts w:ascii="Times New Roman" w:hAnsi="Times New Roman" w:cs="Times New Roman"/>
              </w:rPr>
              <w:t xml:space="preserve"> ՀՀ </w:t>
            </w:r>
            <w:proofErr w:type="spellStart"/>
            <w:r w:rsidRPr="00717728">
              <w:rPr>
                <w:rFonts w:ascii="Times New Roman" w:hAnsi="Times New Roman" w:cs="Times New Roman"/>
              </w:rPr>
              <w:t>դրամով</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որն</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օգտագործվում</w:t>
            </w:r>
            <w:proofErr w:type="spellEnd"/>
            <w:r w:rsidRPr="00717728">
              <w:rPr>
                <w:rFonts w:ascii="Times New Roman" w:hAnsi="Times New Roman" w:cs="Times New Roman"/>
              </w:rPr>
              <w:t xml:space="preserve"> է </w:t>
            </w:r>
            <w:proofErr w:type="spellStart"/>
            <w:r w:rsidRPr="00717728">
              <w:rPr>
                <w:rFonts w:ascii="Times New Roman" w:hAnsi="Times New Roman" w:cs="Times New Roman"/>
              </w:rPr>
              <w:t>բացառապես</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Պայմանագրին</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վերաբերող</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գործարքների</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համար</w:t>
            </w:r>
            <w:proofErr w:type="spellEnd"/>
            <w:r w:rsidRPr="00717728">
              <w:rPr>
                <w:rFonts w:ascii="Times New Roman" w:hAnsi="Times New Roman" w:cs="Times New Roman"/>
              </w:rPr>
              <w:t xml:space="preserve">: </w:t>
            </w:r>
            <w:proofErr w:type="spellStart"/>
            <w:r>
              <w:rPr>
                <w:rFonts w:ascii="Times New Roman" w:hAnsi="Times New Roman" w:cs="Times New Roman"/>
              </w:rPr>
              <w:t>Ենթադրամաշնորհատ</w:t>
            </w:r>
            <w:r w:rsidRPr="00717728">
              <w:rPr>
                <w:rFonts w:ascii="Times New Roman" w:hAnsi="Times New Roman" w:cs="Times New Roman"/>
              </w:rPr>
              <w:t>ուի</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կողմից</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բոլոր</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վճարումները</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պետք</w:t>
            </w:r>
            <w:proofErr w:type="spellEnd"/>
            <w:r w:rsidRPr="00717728">
              <w:rPr>
                <w:rFonts w:ascii="Times New Roman" w:hAnsi="Times New Roman" w:cs="Times New Roman"/>
              </w:rPr>
              <w:t xml:space="preserve"> է </w:t>
            </w:r>
            <w:proofErr w:type="spellStart"/>
            <w:r w:rsidRPr="00717728">
              <w:rPr>
                <w:rFonts w:ascii="Times New Roman" w:hAnsi="Times New Roman" w:cs="Times New Roman"/>
              </w:rPr>
              <w:t>կատարվեն</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այդ</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հաշվին</w:t>
            </w:r>
            <w:proofErr w:type="spellEnd"/>
            <w:r w:rsidRPr="00717728">
              <w:rPr>
                <w:rFonts w:ascii="Times New Roman" w:hAnsi="Times New Roman" w:cs="Times New Roman"/>
              </w:rPr>
              <w:t xml:space="preserve"> 12.1-ին </w:t>
            </w:r>
            <w:proofErr w:type="spellStart"/>
            <w:r w:rsidRPr="00717728">
              <w:rPr>
                <w:rFonts w:ascii="Times New Roman" w:hAnsi="Times New Roman" w:cs="Times New Roman"/>
              </w:rPr>
              <w:t>հոդվածի</w:t>
            </w:r>
            <w:proofErr w:type="spellEnd"/>
            <w:r w:rsidRPr="00717728">
              <w:rPr>
                <w:rFonts w:ascii="Times New Roman" w:hAnsi="Times New Roman" w:cs="Times New Roman"/>
              </w:rPr>
              <w:t xml:space="preserve"> a, (iii)</w:t>
            </w:r>
            <w:r>
              <w:rPr>
                <w:rFonts w:ascii="Times New Roman" w:hAnsi="Times New Roman" w:cs="Times New Roman"/>
              </w:rPr>
              <w:t xml:space="preserve"> և (g)  </w:t>
            </w:r>
            <w:r w:rsidRPr="00717728">
              <w:rPr>
                <w:rFonts w:ascii="Times New Roman" w:hAnsi="Times New Roman" w:cs="Times New Roman"/>
              </w:rPr>
              <w:t xml:space="preserve"> </w:t>
            </w:r>
            <w:proofErr w:type="spellStart"/>
            <w:r w:rsidRPr="00717728">
              <w:rPr>
                <w:rFonts w:ascii="Times New Roman" w:hAnsi="Times New Roman" w:cs="Times New Roman"/>
              </w:rPr>
              <w:t>մասով</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սահմանված</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կարգով</w:t>
            </w:r>
            <w:proofErr w:type="spellEnd"/>
            <w:r w:rsidRPr="00717728">
              <w:rPr>
                <w:rFonts w:ascii="Times New Roman" w:hAnsi="Times New Roman" w:cs="Times New Roman"/>
              </w:rPr>
              <w:t xml:space="preserve">:   </w:t>
            </w:r>
          </w:p>
        </w:tc>
        <w:tc>
          <w:tcPr>
            <w:tcW w:w="333" w:type="dxa"/>
            <w:tcBorders>
              <w:top w:val="nil"/>
              <w:left w:val="nil"/>
              <w:bottom w:val="nil"/>
              <w:right w:val="nil"/>
            </w:tcBorders>
          </w:tcPr>
          <w:p w14:paraId="3ACDAA93" w14:textId="77777777" w:rsidR="00495ADE" w:rsidRPr="00717728" w:rsidRDefault="00495ADE" w:rsidP="0029313B">
            <w:pPr>
              <w:tabs>
                <w:tab w:val="left" w:pos="6237"/>
              </w:tabs>
              <w:spacing w:before="60" w:after="60" w:line="240" w:lineRule="auto"/>
              <w:jc w:val="both"/>
              <w:rPr>
                <w:rFonts w:ascii="Times New Roman" w:hAnsi="Times New Roman" w:cs="Times New Roman"/>
              </w:rPr>
            </w:pPr>
          </w:p>
        </w:tc>
        <w:tc>
          <w:tcPr>
            <w:tcW w:w="3895" w:type="dxa"/>
            <w:tcBorders>
              <w:top w:val="nil"/>
              <w:left w:val="nil"/>
              <w:bottom w:val="nil"/>
              <w:right w:val="nil"/>
            </w:tcBorders>
          </w:tcPr>
          <w:p w14:paraId="472E9D58" w14:textId="0D135C6E" w:rsidR="00495ADE" w:rsidRPr="00717728" w:rsidRDefault="00495ADE" w:rsidP="0029313B">
            <w:pPr>
              <w:tabs>
                <w:tab w:val="left" w:pos="6237"/>
              </w:tabs>
              <w:spacing w:before="60" w:after="60" w:line="240" w:lineRule="auto"/>
              <w:jc w:val="both"/>
              <w:rPr>
                <w:rFonts w:ascii="Times New Roman" w:hAnsi="Times New Roman" w:cs="Times New Roman"/>
              </w:rPr>
            </w:pPr>
            <w:r w:rsidRPr="00717728">
              <w:rPr>
                <w:rFonts w:ascii="Times New Roman" w:hAnsi="Times New Roman" w:cs="Times New Roman"/>
              </w:rPr>
              <w:t xml:space="preserve">16.3 The Sub-Grantee must have a </w:t>
            </w:r>
            <w:r w:rsidRPr="00717728">
              <w:rPr>
                <w:rFonts w:ascii="Times New Roman" w:hAnsi="Times New Roman" w:cs="Times New Roman"/>
                <w:szCs w:val="18"/>
              </w:rPr>
              <w:t xml:space="preserve">separate </w:t>
            </w:r>
            <w:r w:rsidRPr="00717728">
              <w:rPr>
                <w:rFonts w:ascii="Times New Roman" w:hAnsi="Times New Roman" w:cs="Times New Roman"/>
              </w:rPr>
              <w:t xml:space="preserve">bank account in AMD that shall be used exclusively for transactions concerning this Sub-Grant Contract. All payments by the </w:t>
            </w:r>
            <w:r>
              <w:rPr>
                <w:rFonts w:ascii="Times New Roman" w:hAnsi="Times New Roman" w:cs="Times New Roman"/>
              </w:rPr>
              <w:t>Sub-grantor</w:t>
            </w:r>
            <w:r w:rsidRPr="00717728">
              <w:rPr>
                <w:rFonts w:ascii="Times New Roman" w:hAnsi="Times New Roman" w:cs="Times New Roman"/>
              </w:rPr>
              <w:t xml:space="preserve"> shall be made on that account, as stipulated by art. 12.1, a, (iii)</w:t>
            </w:r>
            <w:r>
              <w:rPr>
                <w:rFonts w:ascii="Times New Roman" w:hAnsi="Times New Roman" w:cs="Times New Roman"/>
              </w:rPr>
              <w:t>, (g)</w:t>
            </w:r>
          </w:p>
        </w:tc>
      </w:tr>
      <w:tr w:rsidR="00495ADE" w:rsidRPr="00717728" w14:paraId="25634BFC"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Pr>
        <w:tc>
          <w:tcPr>
            <w:tcW w:w="6246" w:type="dxa"/>
            <w:gridSpan w:val="5"/>
            <w:tcBorders>
              <w:top w:val="nil"/>
              <w:left w:val="nil"/>
              <w:bottom w:val="nil"/>
              <w:right w:val="nil"/>
            </w:tcBorders>
          </w:tcPr>
          <w:p w14:paraId="420BFA47" w14:textId="2F42BAE0" w:rsidR="00495ADE" w:rsidRPr="00717728" w:rsidRDefault="00495ADE" w:rsidP="00737571">
            <w:pPr>
              <w:spacing w:after="120" w:line="259" w:lineRule="auto"/>
              <w:contextualSpacing/>
              <w:jc w:val="both"/>
              <w:rPr>
                <w:rFonts w:ascii="Times New Roman" w:hAnsi="Times New Roman" w:cs="Times New Roman"/>
                <w:bCs/>
              </w:rPr>
            </w:pPr>
            <w:r w:rsidRPr="00F8756B">
              <w:rPr>
                <w:rFonts w:ascii="Times New Roman" w:hAnsi="Times New Roman" w:cs="Times New Roman"/>
              </w:rPr>
              <w:t xml:space="preserve">16.4 </w:t>
            </w:r>
            <w:r w:rsidRPr="00717728">
              <w:rPr>
                <w:rFonts w:ascii="Times New Roman" w:hAnsi="Times New Roman" w:cs="Times New Roman"/>
                <w:b/>
                <w:color w:val="0070C0"/>
                <w:highlight w:val="lightGray"/>
              </w:rPr>
              <w:t>[</w:t>
            </w:r>
            <w:proofErr w:type="spellStart"/>
            <w:r w:rsidRPr="00717728">
              <w:rPr>
                <w:rFonts w:ascii="Times New Roman" w:hAnsi="Times New Roman" w:cs="Times New Roman"/>
                <w:bCs/>
                <w:color w:val="0070C0"/>
                <w:highlight w:val="lightGray"/>
              </w:rPr>
              <w:t>Ենթադրամաշնորհառուի</w:t>
            </w:r>
            <w:proofErr w:type="spellEnd"/>
            <w:r w:rsidRPr="00717728">
              <w:rPr>
                <w:rFonts w:ascii="Times New Roman" w:hAnsi="Times New Roman" w:cs="Times New Roman"/>
                <w:bCs/>
                <w:color w:val="0070C0"/>
                <w:highlight w:val="lightGray"/>
              </w:rPr>
              <w:t xml:space="preserve"> / </w:t>
            </w:r>
            <w:proofErr w:type="spellStart"/>
            <w:r>
              <w:rPr>
                <w:rFonts w:ascii="Times New Roman" w:hAnsi="Times New Roman" w:cs="Times New Roman"/>
                <w:bCs/>
                <w:color w:val="0070C0"/>
                <w:highlight w:val="lightGray"/>
              </w:rPr>
              <w:t>Ենթադրամաշնորհի</w:t>
            </w:r>
            <w:proofErr w:type="spellEnd"/>
            <w:r>
              <w:rPr>
                <w:rFonts w:ascii="Times New Roman" w:hAnsi="Times New Roman" w:cs="Times New Roman"/>
                <w:bCs/>
                <w:color w:val="0070C0"/>
                <w:highlight w:val="lightGray"/>
              </w:rPr>
              <w:t xml:space="preserve"> </w:t>
            </w:r>
            <w:proofErr w:type="spellStart"/>
            <w:r>
              <w:rPr>
                <w:rFonts w:ascii="Times New Roman" w:hAnsi="Times New Roman" w:cs="Times New Roman"/>
                <w:bCs/>
                <w:color w:val="0070C0"/>
                <w:highlight w:val="lightGray"/>
              </w:rPr>
              <w:t>համաշահառուի</w:t>
            </w:r>
            <w:proofErr w:type="spellEnd"/>
            <w:r w:rsidRPr="00717728">
              <w:rPr>
                <w:rFonts w:ascii="Times New Roman" w:hAnsi="Times New Roman" w:cs="Times New Roman"/>
                <w:bCs/>
                <w:color w:val="0070C0"/>
                <w:highlight w:val="lightGray"/>
              </w:rPr>
              <w:t>]</w:t>
            </w:r>
            <w:r w:rsidRPr="00717728">
              <w:rPr>
                <w:rFonts w:ascii="Times New Roman" w:hAnsi="Times New Roman" w:cs="Times New Roman"/>
                <w:bCs/>
                <w:color w:val="0070C0"/>
              </w:rPr>
              <w:t xml:space="preserve"> </w:t>
            </w:r>
            <w:proofErr w:type="spellStart"/>
            <w:r w:rsidRPr="00717728">
              <w:rPr>
                <w:rFonts w:ascii="Times New Roman" w:hAnsi="Times New Roman" w:cs="Times New Roman"/>
              </w:rPr>
              <w:t>կողմից</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կանխիկ</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վճարումներն</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արգելված</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են</w:t>
            </w:r>
            <w:proofErr w:type="spellEnd"/>
            <w:r w:rsidRPr="00717728">
              <w:rPr>
                <w:rFonts w:ascii="Times New Roman" w:hAnsi="Times New Roman" w:cs="Times New Roman"/>
              </w:rPr>
              <w:t>:</w:t>
            </w:r>
          </w:p>
        </w:tc>
        <w:tc>
          <w:tcPr>
            <w:tcW w:w="333" w:type="dxa"/>
            <w:tcBorders>
              <w:top w:val="nil"/>
              <w:left w:val="nil"/>
              <w:bottom w:val="nil"/>
              <w:right w:val="nil"/>
            </w:tcBorders>
          </w:tcPr>
          <w:p w14:paraId="7924D5B9" w14:textId="77777777" w:rsidR="00495ADE" w:rsidRPr="00717728" w:rsidRDefault="00495ADE" w:rsidP="00B47A01">
            <w:pPr>
              <w:tabs>
                <w:tab w:val="left" w:pos="6237"/>
              </w:tabs>
              <w:spacing w:before="60" w:after="60" w:line="240" w:lineRule="auto"/>
              <w:jc w:val="both"/>
              <w:rPr>
                <w:rFonts w:ascii="Times New Roman" w:hAnsi="Times New Roman" w:cs="Times New Roman"/>
              </w:rPr>
            </w:pPr>
          </w:p>
        </w:tc>
        <w:tc>
          <w:tcPr>
            <w:tcW w:w="3895" w:type="dxa"/>
            <w:tcBorders>
              <w:top w:val="nil"/>
              <w:left w:val="nil"/>
              <w:bottom w:val="nil"/>
              <w:right w:val="nil"/>
            </w:tcBorders>
          </w:tcPr>
          <w:p w14:paraId="608D3CD3" w14:textId="7F158F3B" w:rsidR="00495ADE" w:rsidRPr="00717728" w:rsidRDefault="00495ADE" w:rsidP="00B47A01">
            <w:pPr>
              <w:tabs>
                <w:tab w:val="left" w:pos="6237"/>
              </w:tabs>
              <w:spacing w:before="60" w:after="60" w:line="240" w:lineRule="auto"/>
              <w:jc w:val="both"/>
              <w:rPr>
                <w:rFonts w:ascii="Times New Roman" w:hAnsi="Times New Roman" w:cs="Times New Roman"/>
                <w:b/>
              </w:rPr>
            </w:pPr>
            <w:r w:rsidRPr="00717728">
              <w:rPr>
                <w:rFonts w:ascii="Times New Roman" w:hAnsi="Times New Roman" w:cs="Times New Roman"/>
              </w:rPr>
              <w:t xml:space="preserve">16.4 Payments in cash by the </w:t>
            </w:r>
            <w:r w:rsidRPr="00717728">
              <w:rPr>
                <w:rFonts w:ascii="Times New Roman" w:hAnsi="Times New Roman" w:cs="Times New Roman"/>
                <w:b/>
                <w:color w:val="0070C0"/>
                <w:highlight w:val="lightGray"/>
              </w:rPr>
              <w:t>[</w:t>
            </w:r>
            <w:r w:rsidRPr="00717728">
              <w:rPr>
                <w:rFonts w:ascii="Times New Roman" w:hAnsi="Times New Roman" w:cs="Times New Roman"/>
                <w:bCs/>
                <w:color w:val="0070C0"/>
                <w:highlight w:val="lightGray"/>
              </w:rPr>
              <w:t xml:space="preserve">Sub-Grantee / Sub-Grant </w:t>
            </w:r>
            <w:r>
              <w:rPr>
                <w:rFonts w:ascii="Times New Roman" w:hAnsi="Times New Roman" w:cs="Times New Roman"/>
                <w:bCs/>
                <w:color w:val="0070C0"/>
                <w:highlight w:val="lightGray"/>
              </w:rPr>
              <w:t>Co-</w:t>
            </w:r>
            <w:r w:rsidRPr="00717728">
              <w:rPr>
                <w:rFonts w:ascii="Times New Roman" w:hAnsi="Times New Roman" w:cs="Times New Roman"/>
                <w:bCs/>
                <w:color w:val="0070C0"/>
                <w:highlight w:val="lightGray"/>
              </w:rPr>
              <w:t>Beneficiaries]</w:t>
            </w:r>
            <w:r w:rsidRPr="00717728">
              <w:rPr>
                <w:rFonts w:ascii="Times New Roman" w:hAnsi="Times New Roman" w:cs="Times New Roman"/>
                <w:bCs/>
                <w:color w:val="0070C0"/>
              </w:rPr>
              <w:t xml:space="preserve"> </w:t>
            </w:r>
            <w:r w:rsidRPr="00717728">
              <w:rPr>
                <w:rFonts w:ascii="Times New Roman" w:hAnsi="Times New Roman" w:cs="Times New Roman"/>
                <w:bCs/>
              </w:rPr>
              <w:t>are not allowed.</w:t>
            </w:r>
          </w:p>
        </w:tc>
      </w:tr>
      <w:tr w:rsidR="00495ADE" w:rsidRPr="00717728" w14:paraId="4449566A"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Pr>
        <w:tc>
          <w:tcPr>
            <w:tcW w:w="6246" w:type="dxa"/>
            <w:gridSpan w:val="5"/>
            <w:tcBorders>
              <w:top w:val="nil"/>
              <w:left w:val="nil"/>
              <w:bottom w:val="nil"/>
              <w:right w:val="nil"/>
            </w:tcBorders>
          </w:tcPr>
          <w:p w14:paraId="6D66DA83" w14:textId="11DC7249" w:rsidR="00495ADE" w:rsidRPr="00717728" w:rsidRDefault="00495ADE" w:rsidP="00FF2419">
            <w:pPr>
              <w:autoSpaceDE w:val="0"/>
              <w:autoSpaceDN w:val="0"/>
              <w:adjustRightInd w:val="0"/>
              <w:spacing w:after="120" w:line="259" w:lineRule="auto"/>
              <w:jc w:val="both"/>
              <w:rPr>
                <w:rFonts w:ascii="Times New Roman" w:hAnsi="Times New Roman" w:cs="Times New Roman"/>
                <w:b/>
              </w:rPr>
            </w:pPr>
            <w:bookmarkStart w:id="32" w:name="_Toc70236984"/>
            <w:r w:rsidRPr="00717728">
              <w:rPr>
                <w:rFonts w:ascii="Times New Roman" w:hAnsi="Times New Roman" w:cs="Times New Roman"/>
                <w:b/>
              </w:rPr>
              <w:t xml:space="preserve">ՀՈԴՎԱԾ 17 – </w:t>
            </w:r>
            <w:proofErr w:type="spellStart"/>
            <w:r w:rsidRPr="00717728">
              <w:rPr>
                <w:rFonts w:ascii="Times New Roman" w:hAnsi="Times New Roman" w:cs="Times New Roman"/>
                <w:b/>
              </w:rPr>
              <w:t>Տեխնիկական</w:t>
            </w:r>
            <w:proofErr w:type="spellEnd"/>
            <w:r w:rsidRPr="00717728">
              <w:rPr>
                <w:rFonts w:ascii="Times New Roman" w:hAnsi="Times New Roman" w:cs="Times New Roman"/>
                <w:b/>
              </w:rPr>
              <w:t xml:space="preserve"> և </w:t>
            </w:r>
            <w:proofErr w:type="spellStart"/>
            <w:r w:rsidRPr="00717728">
              <w:rPr>
                <w:rFonts w:ascii="Times New Roman" w:hAnsi="Times New Roman" w:cs="Times New Roman"/>
                <w:b/>
              </w:rPr>
              <w:t>ֆինանսական</w:t>
            </w:r>
            <w:proofErr w:type="spellEnd"/>
            <w:r w:rsidRPr="00717728">
              <w:rPr>
                <w:rFonts w:ascii="Times New Roman" w:hAnsi="Times New Roman" w:cs="Times New Roman"/>
                <w:b/>
              </w:rPr>
              <w:t xml:space="preserve"> </w:t>
            </w:r>
            <w:proofErr w:type="spellStart"/>
            <w:r w:rsidRPr="00717728">
              <w:rPr>
                <w:rFonts w:ascii="Times New Roman" w:hAnsi="Times New Roman" w:cs="Times New Roman"/>
                <w:b/>
              </w:rPr>
              <w:t>ստուգումներ</w:t>
            </w:r>
            <w:bookmarkEnd w:id="32"/>
            <w:proofErr w:type="spellEnd"/>
          </w:p>
        </w:tc>
        <w:tc>
          <w:tcPr>
            <w:tcW w:w="333" w:type="dxa"/>
            <w:tcBorders>
              <w:top w:val="nil"/>
              <w:left w:val="nil"/>
              <w:bottom w:val="nil"/>
              <w:right w:val="nil"/>
            </w:tcBorders>
          </w:tcPr>
          <w:p w14:paraId="3CA7159E" w14:textId="77777777" w:rsidR="00495ADE" w:rsidRPr="00717728" w:rsidRDefault="00495ADE" w:rsidP="0029313B">
            <w:pPr>
              <w:tabs>
                <w:tab w:val="left" w:pos="6237"/>
              </w:tabs>
              <w:spacing w:before="60" w:after="60" w:line="240" w:lineRule="auto"/>
              <w:jc w:val="both"/>
              <w:rPr>
                <w:rFonts w:ascii="Times New Roman" w:hAnsi="Times New Roman" w:cs="Times New Roman"/>
                <w:b/>
              </w:rPr>
            </w:pPr>
          </w:p>
        </w:tc>
        <w:tc>
          <w:tcPr>
            <w:tcW w:w="3895" w:type="dxa"/>
            <w:tcBorders>
              <w:top w:val="nil"/>
              <w:left w:val="nil"/>
              <w:bottom w:val="nil"/>
              <w:right w:val="nil"/>
            </w:tcBorders>
          </w:tcPr>
          <w:p w14:paraId="1DD9B6DF" w14:textId="15280DD3" w:rsidR="00495ADE" w:rsidRPr="00717728" w:rsidRDefault="00495ADE" w:rsidP="0029313B">
            <w:pPr>
              <w:tabs>
                <w:tab w:val="left" w:pos="6237"/>
              </w:tabs>
              <w:spacing w:before="60" w:after="60" w:line="240" w:lineRule="auto"/>
              <w:jc w:val="both"/>
              <w:rPr>
                <w:rFonts w:ascii="Times New Roman" w:hAnsi="Times New Roman" w:cs="Times New Roman"/>
                <w:b/>
              </w:rPr>
            </w:pPr>
            <w:bookmarkStart w:id="33" w:name="_Toc67590184"/>
            <w:r w:rsidRPr="00717728">
              <w:rPr>
                <w:rFonts w:ascii="Times New Roman" w:hAnsi="Times New Roman" w:cs="Times New Roman"/>
                <w:b/>
              </w:rPr>
              <w:t>ARTICLE 17 – Technical and Financial Checks</w:t>
            </w:r>
            <w:bookmarkEnd w:id="33"/>
          </w:p>
        </w:tc>
      </w:tr>
      <w:tr w:rsidR="00495ADE" w:rsidRPr="00717728" w14:paraId="0F087834"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Pr>
        <w:tc>
          <w:tcPr>
            <w:tcW w:w="6246" w:type="dxa"/>
            <w:gridSpan w:val="5"/>
            <w:tcBorders>
              <w:top w:val="nil"/>
              <w:left w:val="nil"/>
              <w:bottom w:val="nil"/>
              <w:right w:val="nil"/>
            </w:tcBorders>
          </w:tcPr>
          <w:p w14:paraId="534FADA1" w14:textId="3820307F" w:rsidR="00495ADE" w:rsidRPr="00717728" w:rsidRDefault="00495ADE" w:rsidP="003622B0">
            <w:pPr>
              <w:tabs>
                <w:tab w:val="left" w:pos="4536"/>
              </w:tabs>
              <w:spacing w:after="120" w:line="259" w:lineRule="auto"/>
              <w:contextualSpacing/>
              <w:jc w:val="both"/>
              <w:rPr>
                <w:rFonts w:ascii="Times New Roman" w:eastAsia="Calibri" w:hAnsi="Times New Roman" w:cs="Times New Roman"/>
                <w:color w:val="000000"/>
                <w:lang w:val="en-GB"/>
              </w:rPr>
            </w:pPr>
            <w:r w:rsidRPr="00717728">
              <w:rPr>
                <w:rFonts w:ascii="Times New Roman" w:eastAsia="Calibri" w:hAnsi="Times New Roman" w:cs="Times New Roman"/>
                <w:color w:val="000000"/>
                <w:lang w:val="en-GB"/>
              </w:rPr>
              <w:t xml:space="preserve">17.1. </w:t>
            </w:r>
            <w:r w:rsidRPr="00717728">
              <w:rPr>
                <w:rFonts w:ascii="Times New Roman" w:eastAsia="Times New Roman" w:hAnsi="Times New Roman" w:cs="Times New Roman"/>
                <w:b/>
                <w:color w:val="0070C0"/>
                <w:sz w:val="24"/>
                <w:szCs w:val="20"/>
                <w:highlight w:val="lightGray"/>
                <w:lang w:val="en-GB"/>
              </w:rPr>
              <w:t>[</w:t>
            </w:r>
            <w:proofErr w:type="spellStart"/>
            <w:r w:rsidRPr="00717728">
              <w:rPr>
                <w:rFonts w:ascii="Times New Roman" w:eastAsia="Times New Roman" w:hAnsi="Times New Roman" w:cs="Times New Roman"/>
                <w:bCs/>
                <w:color w:val="0070C0"/>
                <w:highlight w:val="lightGray"/>
                <w:lang w:val="en-GB"/>
              </w:rPr>
              <w:t>Ենթադրամաշնորհառուն</w:t>
            </w:r>
            <w:proofErr w:type="spellEnd"/>
            <w:r w:rsidRPr="00717728">
              <w:rPr>
                <w:rFonts w:ascii="Times New Roman" w:eastAsia="Times New Roman" w:hAnsi="Times New Roman" w:cs="Times New Roman"/>
                <w:bCs/>
                <w:color w:val="0070C0"/>
                <w:highlight w:val="lightGray"/>
                <w:lang w:val="en-GB"/>
              </w:rPr>
              <w:t xml:space="preserve"> / </w:t>
            </w:r>
            <w:proofErr w:type="spellStart"/>
            <w:r>
              <w:rPr>
                <w:rFonts w:ascii="Times New Roman" w:eastAsia="Times New Roman" w:hAnsi="Times New Roman" w:cs="Times New Roman"/>
                <w:bCs/>
                <w:color w:val="0070C0"/>
                <w:highlight w:val="lightGray"/>
                <w:lang w:val="en-GB"/>
              </w:rPr>
              <w:t>Ենթադրամաշնորհի</w:t>
            </w:r>
            <w:proofErr w:type="spellEnd"/>
            <w:r>
              <w:rPr>
                <w:rFonts w:ascii="Times New Roman" w:eastAsia="Times New Roman" w:hAnsi="Times New Roman" w:cs="Times New Roman"/>
                <w:bCs/>
                <w:color w:val="0070C0"/>
                <w:highlight w:val="lightGray"/>
                <w:lang w:val="en-GB"/>
              </w:rPr>
              <w:t xml:space="preserve"> </w:t>
            </w:r>
            <w:proofErr w:type="spellStart"/>
            <w:r>
              <w:rPr>
                <w:rFonts w:ascii="Times New Roman" w:eastAsia="Times New Roman" w:hAnsi="Times New Roman" w:cs="Times New Roman"/>
                <w:bCs/>
                <w:color w:val="0070C0"/>
                <w:highlight w:val="lightGray"/>
                <w:lang w:val="en-GB"/>
              </w:rPr>
              <w:t>համաշահառուները</w:t>
            </w:r>
            <w:proofErr w:type="spellEnd"/>
            <w:r w:rsidRPr="00717728">
              <w:rPr>
                <w:rFonts w:ascii="Times New Roman" w:eastAsia="Times New Roman" w:hAnsi="Times New Roman" w:cs="Times New Roman"/>
                <w:bCs/>
                <w:color w:val="0070C0"/>
                <w:highlight w:val="lightGray"/>
                <w:lang w:val="en-GB"/>
              </w:rPr>
              <w:t>]</w:t>
            </w:r>
            <w:r w:rsidRPr="00717728">
              <w:rPr>
                <w:rFonts w:ascii="Times New Roman" w:eastAsia="Times New Roman" w:hAnsi="Times New Roman" w:cs="Times New Roman"/>
                <w:bCs/>
                <w:color w:val="0070C0"/>
                <w:lang w:val="en-GB"/>
              </w:rPr>
              <w:t xml:space="preserve"> </w:t>
            </w:r>
            <w:proofErr w:type="spellStart"/>
            <w:r w:rsidRPr="00717728">
              <w:rPr>
                <w:rFonts w:ascii="Times New Roman" w:eastAsia="Calibri" w:hAnsi="Times New Roman" w:cs="Times New Roman"/>
                <w:color w:val="000000"/>
                <w:lang w:val="en-GB"/>
              </w:rPr>
              <w:t>պարտավոր</w:t>
            </w:r>
            <w:proofErr w:type="spellEnd"/>
            <w:r w:rsidRPr="00717728">
              <w:rPr>
                <w:rFonts w:ascii="Times New Roman" w:eastAsia="Calibri" w:hAnsi="Times New Roman" w:cs="Times New Roman"/>
                <w:color w:val="000000"/>
                <w:lang w:val="en-GB"/>
              </w:rPr>
              <w:t xml:space="preserve"> </w:t>
            </w:r>
            <w:proofErr w:type="spellStart"/>
            <w:r w:rsidRPr="00717728">
              <w:rPr>
                <w:rFonts w:ascii="Times New Roman" w:eastAsia="Calibri" w:hAnsi="Times New Roman" w:cs="Times New Roman"/>
                <w:color w:val="000000"/>
                <w:lang w:val="en-GB"/>
              </w:rPr>
              <w:t>են</w:t>
            </w:r>
            <w:proofErr w:type="spellEnd"/>
            <w:r w:rsidRPr="00717728">
              <w:rPr>
                <w:rFonts w:ascii="Times New Roman" w:eastAsia="Calibri" w:hAnsi="Times New Roman" w:cs="Times New Roman"/>
                <w:color w:val="000000"/>
                <w:lang w:val="en-GB"/>
              </w:rPr>
              <w:t xml:space="preserve"> </w:t>
            </w:r>
            <w:proofErr w:type="spellStart"/>
            <w:r w:rsidRPr="00717728">
              <w:rPr>
                <w:rFonts w:ascii="Times New Roman" w:eastAsia="Calibri" w:hAnsi="Times New Roman" w:cs="Times New Roman"/>
                <w:color w:val="000000"/>
                <w:lang w:val="en-GB"/>
              </w:rPr>
              <w:t>թույլ</w:t>
            </w:r>
            <w:proofErr w:type="spellEnd"/>
            <w:r w:rsidRPr="00717728">
              <w:rPr>
                <w:rFonts w:ascii="Times New Roman" w:eastAsia="Calibri" w:hAnsi="Times New Roman" w:cs="Times New Roman"/>
                <w:color w:val="000000"/>
                <w:lang w:val="en-GB"/>
              </w:rPr>
              <w:t xml:space="preserve"> </w:t>
            </w:r>
            <w:proofErr w:type="spellStart"/>
            <w:r w:rsidRPr="00717728">
              <w:rPr>
                <w:rFonts w:ascii="Times New Roman" w:eastAsia="Calibri" w:hAnsi="Times New Roman" w:cs="Times New Roman"/>
                <w:color w:val="000000"/>
                <w:lang w:val="en-GB"/>
              </w:rPr>
              <w:t>տալ</w:t>
            </w:r>
            <w:proofErr w:type="spellEnd"/>
            <w:r w:rsidRPr="00717728">
              <w:rPr>
                <w:rFonts w:ascii="Times New Roman" w:eastAsia="Calibri" w:hAnsi="Times New Roman" w:cs="Times New Roman"/>
                <w:color w:val="000000"/>
                <w:lang w:val="en-GB"/>
              </w:rPr>
              <w:t xml:space="preserve"> </w:t>
            </w:r>
            <w:proofErr w:type="spellStart"/>
            <w:r>
              <w:rPr>
                <w:rFonts w:ascii="Times New Roman" w:eastAsia="Calibri" w:hAnsi="Times New Roman" w:cs="Times New Roman"/>
                <w:color w:val="000000"/>
                <w:lang w:val="en-GB"/>
              </w:rPr>
              <w:t>Ենթադրամաշնորհատ</w:t>
            </w:r>
            <w:r w:rsidRPr="00717728">
              <w:rPr>
                <w:rFonts w:ascii="Times New Roman" w:eastAsia="Calibri" w:hAnsi="Times New Roman" w:cs="Times New Roman"/>
                <w:color w:val="000000"/>
                <w:lang w:val="en-GB"/>
              </w:rPr>
              <w:t>ուին</w:t>
            </w:r>
            <w:proofErr w:type="spellEnd"/>
            <w:r w:rsidRPr="00717728">
              <w:rPr>
                <w:rFonts w:ascii="Times New Roman" w:eastAsia="Calibri" w:hAnsi="Times New Roman" w:cs="Times New Roman"/>
                <w:color w:val="000000"/>
                <w:lang w:val="en-GB"/>
              </w:rPr>
              <w:t xml:space="preserve">, </w:t>
            </w:r>
            <w:proofErr w:type="spellStart"/>
            <w:r>
              <w:rPr>
                <w:rFonts w:ascii="Times New Roman" w:eastAsia="Calibri" w:hAnsi="Times New Roman" w:cs="Times New Roman"/>
                <w:color w:val="000000"/>
                <w:lang w:val="en-GB"/>
              </w:rPr>
              <w:t>Ենթադրամաշնորհատ</w:t>
            </w:r>
            <w:r w:rsidRPr="00717728">
              <w:rPr>
                <w:rFonts w:ascii="Times New Roman" w:eastAsia="Calibri" w:hAnsi="Times New Roman" w:cs="Times New Roman"/>
                <w:color w:val="000000"/>
                <w:lang w:val="en-GB"/>
              </w:rPr>
              <w:t>ուի</w:t>
            </w:r>
            <w:proofErr w:type="spellEnd"/>
            <w:r>
              <w:rPr>
                <w:rFonts w:ascii="Times New Roman" w:eastAsia="Calibri" w:hAnsi="Times New Roman" w:cs="Times New Roman"/>
                <w:color w:val="000000"/>
                <w:lang w:val="en-GB"/>
              </w:rPr>
              <w:t xml:space="preserve"> </w:t>
            </w:r>
            <w:proofErr w:type="spellStart"/>
            <w:r>
              <w:rPr>
                <w:rFonts w:ascii="Times New Roman" w:eastAsia="Calibri" w:hAnsi="Times New Roman" w:cs="Times New Roman"/>
                <w:color w:val="000000"/>
                <w:lang w:val="en-GB"/>
              </w:rPr>
              <w:t>կողմից</w:t>
            </w:r>
            <w:proofErr w:type="spellEnd"/>
            <w:r>
              <w:rPr>
                <w:rFonts w:ascii="Times New Roman" w:eastAsia="Calibri" w:hAnsi="Times New Roman" w:cs="Times New Roman"/>
                <w:color w:val="000000"/>
                <w:lang w:val="en-GB"/>
              </w:rPr>
              <w:t xml:space="preserve"> </w:t>
            </w:r>
            <w:proofErr w:type="spellStart"/>
            <w:r>
              <w:rPr>
                <w:rFonts w:ascii="Times New Roman" w:eastAsia="Calibri" w:hAnsi="Times New Roman" w:cs="Times New Roman"/>
                <w:color w:val="000000"/>
                <w:lang w:val="en-GB"/>
              </w:rPr>
              <w:t>լիազորված</w:t>
            </w:r>
            <w:proofErr w:type="spellEnd"/>
            <w:r>
              <w:rPr>
                <w:rFonts w:ascii="Times New Roman" w:eastAsia="Calibri" w:hAnsi="Times New Roman" w:cs="Times New Roman"/>
                <w:color w:val="000000"/>
                <w:lang w:val="en-GB"/>
              </w:rPr>
              <w:t xml:space="preserve"> </w:t>
            </w:r>
            <w:proofErr w:type="spellStart"/>
            <w:r>
              <w:rPr>
                <w:rFonts w:ascii="Times New Roman" w:eastAsia="Calibri" w:hAnsi="Times New Roman" w:cs="Times New Roman"/>
                <w:color w:val="000000"/>
                <w:lang w:val="en-GB"/>
              </w:rPr>
              <w:t>ցանկացած</w:t>
            </w:r>
            <w:proofErr w:type="spellEnd"/>
            <w:r>
              <w:rPr>
                <w:rFonts w:ascii="Times New Roman" w:eastAsia="Calibri" w:hAnsi="Times New Roman" w:cs="Times New Roman"/>
                <w:color w:val="000000"/>
                <w:lang w:val="en-GB"/>
              </w:rPr>
              <w:t xml:space="preserve"> </w:t>
            </w:r>
            <w:proofErr w:type="spellStart"/>
            <w:r>
              <w:rPr>
                <w:rFonts w:ascii="Times New Roman" w:eastAsia="Calibri" w:hAnsi="Times New Roman" w:cs="Times New Roman"/>
                <w:color w:val="000000"/>
                <w:lang w:val="en-GB"/>
              </w:rPr>
              <w:t>արտաքին</w:t>
            </w:r>
            <w:proofErr w:type="spellEnd"/>
            <w:r>
              <w:rPr>
                <w:rFonts w:ascii="Times New Roman" w:eastAsia="Calibri" w:hAnsi="Times New Roman" w:cs="Times New Roman"/>
                <w:color w:val="000000"/>
                <w:lang w:val="en-GB"/>
              </w:rPr>
              <w:t xml:space="preserve"> </w:t>
            </w:r>
            <w:proofErr w:type="spellStart"/>
            <w:r>
              <w:rPr>
                <w:rFonts w:ascii="Times New Roman" w:eastAsia="Calibri" w:hAnsi="Times New Roman" w:cs="Times New Roman"/>
                <w:color w:val="000000"/>
                <w:lang w:val="en-GB"/>
              </w:rPr>
              <w:t>աուդիտորին</w:t>
            </w:r>
            <w:proofErr w:type="spellEnd"/>
            <w:r>
              <w:rPr>
                <w:rFonts w:ascii="Times New Roman" w:eastAsia="Calibri" w:hAnsi="Times New Roman" w:cs="Times New Roman"/>
                <w:color w:val="000000"/>
                <w:lang w:val="en-GB"/>
              </w:rPr>
              <w:t>,</w:t>
            </w:r>
            <w:r w:rsidRPr="00717728">
              <w:rPr>
                <w:rFonts w:ascii="Times New Roman" w:eastAsia="Calibri" w:hAnsi="Times New Roman" w:cs="Times New Roman"/>
                <w:color w:val="000000"/>
                <w:lang w:val="en-GB"/>
              </w:rPr>
              <w:t xml:space="preserve"> </w:t>
            </w:r>
            <w:proofErr w:type="spellStart"/>
            <w:r>
              <w:rPr>
                <w:rFonts w:ascii="Times New Roman" w:eastAsia="Calibri" w:hAnsi="Times New Roman" w:cs="Times New Roman"/>
                <w:color w:val="000000"/>
                <w:lang w:val="en-GB"/>
              </w:rPr>
              <w:t>Եվրոպական</w:t>
            </w:r>
            <w:proofErr w:type="spellEnd"/>
            <w:r>
              <w:rPr>
                <w:rFonts w:ascii="Times New Roman" w:eastAsia="Calibri" w:hAnsi="Times New Roman" w:cs="Times New Roman"/>
                <w:color w:val="000000"/>
                <w:lang w:val="en-GB"/>
              </w:rPr>
              <w:t xml:space="preserve"> </w:t>
            </w:r>
            <w:proofErr w:type="spellStart"/>
            <w:r>
              <w:rPr>
                <w:rFonts w:ascii="Times New Roman" w:eastAsia="Calibri" w:hAnsi="Times New Roman" w:cs="Times New Roman"/>
                <w:color w:val="000000"/>
                <w:lang w:val="en-GB"/>
              </w:rPr>
              <w:t>Հանձնաժողովին</w:t>
            </w:r>
            <w:proofErr w:type="spellEnd"/>
            <w:r w:rsidRPr="00717728">
              <w:rPr>
                <w:rFonts w:ascii="Times New Roman" w:eastAsia="Calibri" w:hAnsi="Times New Roman" w:cs="Times New Roman"/>
                <w:color w:val="000000"/>
                <w:lang w:val="en-GB"/>
              </w:rPr>
              <w:t xml:space="preserve">, </w:t>
            </w:r>
            <w:proofErr w:type="spellStart"/>
            <w:r w:rsidRPr="00717728">
              <w:rPr>
                <w:rFonts w:ascii="Times New Roman" w:eastAsia="Calibri" w:hAnsi="Times New Roman" w:cs="Times New Roman"/>
                <w:color w:val="000000"/>
                <w:lang w:val="en-GB"/>
              </w:rPr>
              <w:t>Խարդախության</w:t>
            </w:r>
            <w:proofErr w:type="spellEnd"/>
            <w:r w:rsidRPr="00717728">
              <w:rPr>
                <w:rFonts w:ascii="Times New Roman" w:eastAsia="Calibri" w:hAnsi="Times New Roman" w:cs="Times New Roman"/>
                <w:color w:val="000000"/>
                <w:lang w:val="en-GB"/>
              </w:rPr>
              <w:t xml:space="preserve"> </w:t>
            </w:r>
            <w:proofErr w:type="spellStart"/>
            <w:r w:rsidRPr="00717728">
              <w:rPr>
                <w:rFonts w:ascii="Times New Roman" w:eastAsia="Calibri" w:hAnsi="Times New Roman" w:cs="Times New Roman"/>
                <w:color w:val="000000"/>
                <w:lang w:val="en-GB"/>
              </w:rPr>
              <w:t>դեմ</w:t>
            </w:r>
            <w:proofErr w:type="spellEnd"/>
            <w:r w:rsidRPr="00717728">
              <w:rPr>
                <w:rFonts w:ascii="Times New Roman" w:eastAsia="Calibri" w:hAnsi="Times New Roman" w:cs="Times New Roman"/>
                <w:color w:val="000000"/>
                <w:lang w:val="en-GB"/>
              </w:rPr>
              <w:t xml:space="preserve"> </w:t>
            </w:r>
            <w:proofErr w:type="spellStart"/>
            <w:r w:rsidRPr="00717728">
              <w:rPr>
                <w:rFonts w:ascii="Times New Roman" w:eastAsia="Calibri" w:hAnsi="Times New Roman" w:cs="Times New Roman"/>
                <w:color w:val="000000"/>
                <w:lang w:val="en-GB"/>
              </w:rPr>
              <w:t>պայքարի</w:t>
            </w:r>
            <w:proofErr w:type="spellEnd"/>
            <w:r w:rsidRPr="00717728">
              <w:rPr>
                <w:rFonts w:ascii="Times New Roman" w:eastAsia="Calibri" w:hAnsi="Times New Roman" w:cs="Times New Roman"/>
                <w:color w:val="000000"/>
                <w:lang w:val="en-GB"/>
              </w:rPr>
              <w:t xml:space="preserve"> </w:t>
            </w:r>
            <w:proofErr w:type="spellStart"/>
            <w:r w:rsidRPr="00717728">
              <w:rPr>
                <w:rFonts w:ascii="Times New Roman" w:eastAsia="Calibri" w:hAnsi="Times New Roman" w:cs="Times New Roman"/>
                <w:color w:val="000000"/>
                <w:lang w:val="en-GB"/>
              </w:rPr>
              <w:t>եվրոպական</w:t>
            </w:r>
            <w:proofErr w:type="spellEnd"/>
            <w:r w:rsidRPr="00717728">
              <w:rPr>
                <w:rFonts w:ascii="Times New Roman" w:eastAsia="Calibri" w:hAnsi="Times New Roman" w:cs="Times New Roman"/>
                <w:color w:val="000000"/>
                <w:lang w:val="en-GB"/>
              </w:rPr>
              <w:t xml:space="preserve"> </w:t>
            </w:r>
            <w:proofErr w:type="spellStart"/>
            <w:r w:rsidRPr="00717728">
              <w:rPr>
                <w:rFonts w:ascii="Times New Roman" w:eastAsia="Calibri" w:hAnsi="Times New Roman" w:cs="Times New Roman"/>
                <w:color w:val="000000"/>
                <w:lang w:val="en-GB"/>
              </w:rPr>
              <w:t>գրասենյակի</w:t>
            </w:r>
            <w:r>
              <w:rPr>
                <w:rFonts w:ascii="Times New Roman" w:eastAsia="Calibri" w:hAnsi="Times New Roman" w:cs="Times New Roman"/>
                <w:color w:val="000000"/>
                <w:lang w:val="en-GB"/>
              </w:rPr>
              <w:t>ն</w:t>
            </w:r>
            <w:proofErr w:type="spellEnd"/>
            <w:r w:rsidRPr="00717728">
              <w:rPr>
                <w:rFonts w:ascii="Times New Roman" w:eastAsia="Calibri" w:hAnsi="Times New Roman" w:cs="Times New Roman"/>
                <w:color w:val="000000"/>
                <w:lang w:val="en-GB"/>
              </w:rPr>
              <w:t xml:space="preserve"> </w:t>
            </w:r>
            <w:proofErr w:type="spellStart"/>
            <w:r w:rsidRPr="00717728">
              <w:rPr>
                <w:rFonts w:ascii="Times New Roman" w:eastAsia="Calibri" w:hAnsi="Times New Roman" w:cs="Times New Roman"/>
                <w:color w:val="000000"/>
                <w:lang w:val="en-GB"/>
              </w:rPr>
              <w:t>Աուդիտորների</w:t>
            </w:r>
            <w:proofErr w:type="spellEnd"/>
            <w:r w:rsidRPr="00717728">
              <w:rPr>
                <w:rFonts w:ascii="Times New Roman" w:eastAsia="Calibri" w:hAnsi="Times New Roman" w:cs="Times New Roman"/>
                <w:color w:val="000000"/>
                <w:lang w:val="en-GB"/>
              </w:rPr>
              <w:t xml:space="preserve"> </w:t>
            </w:r>
            <w:proofErr w:type="spellStart"/>
            <w:r w:rsidRPr="00717728">
              <w:rPr>
                <w:rFonts w:ascii="Times New Roman" w:eastAsia="Calibri" w:hAnsi="Times New Roman" w:cs="Times New Roman"/>
                <w:color w:val="000000"/>
                <w:lang w:val="en-GB"/>
              </w:rPr>
              <w:t>եվրոպական</w:t>
            </w:r>
            <w:proofErr w:type="spellEnd"/>
            <w:r w:rsidRPr="00717728">
              <w:rPr>
                <w:rFonts w:ascii="Times New Roman" w:eastAsia="Calibri" w:hAnsi="Times New Roman" w:cs="Times New Roman"/>
                <w:color w:val="000000"/>
                <w:lang w:val="en-GB"/>
              </w:rPr>
              <w:t xml:space="preserve"> </w:t>
            </w:r>
            <w:proofErr w:type="spellStart"/>
            <w:r w:rsidRPr="00717728">
              <w:rPr>
                <w:rFonts w:ascii="Times New Roman" w:eastAsia="Calibri" w:hAnsi="Times New Roman" w:cs="Times New Roman"/>
                <w:color w:val="000000"/>
                <w:lang w:val="en-GB"/>
              </w:rPr>
              <w:t>դատարանի</w:t>
            </w:r>
            <w:proofErr w:type="spellEnd"/>
            <w:r w:rsidRPr="00717728">
              <w:rPr>
                <w:rFonts w:ascii="Times New Roman" w:eastAsia="Calibri" w:hAnsi="Times New Roman" w:cs="Times New Roman"/>
                <w:color w:val="000000"/>
                <w:lang w:val="en-GB"/>
              </w:rPr>
              <w:t xml:space="preserve"> </w:t>
            </w:r>
            <w:proofErr w:type="spellStart"/>
            <w:r w:rsidRPr="00717728">
              <w:rPr>
                <w:rFonts w:ascii="Times New Roman" w:eastAsia="Calibri" w:hAnsi="Times New Roman" w:cs="Times New Roman"/>
                <w:color w:val="000000"/>
                <w:lang w:val="en-GB"/>
              </w:rPr>
              <w:t>կողմից</w:t>
            </w:r>
            <w:proofErr w:type="spellEnd"/>
            <w:r w:rsidRPr="00717728">
              <w:rPr>
                <w:rFonts w:ascii="Times New Roman" w:eastAsia="Calibri" w:hAnsi="Times New Roman" w:cs="Times New Roman"/>
                <w:color w:val="000000"/>
                <w:lang w:val="en-GB"/>
              </w:rPr>
              <w:t xml:space="preserve"> </w:t>
            </w:r>
            <w:proofErr w:type="spellStart"/>
            <w:r w:rsidRPr="00717728">
              <w:rPr>
                <w:rFonts w:ascii="Times New Roman" w:eastAsia="Calibri" w:hAnsi="Times New Roman" w:cs="Times New Roman"/>
                <w:color w:val="000000"/>
                <w:lang w:val="en-GB"/>
              </w:rPr>
              <w:t>իրականացնել</w:t>
            </w:r>
            <w:proofErr w:type="spellEnd"/>
            <w:r w:rsidRPr="00717728">
              <w:rPr>
                <w:rFonts w:ascii="Times New Roman" w:eastAsia="Calibri" w:hAnsi="Times New Roman" w:cs="Times New Roman"/>
                <w:color w:val="000000"/>
                <w:lang w:val="en-GB"/>
              </w:rPr>
              <w:t xml:space="preserve"> </w:t>
            </w:r>
            <w:proofErr w:type="spellStart"/>
            <w:r w:rsidRPr="00717728">
              <w:rPr>
                <w:rFonts w:ascii="Times New Roman" w:eastAsia="Calibri" w:hAnsi="Times New Roman" w:cs="Times New Roman"/>
                <w:color w:val="000000"/>
                <w:lang w:val="en-GB"/>
              </w:rPr>
              <w:t>ստուգումներ</w:t>
            </w:r>
            <w:proofErr w:type="spellEnd"/>
            <w:r w:rsidRPr="00717728">
              <w:rPr>
                <w:rFonts w:ascii="Times New Roman" w:eastAsia="Calibri" w:hAnsi="Times New Roman" w:cs="Times New Roman"/>
                <w:color w:val="000000"/>
                <w:lang w:val="en-GB"/>
              </w:rPr>
              <w:t xml:space="preserve">: </w:t>
            </w:r>
            <w:proofErr w:type="spellStart"/>
            <w:r w:rsidRPr="00717728">
              <w:rPr>
                <w:rFonts w:ascii="Times New Roman" w:eastAsia="Calibri" w:hAnsi="Times New Roman" w:cs="Times New Roman"/>
                <w:color w:val="000000"/>
                <w:lang w:val="en-GB"/>
              </w:rPr>
              <w:t>Այդ</w:t>
            </w:r>
            <w:proofErr w:type="spellEnd"/>
            <w:r w:rsidRPr="00717728">
              <w:rPr>
                <w:rFonts w:ascii="Times New Roman" w:eastAsia="Calibri" w:hAnsi="Times New Roman" w:cs="Times New Roman"/>
                <w:color w:val="000000"/>
                <w:lang w:val="en-GB"/>
              </w:rPr>
              <w:t xml:space="preserve"> </w:t>
            </w:r>
            <w:proofErr w:type="spellStart"/>
            <w:r w:rsidRPr="00717728">
              <w:rPr>
                <w:rFonts w:ascii="Times New Roman" w:eastAsia="Calibri" w:hAnsi="Times New Roman" w:cs="Times New Roman"/>
                <w:color w:val="000000"/>
                <w:lang w:val="en-GB"/>
              </w:rPr>
              <w:t>նպատակով</w:t>
            </w:r>
            <w:proofErr w:type="spellEnd"/>
            <w:r w:rsidRPr="00717728">
              <w:rPr>
                <w:rFonts w:ascii="Times New Roman" w:eastAsia="Calibri" w:hAnsi="Times New Roman" w:cs="Times New Roman"/>
                <w:color w:val="000000"/>
                <w:lang w:val="en-GB"/>
              </w:rPr>
              <w:t xml:space="preserve"> </w:t>
            </w:r>
            <w:r w:rsidRPr="00717728">
              <w:rPr>
                <w:rFonts w:ascii="Times New Roman" w:eastAsia="Times New Roman" w:hAnsi="Times New Roman" w:cs="Times New Roman"/>
                <w:b/>
                <w:color w:val="0070C0"/>
                <w:sz w:val="24"/>
                <w:szCs w:val="20"/>
                <w:highlight w:val="lightGray"/>
                <w:lang w:val="en-GB"/>
              </w:rPr>
              <w:t>[</w:t>
            </w:r>
            <w:proofErr w:type="spellStart"/>
            <w:r w:rsidRPr="00717728">
              <w:rPr>
                <w:rFonts w:ascii="Times New Roman" w:eastAsia="Times New Roman" w:hAnsi="Times New Roman" w:cs="Times New Roman"/>
                <w:bCs/>
                <w:color w:val="0070C0"/>
                <w:highlight w:val="lightGray"/>
                <w:lang w:val="en-GB"/>
              </w:rPr>
              <w:t>Ենթադրամաշնորհառուն</w:t>
            </w:r>
            <w:proofErr w:type="spellEnd"/>
            <w:r w:rsidRPr="00717728">
              <w:rPr>
                <w:rFonts w:ascii="Times New Roman" w:eastAsia="Times New Roman" w:hAnsi="Times New Roman" w:cs="Times New Roman"/>
                <w:bCs/>
                <w:color w:val="0070C0"/>
                <w:highlight w:val="lightGray"/>
                <w:lang w:val="en-GB"/>
              </w:rPr>
              <w:t xml:space="preserve"> / </w:t>
            </w:r>
            <w:proofErr w:type="spellStart"/>
            <w:r>
              <w:rPr>
                <w:rFonts w:ascii="Times New Roman" w:eastAsia="Times New Roman" w:hAnsi="Times New Roman" w:cs="Times New Roman"/>
                <w:bCs/>
                <w:color w:val="0070C0"/>
                <w:highlight w:val="lightGray"/>
                <w:lang w:val="en-GB"/>
              </w:rPr>
              <w:t>Ենթադրամաշնորհի</w:t>
            </w:r>
            <w:proofErr w:type="spellEnd"/>
            <w:r>
              <w:rPr>
                <w:rFonts w:ascii="Times New Roman" w:eastAsia="Times New Roman" w:hAnsi="Times New Roman" w:cs="Times New Roman"/>
                <w:bCs/>
                <w:color w:val="0070C0"/>
                <w:highlight w:val="lightGray"/>
                <w:lang w:val="en-GB"/>
              </w:rPr>
              <w:t xml:space="preserve"> </w:t>
            </w:r>
            <w:proofErr w:type="spellStart"/>
            <w:r>
              <w:rPr>
                <w:rFonts w:ascii="Times New Roman" w:eastAsia="Times New Roman" w:hAnsi="Times New Roman" w:cs="Times New Roman"/>
                <w:bCs/>
                <w:color w:val="0070C0"/>
                <w:highlight w:val="lightGray"/>
                <w:lang w:val="en-GB"/>
              </w:rPr>
              <w:t>համաշահառուները</w:t>
            </w:r>
            <w:proofErr w:type="spellEnd"/>
            <w:r w:rsidRPr="00717728">
              <w:rPr>
                <w:rFonts w:ascii="Times New Roman" w:eastAsia="Times New Roman" w:hAnsi="Times New Roman" w:cs="Times New Roman"/>
                <w:bCs/>
                <w:color w:val="0070C0"/>
                <w:highlight w:val="lightGray"/>
                <w:lang w:val="en-GB"/>
              </w:rPr>
              <w:t>]</w:t>
            </w:r>
            <w:r w:rsidRPr="00717728">
              <w:rPr>
                <w:rFonts w:ascii="Times New Roman" w:eastAsia="Times New Roman" w:hAnsi="Times New Roman" w:cs="Times New Roman"/>
                <w:bCs/>
                <w:color w:val="0070C0"/>
                <w:lang w:val="en-GB"/>
              </w:rPr>
              <w:t xml:space="preserve"> </w:t>
            </w:r>
            <w:proofErr w:type="spellStart"/>
            <w:r w:rsidRPr="00717728">
              <w:rPr>
                <w:rFonts w:ascii="Times New Roman" w:eastAsia="Calibri" w:hAnsi="Times New Roman" w:cs="Times New Roman"/>
                <w:color w:val="000000"/>
                <w:lang w:val="en-GB"/>
              </w:rPr>
              <w:t>պարտավոր</w:t>
            </w:r>
            <w:proofErr w:type="spellEnd"/>
            <w:r w:rsidRPr="00717728">
              <w:rPr>
                <w:rFonts w:ascii="Times New Roman" w:eastAsia="Calibri" w:hAnsi="Times New Roman" w:cs="Times New Roman"/>
                <w:color w:val="000000"/>
                <w:lang w:val="en-GB"/>
              </w:rPr>
              <w:t xml:space="preserve"> </w:t>
            </w:r>
            <w:proofErr w:type="spellStart"/>
            <w:r w:rsidRPr="00717728">
              <w:rPr>
                <w:rFonts w:ascii="Times New Roman" w:eastAsia="Calibri" w:hAnsi="Times New Roman" w:cs="Times New Roman"/>
                <w:color w:val="000000"/>
                <w:lang w:val="en-GB"/>
              </w:rPr>
              <w:t>են</w:t>
            </w:r>
            <w:proofErr w:type="spellEnd"/>
            <w:r w:rsidRPr="00717728">
              <w:rPr>
                <w:rFonts w:ascii="Times New Roman" w:eastAsia="Calibri" w:hAnsi="Times New Roman" w:cs="Times New Roman"/>
                <w:color w:val="000000"/>
                <w:lang w:val="en-GB"/>
              </w:rPr>
              <w:t xml:space="preserve"> </w:t>
            </w:r>
            <w:proofErr w:type="spellStart"/>
            <w:r w:rsidRPr="00717728">
              <w:rPr>
                <w:rFonts w:ascii="Times New Roman" w:eastAsia="Calibri" w:hAnsi="Times New Roman" w:cs="Times New Roman"/>
                <w:color w:val="000000"/>
                <w:lang w:val="en-GB"/>
              </w:rPr>
              <w:t>թույլ</w:t>
            </w:r>
            <w:proofErr w:type="spellEnd"/>
            <w:r w:rsidRPr="00717728">
              <w:rPr>
                <w:rFonts w:ascii="Times New Roman" w:eastAsia="Calibri" w:hAnsi="Times New Roman" w:cs="Times New Roman"/>
                <w:color w:val="000000"/>
                <w:lang w:val="en-GB"/>
              </w:rPr>
              <w:t xml:space="preserve"> </w:t>
            </w:r>
            <w:proofErr w:type="spellStart"/>
            <w:r w:rsidRPr="00717728">
              <w:rPr>
                <w:rFonts w:ascii="Times New Roman" w:eastAsia="Calibri" w:hAnsi="Times New Roman" w:cs="Times New Roman"/>
                <w:color w:val="000000"/>
                <w:lang w:val="en-GB"/>
              </w:rPr>
              <w:t>տալ</w:t>
            </w:r>
            <w:proofErr w:type="spellEnd"/>
            <w:r w:rsidRPr="00717728">
              <w:rPr>
                <w:rFonts w:ascii="Times New Roman" w:eastAsia="Calibri" w:hAnsi="Times New Roman" w:cs="Times New Roman"/>
                <w:color w:val="000000"/>
                <w:lang w:val="en-GB"/>
              </w:rPr>
              <w:t xml:space="preserve"> </w:t>
            </w:r>
            <w:proofErr w:type="spellStart"/>
            <w:r w:rsidRPr="00717728">
              <w:rPr>
                <w:rFonts w:ascii="Times New Roman" w:eastAsia="Calibri" w:hAnsi="Times New Roman" w:cs="Times New Roman"/>
                <w:color w:val="000000"/>
                <w:lang w:val="en-GB"/>
              </w:rPr>
              <w:t>հիշատակված</w:t>
            </w:r>
            <w:proofErr w:type="spellEnd"/>
            <w:r w:rsidRPr="00717728">
              <w:rPr>
                <w:rFonts w:ascii="Times New Roman" w:eastAsia="Calibri" w:hAnsi="Times New Roman" w:cs="Times New Roman"/>
                <w:color w:val="000000"/>
                <w:lang w:val="en-GB"/>
              </w:rPr>
              <w:t xml:space="preserve"> </w:t>
            </w:r>
            <w:proofErr w:type="spellStart"/>
            <w:r w:rsidRPr="00717728">
              <w:rPr>
                <w:rFonts w:ascii="Times New Roman" w:eastAsia="Calibri" w:hAnsi="Times New Roman" w:cs="Times New Roman"/>
                <w:color w:val="000000"/>
                <w:lang w:val="en-GB"/>
              </w:rPr>
              <w:t>սուբյեկտներին</w:t>
            </w:r>
            <w:proofErr w:type="spellEnd"/>
            <w:r w:rsidRPr="00717728">
              <w:rPr>
                <w:rFonts w:ascii="Times New Roman" w:eastAsia="Calibri" w:hAnsi="Times New Roman" w:cs="Times New Roman"/>
                <w:color w:val="000000"/>
                <w:lang w:val="en-GB"/>
              </w:rPr>
              <w:t xml:space="preserve"> </w:t>
            </w:r>
            <w:proofErr w:type="spellStart"/>
            <w:r w:rsidRPr="00717728">
              <w:rPr>
                <w:rFonts w:ascii="Times New Roman" w:eastAsia="Calibri" w:hAnsi="Times New Roman" w:cs="Times New Roman"/>
                <w:color w:val="000000"/>
                <w:lang w:val="en-GB"/>
              </w:rPr>
              <w:t>հետևյալը</w:t>
            </w:r>
            <w:proofErr w:type="spellEnd"/>
            <w:r w:rsidRPr="00717728">
              <w:rPr>
                <w:rFonts w:ascii="Times New Roman" w:eastAsia="Calibri" w:hAnsi="Times New Roman" w:cs="Times New Roman"/>
                <w:color w:val="000000"/>
                <w:lang w:val="en-GB"/>
              </w:rPr>
              <w:t>.</w:t>
            </w:r>
          </w:p>
          <w:p w14:paraId="32C4DA5F" w14:textId="71877775" w:rsidR="00495ADE" w:rsidRPr="00717728" w:rsidRDefault="00495ADE" w:rsidP="003622B0">
            <w:pPr>
              <w:numPr>
                <w:ilvl w:val="0"/>
                <w:numId w:val="32"/>
              </w:numPr>
              <w:tabs>
                <w:tab w:val="left" w:pos="4536"/>
              </w:tabs>
              <w:spacing w:afterLines="60" w:after="144" w:line="259" w:lineRule="auto"/>
              <w:ind w:left="714" w:hanging="357"/>
              <w:contextualSpacing/>
              <w:jc w:val="both"/>
              <w:rPr>
                <w:rFonts w:ascii="Times New Roman" w:eastAsia="Calibri" w:hAnsi="Times New Roman" w:cs="Times New Roman"/>
                <w:color w:val="000000"/>
                <w:lang w:val="en-GB"/>
              </w:rPr>
            </w:pPr>
            <w:proofErr w:type="spellStart"/>
            <w:r w:rsidRPr="00717728">
              <w:rPr>
                <w:rFonts w:ascii="Times New Roman" w:eastAsia="Calibri" w:hAnsi="Times New Roman" w:cs="Times New Roman"/>
                <w:color w:val="000000"/>
                <w:lang w:val="en-GB"/>
              </w:rPr>
              <w:t>մուտք</w:t>
            </w:r>
            <w:proofErr w:type="spellEnd"/>
            <w:r w:rsidRPr="00717728">
              <w:rPr>
                <w:rFonts w:ascii="Times New Roman" w:eastAsia="Calibri" w:hAnsi="Times New Roman" w:cs="Times New Roman"/>
                <w:color w:val="000000"/>
                <w:lang w:val="en-GB"/>
              </w:rPr>
              <w:t xml:space="preserve"> </w:t>
            </w:r>
            <w:proofErr w:type="spellStart"/>
            <w:r w:rsidRPr="00717728">
              <w:rPr>
                <w:rFonts w:ascii="Times New Roman" w:eastAsia="Calibri" w:hAnsi="Times New Roman" w:cs="Times New Roman"/>
                <w:color w:val="000000"/>
                <w:lang w:val="en-GB"/>
              </w:rPr>
              <w:t>գործել</w:t>
            </w:r>
            <w:proofErr w:type="spellEnd"/>
            <w:r w:rsidRPr="00717728">
              <w:rPr>
                <w:rFonts w:ascii="Times New Roman" w:eastAsia="Calibri" w:hAnsi="Times New Roman" w:cs="Times New Roman"/>
                <w:color w:val="000000"/>
                <w:lang w:val="en-GB"/>
              </w:rPr>
              <w:t xml:space="preserve"> </w:t>
            </w:r>
            <w:proofErr w:type="spellStart"/>
            <w:r w:rsidRPr="00717728">
              <w:rPr>
                <w:rFonts w:ascii="Times New Roman" w:eastAsia="Calibri" w:hAnsi="Times New Roman" w:cs="Times New Roman"/>
                <w:color w:val="000000"/>
                <w:lang w:val="en-GB"/>
              </w:rPr>
              <w:t>Գործողության</w:t>
            </w:r>
            <w:proofErr w:type="spellEnd"/>
            <w:r w:rsidRPr="00717728">
              <w:rPr>
                <w:rFonts w:ascii="Times New Roman" w:eastAsia="Calibri" w:hAnsi="Times New Roman" w:cs="Times New Roman"/>
                <w:color w:val="000000"/>
                <w:lang w:val="en-GB"/>
              </w:rPr>
              <w:t xml:space="preserve"> </w:t>
            </w:r>
            <w:proofErr w:type="spellStart"/>
            <w:r w:rsidRPr="00717728">
              <w:rPr>
                <w:rFonts w:ascii="Times New Roman" w:eastAsia="Calibri" w:hAnsi="Times New Roman" w:cs="Times New Roman"/>
                <w:color w:val="000000"/>
                <w:lang w:val="en-GB"/>
              </w:rPr>
              <w:t>իրականացման</w:t>
            </w:r>
            <w:proofErr w:type="spellEnd"/>
            <w:r w:rsidRPr="00717728">
              <w:rPr>
                <w:rFonts w:ascii="Times New Roman" w:eastAsia="Calibri" w:hAnsi="Times New Roman" w:cs="Times New Roman"/>
                <w:color w:val="000000"/>
                <w:lang w:val="en-GB"/>
              </w:rPr>
              <w:t xml:space="preserve"> </w:t>
            </w:r>
            <w:proofErr w:type="spellStart"/>
            <w:r w:rsidRPr="00717728">
              <w:rPr>
                <w:rFonts w:ascii="Times New Roman" w:eastAsia="Calibri" w:hAnsi="Times New Roman" w:cs="Times New Roman"/>
                <w:color w:val="000000"/>
                <w:lang w:val="en-GB"/>
              </w:rPr>
              <w:t>վայր</w:t>
            </w:r>
            <w:proofErr w:type="spellEnd"/>
            <w:r w:rsidRPr="00717728">
              <w:rPr>
                <w:rFonts w:ascii="Times New Roman" w:eastAsia="Calibri" w:hAnsi="Times New Roman" w:cs="Times New Roman"/>
                <w:color w:val="000000"/>
                <w:lang w:val="en-GB"/>
              </w:rPr>
              <w:t>,</w:t>
            </w:r>
          </w:p>
          <w:p w14:paraId="44FA4308" w14:textId="5A18AF4D" w:rsidR="00495ADE" w:rsidRPr="00717728" w:rsidRDefault="00495ADE" w:rsidP="003622B0">
            <w:pPr>
              <w:numPr>
                <w:ilvl w:val="0"/>
                <w:numId w:val="32"/>
              </w:numPr>
              <w:tabs>
                <w:tab w:val="left" w:pos="4536"/>
              </w:tabs>
              <w:spacing w:afterLines="60" w:after="144" w:line="259" w:lineRule="auto"/>
              <w:ind w:left="714" w:hanging="357"/>
              <w:contextualSpacing/>
              <w:jc w:val="both"/>
              <w:rPr>
                <w:rFonts w:ascii="Times New Roman" w:eastAsia="Calibri" w:hAnsi="Times New Roman" w:cs="Times New Roman"/>
                <w:color w:val="000000"/>
                <w:lang w:val="en-GB"/>
              </w:rPr>
            </w:pPr>
            <w:proofErr w:type="spellStart"/>
            <w:r w:rsidRPr="00717728">
              <w:rPr>
                <w:rFonts w:ascii="Times New Roman" w:eastAsia="Calibri" w:hAnsi="Times New Roman" w:cs="Times New Roman"/>
                <w:color w:val="000000"/>
                <w:lang w:val="en-GB"/>
              </w:rPr>
              <w:t>ուսումնասիրել</w:t>
            </w:r>
            <w:proofErr w:type="spellEnd"/>
            <w:r w:rsidRPr="00717728">
              <w:rPr>
                <w:rFonts w:ascii="Times New Roman" w:eastAsia="Calibri" w:hAnsi="Times New Roman" w:cs="Times New Roman"/>
                <w:color w:val="000000"/>
                <w:lang w:val="en-GB"/>
              </w:rPr>
              <w:t xml:space="preserve"> </w:t>
            </w:r>
            <w:proofErr w:type="spellStart"/>
            <w:r w:rsidRPr="00717728">
              <w:rPr>
                <w:rFonts w:ascii="Times New Roman" w:eastAsia="Calibri" w:hAnsi="Times New Roman" w:cs="Times New Roman"/>
                <w:color w:val="000000"/>
                <w:lang w:val="en-GB"/>
              </w:rPr>
              <w:t>հաշվապահական</w:t>
            </w:r>
            <w:proofErr w:type="spellEnd"/>
            <w:r w:rsidRPr="00717728">
              <w:rPr>
                <w:rFonts w:ascii="Times New Roman" w:eastAsia="Calibri" w:hAnsi="Times New Roman" w:cs="Times New Roman"/>
                <w:color w:val="000000"/>
                <w:lang w:val="en-GB"/>
              </w:rPr>
              <w:t xml:space="preserve"> և </w:t>
            </w:r>
            <w:proofErr w:type="spellStart"/>
            <w:r w:rsidRPr="00717728">
              <w:rPr>
                <w:rFonts w:ascii="Times New Roman" w:eastAsia="Calibri" w:hAnsi="Times New Roman" w:cs="Times New Roman"/>
                <w:color w:val="000000"/>
                <w:lang w:val="en-GB"/>
              </w:rPr>
              <w:t>տեղեկատվական</w:t>
            </w:r>
            <w:proofErr w:type="spellEnd"/>
            <w:r w:rsidRPr="00717728">
              <w:rPr>
                <w:rFonts w:ascii="Times New Roman" w:eastAsia="Calibri" w:hAnsi="Times New Roman" w:cs="Times New Roman"/>
                <w:color w:val="000000"/>
                <w:lang w:val="en-GB"/>
              </w:rPr>
              <w:t xml:space="preserve"> </w:t>
            </w:r>
            <w:proofErr w:type="spellStart"/>
            <w:r w:rsidRPr="00717728">
              <w:rPr>
                <w:rFonts w:ascii="Times New Roman" w:eastAsia="Calibri" w:hAnsi="Times New Roman" w:cs="Times New Roman"/>
                <w:color w:val="000000"/>
                <w:lang w:val="en-GB"/>
              </w:rPr>
              <w:t>բոլոր</w:t>
            </w:r>
            <w:proofErr w:type="spellEnd"/>
            <w:r w:rsidRPr="00717728">
              <w:rPr>
                <w:rFonts w:ascii="Times New Roman" w:eastAsia="Calibri" w:hAnsi="Times New Roman" w:cs="Times New Roman"/>
                <w:color w:val="000000"/>
                <w:lang w:val="en-GB"/>
              </w:rPr>
              <w:t xml:space="preserve"> </w:t>
            </w:r>
            <w:proofErr w:type="spellStart"/>
            <w:r w:rsidRPr="00717728">
              <w:rPr>
                <w:rFonts w:ascii="Times New Roman" w:eastAsia="Calibri" w:hAnsi="Times New Roman" w:cs="Times New Roman"/>
                <w:color w:val="000000"/>
                <w:lang w:val="en-GB"/>
              </w:rPr>
              <w:t>համակարգերը</w:t>
            </w:r>
            <w:proofErr w:type="spellEnd"/>
            <w:r w:rsidRPr="00717728">
              <w:rPr>
                <w:rFonts w:ascii="Times New Roman" w:eastAsia="Calibri" w:hAnsi="Times New Roman" w:cs="Times New Roman"/>
                <w:color w:val="000000"/>
                <w:lang w:val="en-GB"/>
              </w:rPr>
              <w:t xml:space="preserve">, </w:t>
            </w:r>
            <w:proofErr w:type="spellStart"/>
            <w:r w:rsidRPr="00717728">
              <w:rPr>
                <w:rFonts w:ascii="Times New Roman" w:eastAsia="Calibri" w:hAnsi="Times New Roman" w:cs="Times New Roman"/>
                <w:color w:val="000000"/>
                <w:lang w:val="en-GB"/>
              </w:rPr>
              <w:t>փաստաթղթերը</w:t>
            </w:r>
            <w:proofErr w:type="spellEnd"/>
            <w:r w:rsidRPr="00717728">
              <w:rPr>
                <w:rFonts w:ascii="Times New Roman" w:eastAsia="Calibri" w:hAnsi="Times New Roman" w:cs="Times New Roman"/>
                <w:color w:val="000000"/>
                <w:lang w:val="en-GB"/>
              </w:rPr>
              <w:t xml:space="preserve"> և </w:t>
            </w:r>
            <w:proofErr w:type="spellStart"/>
            <w:r w:rsidRPr="00717728">
              <w:rPr>
                <w:rFonts w:ascii="Times New Roman" w:eastAsia="Calibri" w:hAnsi="Times New Roman" w:cs="Times New Roman"/>
                <w:color w:val="000000"/>
                <w:lang w:val="en-GB"/>
              </w:rPr>
              <w:t>տվյալների</w:t>
            </w:r>
            <w:proofErr w:type="spellEnd"/>
            <w:r w:rsidRPr="00717728">
              <w:rPr>
                <w:rFonts w:ascii="Times New Roman" w:eastAsia="Calibri" w:hAnsi="Times New Roman" w:cs="Times New Roman"/>
                <w:color w:val="000000"/>
                <w:lang w:val="en-GB"/>
              </w:rPr>
              <w:t xml:space="preserve"> </w:t>
            </w:r>
            <w:proofErr w:type="spellStart"/>
            <w:r>
              <w:rPr>
                <w:rFonts w:ascii="Times New Roman" w:eastAsia="Calibri" w:hAnsi="Times New Roman" w:cs="Times New Roman"/>
                <w:color w:val="000000"/>
                <w:lang w:val="en-GB"/>
              </w:rPr>
              <w:t>շտեմարանները</w:t>
            </w:r>
            <w:proofErr w:type="spellEnd"/>
            <w:r w:rsidRPr="00717728">
              <w:rPr>
                <w:rFonts w:ascii="Times New Roman" w:eastAsia="Calibri" w:hAnsi="Times New Roman" w:cs="Times New Roman"/>
                <w:color w:val="000000"/>
                <w:lang w:val="en-GB"/>
              </w:rPr>
              <w:t xml:space="preserve">, </w:t>
            </w:r>
            <w:proofErr w:type="spellStart"/>
            <w:r w:rsidRPr="00717728">
              <w:rPr>
                <w:rFonts w:ascii="Times New Roman" w:eastAsia="Calibri" w:hAnsi="Times New Roman" w:cs="Times New Roman"/>
                <w:color w:val="000000"/>
                <w:lang w:val="en-GB"/>
              </w:rPr>
              <w:t>որոնք</w:t>
            </w:r>
            <w:proofErr w:type="spellEnd"/>
            <w:r w:rsidRPr="00717728">
              <w:rPr>
                <w:rFonts w:ascii="Times New Roman" w:eastAsia="Calibri" w:hAnsi="Times New Roman" w:cs="Times New Roman"/>
                <w:color w:val="000000"/>
                <w:lang w:val="en-GB"/>
              </w:rPr>
              <w:t xml:space="preserve"> </w:t>
            </w:r>
            <w:proofErr w:type="spellStart"/>
            <w:r w:rsidRPr="00717728">
              <w:rPr>
                <w:rFonts w:ascii="Times New Roman" w:eastAsia="Calibri" w:hAnsi="Times New Roman" w:cs="Times New Roman"/>
                <w:color w:val="000000"/>
                <w:lang w:val="en-GB"/>
              </w:rPr>
              <w:t>առնչվում</w:t>
            </w:r>
            <w:proofErr w:type="spellEnd"/>
            <w:r w:rsidRPr="00717728">
              <w:rPr>
                <w:rFonts w:ascii="Times New Roman" w:eastAsia="Calibri" w:hAnsi="Times New Roman" w:cs="Times New Roman"/>
                <w:color w:val="000000"/>
                <w:lang w:val="en-GB"/>
              </w:rPr>
              <w:t xml:space="preserve"> </w:t>
            </w:r>
            <w:proofErr w:type="spellStart"/>
            <w:r w:rsidRPr="00717728">
              <w:rPr>
                <w:rFonts w:ascii="Times New Roman" w:eastAsia="Calibri" w:hAnsi="Times New Roman" w:cs="Times New Roman"/>
                <w:color w:val="000000"/>
                <w:lang w:val="en-GB"/>
              </w:rPr>
              <w:t>են</w:t>
            </w:r>
            <w:proofErr w:type="spellEnd"/>
            <w:r w:rsidRPr="00717728">
              <w:rPr>
                <w:rFonts w:ascii="Times New Roman" w:eastAsia="Calibri" w:hAnsi="Times New Roman" w:cs="Times New Roman"/>
                <w:color w:val="000000"/>
                <w:lang w:val="en-GB"/>
              </w:rPr>
              <w:t xml:space="preserve"> </w:t>
            </w:r>
            <w:proofErr w:type="spellStart"/>
            <w:r w:rsidRPr="00717728">
              <w:rPr>
                <w:rFonts w:ascii="Times New Roman" w:eastAsia="Calibri" w:hAnsi="Times New Roman" w:cs="Times New Roman"/>
                <w:color w:val="000000"/>
                <w:lang w:val="en-GB"/>
              </w:rPr>
              <w:t>Ենթադրամաշնորհառուի</w:t>
            </w:r>
            <w:proofErr w:type="spellEnd"/>
            <w:r w:rsidRPr="00717728">
              <w:rPr>
                <w:rFonts w:ascii="Times New Roman" w:eastAsia="Calibri" w:hAnsi="Times New Roman" w:cs="Times New Roman"/>
                <w:color w:val="000000"/>
                <w:lang w:val="en-GB"/>
              </w:rPr>
              <w:t xml:space="preserve"> </w:t>
            </w:r>
            <w:proofErr w:type="spellStart"/>
            <w:r w:rsidRPr="00717728">
              <w:rPr>
                <w:rFonts w:ascii="Times New Roman" w:eastAsia="Calibri" w:hAnsi="Times New Roman" w:cs="Times New Roman"/>
                <w:color w:val="000000"/>
                <w:lang w:val="en-GB"/>
              </w:rPr>
              <w:t>տեխնիկական</w:t>
            </w:r>
            <w:proofErr w:type="spellEnd"/>
            <w:r w:rsidRPr="00717728">
              <w:rPr>
                <w:rFonts w:ascii="Times New Roman" w:eastAsia="Calibri" w:hAnsi="Times New Roman" w:cs="Times New Roman"/>
                <w:color w:val="000000"/>
                <w:lang w:val="en-GB"/>
              </w:rPr>
              <w:t xml:space="preserve"> և </w:t>
            </w:r>
            <w:proofErr w:type="spellStart"/>
            <w:r w:rsidRPr="00717728">
              <w:rPr>
                <w:rFonts w:ascii="Times New Roman" w:eastAsia="Calibri" w:hAnsi="Times New Roman" w:cs="Times New Roman"/>
                <w:color w:val="000000"/>
                <w:lang w:val="en-GB"/>
              </w:rPr>
              <w:t>ֆինանսական</w:t>
            </w:r>
            <w:proofErr w:type="spellEnd"/>
            <w:r w:rsidRPr="00717728">
              <w:rPr>
                <w:rFonts w:ascii="Times New Roman" w:eastAsia="Calibri" w:hAnsi="Times New Roman" w:cs="Times New Roman"/>
                <w:color w:val="000000"/>
                <w:lang w:val="en-GB"/>
              </w:rPr>
              <w:t xml:space="preserve"> </w:t>
            </w:r>
            <w:proofErr w:type="spellStart"/>
            <w:r w:rsidRPr="00717728">
              <w:rPr>
                <w:rFonts w:ascii="Times New Roman" w:eastAsia="Calibri" w:hAnsi="Times New Roman" w:cs="Times New Roman"/>
                <w:color w:val="000000"/>
                <w:lang w:val="en-GB"/>
              </w:rPr>
              <w:t>կառավարմանը</w:t>
            </w:r>
            <w:proofErr w:type="spellEnd"/>
            <w:r w:rsidRPr="00717728">
              <w:rPr>
                <w:rFonts w:ascii="Times New Roman" w:eastAsia="Calibri" w:hAnsi="Times New Roman" w:cs="Times New Roman"/>
                <w:color w:val="000000"/>
                <w:lang w:val="en-GB"/>
              </w:rPr>
              <w:t>,</w:t>
            </w:r>
          </w:p>
          <w:p w14:paraId="4FEA5F8C" w14:textId="77777777" w:rsidR="00495ADE" w:rsidRPr="00717728" w:rsidRDefault="00495ADE" w:rsidP="003622B0">
            <w:pPr>
              <w:numPr>
                <w:ilvl w:val="0"/>
                <w:numId w:val="32"/>
              </w:numPr>
              <w:tabs>
                <w:tab w:val="left" w:pos="4536"/>
              </w:tabs>
              <w:spacing w:afterLines="60" w:after="144" w:line="259" w:lineRule="auto"/>
              <w:ind w:left="714" w:hanging="357"/>
              <w:contextualSpacing/>
              <w:jc w:val="both"/>
              <w:rPr>
                <w:rFonts w:ascii="Times New Roman" w:eastAsia="Calibri" w:hAnsi="Times New Roman" w:cs="Times New Roman"/>
                <w:color w:val="000000"/>
                <w:lang w:val="en-GB"/>
              </w:rPr>
            </w:pPr>
            <w:proofErr w:type="spellStart"/>
            <w:r w:rsidRPr="00717728">
              <w:rPr>
                <w:rFonts w:ascii="Times New Roman" w:eastAsia="Calibri" w:hAnsi="Times New Roman" w:cs="Times New Roman"/>
                <w:color w:val="000000"/>
                <w:lang w:val="en-GB"/>
              </w:rPr>
              <w:t>վերցնել</w:t>
            </w:r>
            <w:proofErr w:type="spellEnd"/>
            <w:r w:rsidRPr="00717728">
              <w:rPr>
                <w:rFonts w:ascii="Times New Roman" w:eastAsia="Calibri" w:hAnsi="Times New Roman" w:cs="Times New Roman"/>
                <w:color w:val="000000"/>
                <w:lang w:val="en-GB"/>
              </w:rPr>
              <w:t xml:space="preserve"> </w:t>
            </w:r>
            <w:proofErr w:type="spellStart"/>
            <w:r w:rsidRPr="00717728">
              <w:rPr>
                <w:rFonts w:ascii="Times New Roman" w:eastAsia="Calibri" w:hAnsi="Times New Roman" w:cs="Times New Roman"/>
                <w:color w:val="000000"/>
                <w:lang w:val="en-GB"/>
              </w:rPr>
              <w:t>փաստաթղթերի</w:t>
            </w:r>
            <w:proofErr w:type="spellEnd"/>
            <w:r w:rsidRPr="00717728">
              <w:rPr>
                <w:rFonts w:ascii="Times New Roman" w:eastAsia="Calibri" w:hAnsi="Times New Roman" w:cs="Times New Roman"/>
                <w:color w:val="000000"/>
                <w:lang w:val="en-GB"/>
              </w:rPr>
              <w:t xml:space="preserve"> </w:t>
            </w:r>
            <w:proofErr w:type="spellStart"/>
            <w:r w:rsidRPr="00717728">
              <w:rPr>
                <w:rFonts w:ascii="Times New Roman" w:eastAsia="Calibri" w:hAnsi="Times New Roman" w:cs="Times New Roman"/>
                <w:color w:val="000000"/>
                <w:lang w:val="en-GB"/>
              </w:rPr>
              <w:t>պատճենները</w:t>
            </w:r>
            <w:proofErr w:type="spellEnd"/>
            <w:r w:rsidRPr="00717728">
              <w:rPr>
                <w:rFonts w:ascii="Times New Roman" w:eastAsia="Calibri" w:hAnsi="Times New Roman" w:cs="Times New Roman"/>
                <w:color w:val="000000"/>
                <w:lang w:val="en-GB"/>
              </w:rPr>
              <w:t>,</w:t>
            </w:r>
          </w:p>
          <w:p w14:paraId="6D606F4C" w14:textId="77777777" w:rsidR="00495ADE" w:rsidRPr="00717728" w:rsidRDefault="00495ADE" w:rsidP="003622B0">
            <w:pPr>
              <w:numPr>
                <w:ilvl w:val="0"/>
                <w:numId w:val="32"/>
              </w:numPr>
              <w:tabs>
                <w:tab w:val="left" w:pos="4536"/>
              </w:tabs>
              <w:spacing w:afterLines="60" w:after="144" w:line="259" w:lineRule="auto"/>
              <w:ind w:left="714" w:hanging="357"/>
              <w:contextualSpacing/>
              <w:jc w:val="both"/>
              <w:rPr>
                <w:rFonts w:ascii="Times New Roman" w:eastAsia="Calibri" w:hAnsi="Times New Roman" w:cs="Times New Roman"/>
                <w:color w:val="000000"/>
                <w:lang w:val="en-GB"/>
              </w:rPr>
            </w:pPr>
            <w:proofErr w:type="spellStart"/>
            <w:r w:rsidRPr="00717728">
              <w:rPr>
                <w:rFonts w:ascii="Times New Roman" w:eastAsia="Calibri" w:hAnsi="Times New Roman" w:cs="Times New Roman"/>
                <w:color w:val="000000"/>
                <w:lang w:val="en-GB"/>
              </w:rPr>
              <w:t>իրականացնել</w:t>
            </w:r>
            <w:proofErr w:type="spellEnd"/>
            <w:r w:rsidRPr="00717728">
              <w:rPr>
                <w:rFonts w:ascii="Times New Roman" w:eastAsia="Calibri" w:hAnsi="Times New Roman" w:cs="Times New Roman"/>
                <w:color w:val="000000"/>
                <w:lang w:val="en-GB"/>
              </w:rPr>
              <w:t xml:space="preserve"> </w:t>
            </w:r>
            <w:proofErr w:type="spellStart"/>
            <w:r w:rsidRPr="00717728">
              <w:rPr>
                <w:rFonts w:ascii="Times New Roman" w:eastAsia="Calibri" w:hAnsi="Times New Roman" w:cs="Times New Roman"/>
                <w:color w:val="000000"/>
                <w:lang w:val="en-GB"/>
              </w:rPr>
              <w:t>ստուգումներ</w:t>
            </w:r>
            <w:proofErr w:type="spellEnd"/>
            <w:r w:rsidRPr="00717728">
              <w:rPr>
                <w:rFonts w:ascii="Times New Roman" w:eastAsia="Calibri" w:hAnsi="Times New Roman" w:cs="Times New Roman"/>
                <w:color w:val="000000"/>
                <w:lang w:val="en-GB"/>
              </w:rPr>
              <w:t xml:space="preserve"> </w:t>
            </w:r>
            <w:proofErr w:type="spellStart"/>
            <w:r w:rsidRPr="00717728">
              <w:rPr>
                <w:rFonts w:ascii="Times New Roman" w:eastAsia="Calibri" w:hAnsi="Times New Roman" w:cs="Times New Roman"/>
                <w:color w:val="000000"/>
                <w:lang w:val="en-GB"/>
              </w:rPr>
              <w:t>տեղում</w:t>
            </w:r>
            <w:proofErr w:type="spellEnd"/>
            <w:r w:rsidRPr="00717728">
              <w:rPr>
                <w:rFonts w:ascii="Times New Roman" w:eastAsia="Calibri" w:hAnsi="Times New Roman" w:cs="Times New Roman"/>
                <w:color w:val="000000"/>
                <w:lang w:val="en-GB"/>
              </w:rPr>
              <w:t>,</w:t>
            </w:r>
          </w:p>
          <w:p w14:paraId="279AB6F7" w14:textId="6638F4C4" w:rsidR="00495ADE" w:rsidRPr="00717728" w:rsidRDefault="00495ADE" w:rsidP="003622B0">
            <w:pPr>
              <w:numPr>
                <w:ilvl w:val="0"/>
                <w:numId w:val="32"/>
              </w:numPr>
              <w:tabs>
                <w:tab w:val="left" w:pos="4536"/>
              </w:tabs>
              <w:spacing w:afterLines="60" w:after="144" w:line="259" w:lineRule="auto"/>
              <w:ind w:left="714" w:hanging="357"/>
              <w:contextualSpacing/>
              <w:jc w:val="both"/>
              <w:rPr>
                <w:rFonts w:ascii="Times New Roman" w:eastAsia="Calibri" w:hAnsi="Times New Roman" w:cs="Times New Roman"/>
                <w:color w:val="000000"/>
                <w:lang w:val="en-GB"/>
              </w:rPr>
            </w:pPr>
            <w:proofErr w:type="spellStart"/>
            <w:r w:rsidRPr="00717728">
              <w:rPr>
                <w:rFonts w:ascii="Times New Roman" w:eastAsia="Calibri" w:hAnsi="Times New Roman" w:cs="Times New Roman"/>
                <w:color w:val="000000"/>
                <w:lang w:val="en-GB"/>
              </w:rPr>
              <w:t>իրականացնել</w:t>
            </w:r>
            <w:proofErr w:type="spellEnd"/>
            <w:r w:rsidRPr="00717728">
              <w:rPr>
                <w:rFonts w:ascii="Times New Roman" w:eastAsia="Calibri" w:hAnsi="Times New Roman" w:cs="Times New Roman"/>
                <w:color w:val="000000"/>
                <w:lang w:val="en-GB"/>
              </w:rPr>
              <w:t xml:space="preserve"> </w:t>
            </w:r>
            <w:proofErr w:type="spellStart"/>
            <w:r w:rsidRPr="00717728">
              <w:rPr>
                <w:rFonts w:ascii="Times New Roman" w:eastAsia="Calibri" w:hAnsi="Times New Roman" w:cs="Times New Roman"/>
                <w:color w:val="000000"/>
                <w:lang w:val="en-GB"/>
              </w:rPr>
              <w:t>ամբողջական</w:t>
            </w:r>
            <w:proofErr w:type="spellEnd"/>
            <w:r w:rsidRPr="00717728">
              <w:rPr>
                <w:rFonts w:ascii="Times New Roman" w:eastAsia="Calibri" w:hAnsi="Times New Roman" w:cs="Times New Roman"/>
                <w:color w:val="000000"/>
                <w:lang w:val="en-GB"/>
              </w:rPr>
              <w:t xml:space="preserve"> </w:t>
            </w:r>
            <w:proofErr w:type="spellStart"/>
            <w:r w:rsidRPr="00717728">
              <w:rPr>
                <w:rFonts w:ascii="Times New Roman" w:eastAsia="Calibri" w:hAnsi="Times New Roman" w:cs="Times New Roman"/>
                <w:color w:val="000000"/>
                <w:lang w:val="en-GB"/>
              </w:rPr>
              <w:t>աու</w:t>
            </w:r>
            <w:r>
              <w:rPr>
                <w:rFonts w:ascii="Times New Roman" w:eastAsia="Calibri" w:hAnsi="Times New Roman" w:cs="Times New Roman"/>
                <w:color w:val="000000"/>
                <w:lang w:val="en-GB"/>
              </w:rPr>
              <w:t>դ</w:t>
            </w:r>
            <w:r w:rsidRPr="00717728">
              <w:rPr>
                <w:rFonts w:ascii="Times New Roman" w:eastAsia="Calibri" w:hAnsi="Times New Roman" w:cs="Times New Roman"/>
                <w:color w:val="000000"/>
                <w:lang w:val="en-GB"/>
              </w:rPr>
              <w:t>ի</w:t>
            </w:r>
            <w:r>
              <w:rPr>
                <w:rFonts w:ascii="Times New Roman" w:eastAsia="Calibri" w:hAnsi="Times New Roman" w:cs="Times New Roman"/>
                <w:color w:val="000000"/>
                <w:lang w:val="en-GB"/>
              </w:rPr>
              <w:t>տ</w:t>
            </w:r>
            <w:proofErr w:type="spellEnd"/>
            <w:r w:rsidRPr="00717728">
              <w:rPr>
                <w:rFonts w:ascii="Times New Roman" w:eastAsia="Calibri" w:hAnsi="Times New Roman" w:cs="Times New Roman"/>
                <w:color w:val="000000"/>
                <w:lang w:val="en-GB"/>
              </w:rPr>
              <w:t xml:space="preserve"> </w:t>
            </w:r>
            <w:proofErr w:type="spellStart"/>
            <w:r w:rsidRPr="00717728">
              <w:rPr>
                <w:rFonts w:ascii="Times New Roman" w:eastAsia="Calibri" w:hAnsi="Times New Roman" w:cs="Times New Roman"/>
                <w:color w:val="000000"/>
                <w:lang w:val="en-GB"/>
              </w:rPr>
              <w:t>հաշվապահապան</w:t>
            </w:r>
            <w:proofErr w:type="spellEnd"/>
            <w:r w:rsidRPr="00717728">
              <w:rPr>
                <w:rFonts w:ascii="Times New Roman" w:eastAsia="Calibri" w:hAnsi="Times New Roman" w:cs="Times New Roman"/>
                <w:color w:val="000000"/>
                <w:lang w:val="en-GB"/>
              </w:rPr>
              <w:t xml:space="preserve"> </w:t>
            </w:r>
            <w:proofErr w:type="spellStart"/>
            <w:r w:rsidRPr="00717728">
              <w:rPr>
                <w:rFonts w:ascii="Times New Roman" w:eastAsia="Calibri" w:hAnsi="Times New Roman" w:cs="Times New Roman"/>
                <w:color w:val="000000"/>
                <w:lang w:val="en-GB"/>
              </w:rPr>
              <w:t>հաշվառման</w:t>
            </w:r>
            <w:proofErr w:type="spellEnd"/>
            <w:r w:rsidRPr="00717728">
              <w:rPr>
                <w:rFonts w:ascii="Times New Roman" w:eastAsia="Calibri" w:hAnsi="Times New Roman" w:cs="Times New Roman"/>
                <w:color w:val="000000"/>
                <w:lang w:val="en-GB"/>
              </w:rPr>
              <w:t xml:space="preserve"> </w:t>
            </w:r>
            <w:proofErr w:type="spellStart"/>
            <w:r w:rsidRPr="00717728">
              <w:rPr>
                <w:rFonts w:ascii="Times New Roman" w:eastAsia="Calibri" w:hAnsi="Times New Roman" w:cs="Times New Roman"/>
                <w:color w:val="000000"/>
                <w:lang w:val="en-GB"/>
              </w:rPr>
              <w:t>բոլոր</w:t>
            </w:r>
            <w:proofErr w:type="spellEnd"/>
            <w:r w:rsidRPr="00717728">
              <w:rPr>
                <w:rFonts w:ascii="Times New Roman" w:eastAsia="Calibri" w:hAnsi="Times New Roman" w:cs="Times New Roman"/>
                <w:color w:val="000000"/>
                <w:lang w:val="en-GB"/>
              </w:rPr>
              <w:t xml:space="preserve"> </w:t>
            </w:r>
            <w:proofErr w:type="spellStart"/>
            <w:r w:rsidRPr="00717728">
              <w:rPr>
                <w:rFonts w:ascii="Times New Roman" w:eastAsia="Calibri" w:hAnsi="Times New Roman" w:cs="Times New Roman"/>
                <w:color w:val="000000"/>
                <w:lang w:val="en-GB"/>
              </w:rPr>
              <w:t>փաստաթղթերի</w:t>
            </w:r>
            <w:proofErr w:type="spellEnd"/>
            <w:r w:rsidRPr="00717728">
              <w:rPr>
                <w:rFonts w:ascii="Times New Roman" w:eastAsia="Calibri" w:hAnsi="Times New Roman" w:cs="Times New Roman"/>
                <w:color w:val="000000"/>
                <w:lang w:val="en-GB"/>
              </w:rPr>
              <w:t xml:space="preserve"> և </w:t>
            </w:r>
            <w:proofErr w:type="spellStart"/>
            <w:r w:rsidRPr="00717728">
              <w:rPr>
                <w:rFonts w:ascii="Times New Roman" w:eastAsia="Calibri" w:hAnsi="Times New Roman" w:cs="Times New Roman"/>
                <w:color w:val="000000"/>
                <w:lang w:val="en-GB"/>
              </w:rPr>
              <w:t>Գործողության</w:t>
            </w:r>
            <w:proofErr w:type="spellEnd"/>
            <w:r w:rsidRPr="00717728">
              <w:rPr>
                <w:rFonts w:ascii="Times New Roman" w:eastAsia="Calibri" w:hAnsi="Times New Roman" w:cs="Times New Roman"/>
                <w:color w:val="000000"/>
                <w:lang w:val="en-GB"/>
              </w:rPr>
              <w:t xml:space="preserve"> </w:t>
            </w:r>
            <w:proofErr w:type="spellStart"/>
            <w:r w:rsidRPr="00717728">
              <w:rPr>
                <w:rFonts w:ascii="Times New Roman" w:eastAsia="Calibri" w:hAnsi="Times New Roman" w:cs="Times New Roman"/>
                <w:color w:val="000000"/>
                <w:lang w:val="en-GB"/>
              </w:rPr>
              <w:t>ֆինանսավորմանն</w:t>
            </w:r>
            <w:proofErr w:type="spellEnd"/>
            <w:r w:rsidRPr="00717728">
              <w:rPr>
                <w:rFonts w:ascii="Times New Roman" w:eastAsia="Calibri" w:hAnsi="Times New Roman" w:cs="Times New Roman"/>
                <w:color w:val="000000"/>
                <w:lang w:val="en-GB"/>
              </w:rPr>
              <w:t xml:space="preserve"> </w:t>
            </w:r>
            <w:proofErr w:type="spellStart"/>
            <w:r w:rsidRPr="00717728">
              <w:rPr>
                <w:rFonts w:ascii="Times New Roman" w:eastAsia="Calibri" w:hAnsi="Times New Roman" w:cs="Times New Roman"/>
                <w:color w:val="000000"/>
                <w:lang w:val="en-GB"/>
              </w:rPr>
              <w:t>առնչվող</w:t>
            </w:r>
            <w:proofErr w:type="spellEnd"/>
            <w:r w:rsidRPr="00717728">
              <w:rPr>
                <w:rFonts w:ascii="Times New Roman" w:eastAsia="Calibri" w:hAnsi="Times New Roman" w:cs="Times New Roman"/>
                <w:color w:val="000000"/>
                <w:lang w:val="en-GB"/>
              </w:rPr>
              <w:t xml:space="preserve"> </w:t>
            </w:r>
            <w:proofErr w:type="spellStart"/>
            <w:r w:rsidRPr="00717728">
              <w:rPr>
                <w:rFonts w:ascii="Times New Roman" w:eastAsia="Calibri" w:hAnsi="Times New Roman" w:cs="Times New Roman"/>
                <w:color w:val="000000"/>
                <w:lang w:val="en-GB"/>
              </w:rPr>
              <w:t>հարակից</w:t>
            </w:r>
            <w:proofErr w:type="spellEnd"/>
            <w:r w:rsidRPr="00717728">
              <w:rPr>
                <w:rFonts w:ascii="Times New Roman" w:eastAsia="Calibri" w:hAnsi="Times New Roman" w:cs="Times New Roman"/>
                <w:color w:val="000000"/>
                <w:lang w:val="en-GB"/>
              </w:rPr>
              <w:t xml:space="preserve"> </w:t>
            </w:r>
            <w:proofErr w:type="spellStart"/>
            <w:r w:rsidRPr="00717728">
              <w:rPr>
                <w:rFonts w:ascii="Times New Roman" w:eastAsia="Calibri" w:hAnsi="Times New Roman" w:cs="Times New Roman"/>
                <w:color w:val="000000"/>
                <w:lang w:val="en-GB"/>
              </w:rPr>
              <w:t>այլ</w:t>
            </w:r>
            <w:proofErr w:type="spellEnd"/>
            <w:r w:rsidRPr="00717728">
              <w:rPr>
                <w:rFonts w:ascii="Times New Roman" w:eastAsia="Calibri" w:hAnsi="Times New Roman" w:cs="Times New Roman"/>
                <w:color w:val="000000"/>
                <w:lang w:val="en-GB"/>
              </w:rPr>
              <w:t xml:space="preserve"> </w:t>
            </w:r>
            <w:proofErr w:type="spellStart"/>
            <w:r w:rsidRPr="00717728">
              <w:rPr>
                <w:rFonts w:ascii="Times New Roman" w:eastAsia="Calibri" w:hAnsi="Times New Roman" w:cs="Times New Roman"/>
                <w:color w:val="000000"/>
                <w:lang w:val="en-GB"/>
              </w:rPr>
              <w:t>փաստաթղթերի</w:t>
            </w:r>
            <w:proofErr w:type="spellEnd"/>
            <w:r w:rsidRPr="00717728">
              <w:rPr>
                <w:rFonts w:ascii="Times New Roman" w:eastAsia="Calibri" w:hAnsi="Times New Roman" w:cs="Times New Roman"/>
                <w:color w:val="000000"/>
                <w:lang w:val="en-GB"/>
              </w:rPr>
              <w:t xml:space="preserve"> </w:t>
            </w:r>
            <w:proofErr w:type="spellStart"/>
            <w:r w:rsidRPr="00717728">
              <w:rPr>
                <w:rFonts w:ascii="Times New Roman" w:eastAsia="Calibri" w:hAnsi="Times New Roman" w:cs="Times New Roman"/>
                <w:color w:val="000000"/>
                <w:lang w:val="en-GB"/>
              </w:rPr>
              <w:t>հիման</w:t>
            </w:r>
            <w:proofErr w:type="spellEnd"/>
            <w:r w:rsidRPr="00717728">
              <w:rPr>
                <w:rFonts w:ascii="Times New Roman" w:eastAsia="Calibri" w:hAnsi="Times New Roman" w:cs="Times New Roman"/>
                <w:color w:val="000000"/>
                <w:lang w:val="en-GB"/>
              </w:rPr>
              <w:t xml:space="preserve"> </w:t>
            </w:r>
            <w:proofErr w:type="spellStart"/>
            <w:r w:rsidRPr="00717728">
              <w:rPr>
                <w:rFonts w:ascii="Times New Roman" w:eastAsia="Calibri" w:hAnsi="Times New Roman" w:cs="Times New Roman"/>
                <w:color w:val="000000"/>
                <w:lang w:val="en-GB"/>
              </w:rPr>
              <w:t>վրա</w:t>
            </w:r>
            <w:proofErr w:type="spellEnd"/>
            <w:r w:rsidRPr="00717728">
              <w:rPr>
                <w:rFonts w:ascii="Times New Roman" w:eastAsia="Calibri" w:hAnsi="Times New Roman" w:cs="Times New Roman"/>
                <w:color w:val="000000"/>
                <w:lang w:val="en-GB"/>
              </w:rPr>
              <w:t xml:space="preserve">: </w:t>
            </w:r>
          </w:p>
          <w:p w14:paraId="4C84EC56" w14:textId="18539671" w:rsidR="00495ADE" w:rsidRPr="00717728" w:rsidRDefault="00495ADE" w:rsidP="00737571">
            <w:pPr>
              <w:autoSpaceDE w:val="0"/>
              <w:autoSpaceDN w:val="0"/>
              <w:adjustRightInd w:val="0"/>
              <w:spacing w:after="120" w:line="259" w:lineRule="auto"/>
              <w:jc w:val="both"/>
              <w:rPr>
                <w:rFonts w:ascii="Times New Roman" w:hAnsi="Times New Roman" w:cs="Times New Roman"/>
                <w:b/>
              </w:rPr>
            </w:pPr>
            <w:r w:rsidRPr="00717728">
              <w:rPr>
                <w:rFonts w:ascii="Times New Roman" w:eastAsia="Times New Roman" w:hAnsi="Times New Roman" w:cs="Times New Roman"/>
                <w:b/>
                <w:color w:val="0070C0"/>
                <w:sz w:val="24"/>
                <w:szCs w:val="20"/>
                <w:highlight w:val="lightGray"/>
                <w:lang w:val="en-GB"/>
              </w:rPr>
              <w:t>[</w:t>
            </w:r>
            <w:proofErr w:type="spellStart"/>
            <w:r w:rsidRPr="00717728">
              <w:rPr>
                <w:rFonts w:ascii="Times New Roman" w:eastAsia="Times New Roman" w:hAnsi="Times New Roman" w:cs="Times New Roman"/>
                <w:bCs/>
                <w:color w:val="0070C0"/>
                <w:highlight w:val="lightGray"/>
                <w:lang w:val="en-GB"/>
              </w:rPr>
              <w:t>Ենթադրամաշնորհառուն</w:t>
            </w:r>
            <w:proofErr w:type="spellEnd"/>
            <w:r w:rsidRPr="00717728">
              <w:rPr>
                <w:rFonts w:ascii="Times New Roman" w:eastAsia="Times New Roman" w:hAnsi="Times New Roman" w:cs="Times New Roman"/>
                <w:bCs/>
                <w:color w:val="0070C0"/>
                <w:highlight w:val="lightGray"/>
                <w:lang w:val="en-GB"/>
              </w:rPr>
              <w:t xml:space="preserve"> / </w:t>
            </w:r>
            <w:proofErr w:type="spellStart"/>
            <w:r>
              <w:rPr>
                <w:rFonts w:ascii="Times New Roman" w:eastAsia="Times New Roman" w:hAnsi="Times New Roman" w:cs="Times New Roman"/>
                <w:bCs/>
                <w:color w:val="0070C0"/>
                <w:highlight w:val="lightGray"/>
                <w:lang w:val="en-GB"/>
              </w:rPr>
              <w:t>Ենթադրամաշնորհի</w:t>
            </w:r>
            <w:proofErr w:type="spellEnd"/>
            <w:r>
              <w:rPr>
                <w:rFonts w:ascii="Times New Roman" w:eastAsia="Times New Roman" w:hAnsi="Times New Roman" w:cs="Times New Roman"/>
                <w:bCs/>
                <w:color w:val="0070C0"/>
                <w:highlight w:val="lightGray"/>
                <w:lang w:val="en-GB"/>
              </w:rPr>
              <w:t xml:space="preserve"> </w:t>
            </w:r>
            <w:proofErr w:type="spellStart"/>
            <w:r>
              <w:rPr>
                <w:rFonts w:ascii="Times New Roman" w:eastAsia="Times New Roman" w:hAnsi="Times New Roman" w:cs="Times New Roman"/>
                <w:bCs/>
                <w:color w:val="0070C0"/>
                <w:highlight w:val="lightGray"/>
                <w:lang w:val="en-GB"/>
              </w:rPr>
              <w:t>համաշահառուները</w:t>
            </w:r>
            <w:proofErr w:type="spellEnd"/>
            <w:r w:rsidRPr="00717728">
              <w:rPr>
                <w:rFonts w:ascii="Times New Roman" w:eastAsia="Times New Roman" w:hAnsi="Times New Roman" w:cs="Times New Roman"/>
                <w:bCs/>
                <w:color w:val="0070C0"/>
                <w:highlight w:val="lightGray"/>
                <w:lang w:val="en-GB"/>
              </w:rPr>
              <w:t>]</w:t>
            </w:r>
            <w:r w:rsidRPr="00717728">
              <w:rPr>
                <w:rFonts w:ascii="Times New Roman" w:eastAsia="Times New Roman" w:hAnsi="Times New Roman" w:cs="Times New Roman"/>
                <w:b/>
                <w:color w:val="0070C0"/>
                <w:sz w:val="24"/>
                <w:szCs w:val="20"/>
                <w:lang w:val="en-GB"/>
              </w:rPr>
              <w:t xml:space="preserve"> </w:t>
            </w:r>
            <w:proofErr w:type="spellStart"/>
            <w:r w:rsidRPr="00717728">
              <w:rPr>
                <w:rFonts w:ascii="Times New Roman" w:eastAsia="Calibri" w:hAnsi="Times New Roman" w:cs="Times New Roman"/>
                <w:color w:val="000000"/>
                <w:lang w:val="en-GB"/>
              </w:rPr>
              <w:t>պարտավորվում</w:t>
            </w:r>
            <w:proofErr w:type="spellEnd"/>
            <w:r w:rsidRPr="00717728">
              <w:rPr>
                <w:rFonts w:ascii="Times New Roman" w:eastAsia="Calibri" w:hAnsi="Times New Roman" w:cs="Times New Roman"/>
                <w:color w:val="000000"/>
                <w:lang w:val="en-GB"/>
              </w:rPr>
              <w:t xml:space="preserve"> </w:t>
            </w:r>
            <w:proofErr w:type="spellStart"/>
            <w:r w:rsidRPr="00717728">
              <w:rPr>
                <w:rFonts w:ascii="Times New Roman" w:eastAsia="Calibri" w:hAnsi="Times New Roman" w:cs="Times New Roman"/>
                <w:color w:val="000000"/>
                <w:lang w:val="en-GB"/>
              </w:rPr>
              <w:t>են</w:t>
            </w:r>
            <w:proofErr w:type="spellEnd"/>
            <w:r w:rsidRPr="00717728">
              <w:rPr>
                <w:rFonts w:ascii="Times New Roman" w:eastAsia="Calibri" w:hAnsi="Times New Roman" w:cs="Times New Roman"/>
                <w:color w:val="000000"/>
                <w:lang w:val="en-GB"/>
              </w:rPr>
              <w:t xml:space="preserve">, </w:t>
            </w:r>
            <w:proofErr w:type="spellStart"/>
            <w:r w:rsidRPr="00717728">
              <w:rPr>
                <w:rFonts w:ascii="Times New Roman" w:eastAsia="Calibri" w:hAnsi="Times New Roman" w:cs="Times New Roman"/>
                <w:color w:val="000000"/>
                <w:lang w:val="en-GB"/>
              </w:rPr>
              <w:t>ըստ</w:t>
            </w:r>
            <w:proofErr w:type="spellEnd"/>
            <w:r w:rsidRPr="00717728">
              <w:rPr>
                <w:rFonts w:ascii="Times New Roman" w:eastAsia="Calibri" w:hAnsi="Times New Roman" w:cs="Times New Roman"/>
                <w:color w:val="000000"/>
                <w:lang w:val="en-GB"/>
              </w:rPr>
              <w:t xml:space="preserve"> </w:t>
            </w:r>
            <w:proofErr w:type="spellStart"/>
            <w:r w:rsidRPr="00717728">
              <w:rPr>
                <w:rFonts w:ascii="Times New Roman" w:eastAsia="Calibri" w:hAnsi="Times New Roman" w:cs="Times New Roman"/>
                <w:color w:val="000000"/>
                <w:lang w:val="en-GB"/>
              </w:rPr>
              <w:t>պահանջի</w:t>
            </w:r>
            <w:proofErr w:type="spellEnd"/>
            <w:r w:rsidRPr="00717728">
              <w:rPr>
                <w:rFonts w:ascii="Times New Roman" w:eastAsia="Calibri" w:hAnsi="Times New Roman" w:cs="Times New Roman"/>
                <w:color w:val="000000"/>
                <w:lang w:val="en-GB"/>
              </w:rPr>
              <w:t xml:space="preserve">, </w:t>
            </w:r>
            <w:proofErr w:type="spellStart"/>
            <w:r w:rsidRPr="00717728">
              <w:rPr>
                <w:rFonts w:ascii="Times New Roman" w:eastAsia="Calibri" w:hAnsi="Times New Roman" w:cs="Times New Roman"/>
                <w:color w:val="000000"/>
                <w:lang w:val="en-GB"/>
              </w:rPr>
              <w:t>հիշատակված</w:t>
            </w:r>
            <w:proofErr w:type="spellEnd"/>
            <w:r w:rsidRPr="00717728">
              <w:rPr>
                <w:rFonts w:ascii="Times New Roman" w:eastAsia="Calibri" w:hAnsi="Times New Roman" w:cs="Times New Roman"/>
                <w:color w:val="000000"/>
                <w:lang w:val="en-GB"/>
              </w:rPr>
              <w:t xml:space="preserve"> </w:t>
            </w:r>
            <w:proofErr w:type="spellStart"/>
            <w:r w:rsidRPr="00717728">
              <w:rPr>
                <w:rFonts w:ascii="Times New Roman" w:eastAsia="Calibri" w:hAnsi="Times New Roman" w:cs="Times New Roman"/>
                <w:color w:val="000000"/>
                <w:lang w:val="en-GB"/>
              </w:rPr>
              <w:t>սուբյեկտներին</w:t>
            </w:r>
            <w:proofErr w:type="spellEnd"/>
            <w:r w:rsidRPr="00717728">
              <w:rPr>
                <w:rFonts w:ascii="Times New Roman" w:eastAsia="Calibri" w:hAnsi="Times New Roman" w:cs="Times New Roman"/>
                <w:color w:val="000000"/>
                <w:lang w:val="en-GB"/>
              </w:rPr>
              <w:t xml:space="preserve"> </w:t>
            </w:r>
            <w:proofErr w:type="spellStart"/>
            <w:r w:rsidRPr="00717728">
              <w:rPr>
                <w:rFonts w:ascii="Times New Roman" w:eastAsia="Calibri" w:hAnsi="Times New Roman" w:cs="Times New Roman"/>
                <w:color w:val="000000"/>
                <w:lang w:val="en-GB"/>
              </w:rPr>
              <w:t>տրամադրել</w:t>
            </w:r>
            <w:proofErr w:type="spellEnd"/>
            <w:r w:rsidRPr="00717728">
              <w:rPr>
                <w:rFonts w:ascii="Times New Roman" w:eastAsia="Calibri" w:hAnsi="Times New Roman" w:cs="Times New Roman"/>
                <w:color w:val="000000"/>
                <w:lang w:val="en-GB"/>
              </w:rPr>
              <w:t xml:space="preserve"> </w:t>
            </w:r>
            <w:proofErr w:type="spellStart"/>
            <w:r w:rsidRPr="00717728">
              <w:rPr>
                <w:rFonts w:ascii="Times New Roman" w:eastAsia="Calibri" w:hAnsi="Times New Roman" w:cs="Times New Roman"/>
                <w:color w:val="000000"/>
                <w:lang w:val="en-GB"/>
              </w:rPr>
              <w:t>Գործողությանն</w:t>
            </w:r>
            <w:proofErr w:type="spellEnd"/>
            <w:r w:rsidRPr="00717728">
              <w:rPr>
                <w:rFonts w:ascii="Times New Roman" w:eastAsia="Calibri" w:hAnsi="Times New Roman" w:cs="Times New Roman"/>
                <w:color w:val="000000"/>
                <w:lang w:val="en-GB"/>
              </w:rPr>
              <w:t xml:space="preserve"> </w:t>
            </w:r>
            <w:proofErr w:type="spellStart"/>
            <w:r w:rsidRPr="00717728">
              <w:rPr>
                <w:rFonts w:ascii="Times New Roman" w:eastAsia="Calibri" w:hAnsi="Times New Roman" w:cs="Times New Roman"/>
                <w:color w:val="000000"/>
                <w:lang w:val="en-GB"/>
              </w:rPr>
              <w:t>առնչվող</w:t>
            </w:r>
            <w:proofErr w:type="spellEnd"/>
            <w:r w:rsidRPr="00717728">
              <w:rPr>
                <w:rFonts w:ascii="Times New Roman" w:eastAsia="Calibri" w:hAnsi="Times New Roman" w:cs="Times New Roman"/>
                <w:color w:val="000000"/>
                <w:lang w:val="en-GB"/>
              </w:rPr>
              <w:t xml:space="preserve"> </w:t>
            </w:r>
            <w:proofErr w:type="spellStart"/>
            <w:r w:rsidRPr="00717728">
              <w:rPr>
                <w:rFonts w:ascii="Times New Roman" w:eastAsia="Calibri" w:hAnsi="Times New Roman" w:cs="Times New Roman"/>
                <w:color w:val="000000"/>
                <w:lang w:val="en-GB"/>
              </w:rPr>
              <w:t>փաստաթղթերի</w:t>
            </w:r>
            <w:proofErr w:type="spellEnd"/>
            <w:r w:rsidRPr="00717728">
              <w:rPr>
                <w:rFonts w:ascii="Times New Roman" w:eastAsia="Calibri" w:hAnsi="Times New Roman" w:cs="Times New Roman"/>
                <w:color w:val="000000"/>
                <w:lang w:val="en-GB"/>
              </w:rPr>
              <w:t xml:space="preserve"> </w:t>
            </w:r>
            <w:proofErr w:type="spellStart"/>
            <w:r w:rsidRPr="00717728">
              <w:rPr>
                <w:rFonts w:ascii="Times New Roman" w:eastAsia="Calibri" w:hAnsi="Times New Roman" w:cs="Times New Roman"/>
                <w:color w:val="000000"/>
                <w:lang w:val="en-GB"/>
              </w:rPr>
              <w:t>պատճենները</w:t>
            </w:r>
            <w:proofErr w:type="spellEnd"/>
            <w:r w:rsidRPr="00717728">
              <w:rPr>
                <w:rFonts w:ascii="Times New Roman" w:eastAsia="Calibri" w:hAnsi="Times New Roman" w:cs="Times New Roman"/>
                <w:color w:val="000000"/>
                <w:lang w:val="en-GB"/>
              </w:rPr>
              <w:t xml:space="preserve"> և </w:t>
            </w:r>
            <w:proofErr w:type="spellStart"/>
            <w:r w:rsidRPr="00717728">
              <w:rPr>
                <w:rFonts w:ascii="Times New Roman" w:eastAsia="Calibri" w:hAnsi="Times New Roman" w:cs="Times New Roman"/>
                <w:color w:val="000000"/>
                <w:lang w:val="en-GB"/>
              </w:rPr>
              <w:t>ձեռնարկել</w:t>
            </w:r>
            <w:proofErr w:type="spellEnd"/>
            <w:r w:rsidRPr="00717728">
              <w:rPr>
                <w:rFonts w:ascii="Times New Roman" w:eastAsia="Calibri" w:hAnsi="Times New Roman" w:cs="Times New Roman"/>
                <w:color w:val="000000"/>
                <w:lang w:val="en-GB"/>
              </w:rPr>
              <w:t xml:space="preserve"> </w:t>
            </w:r>
            <w:proofErr w:type="spellStart"/>
            <w:r w:rsidRPr="00717728">
              <w:rPr>
                <w:rFonts w:ascii="Times New Roman" w:eastAsia="Calibri" w:hAnsi="Times New Roman" w:cs="Times New Roman"/>
                <w:color w:val="000000"/>
                <w:lang w:val="en-GB"/>
              </w:rPr>
              <w:t>բոլոր</w:t>
            </w:r>
            <w:proofErr w:type="spellEnd"/>
            <w:r w:rsidRPr="00717728">
              <w:rPr>
                <w:rFonts w:ascii="Times New Roman" w:eastAsia="Calibri" w:hAnsi="Times New Roman" w:cs="Times New Roman"/>
                <w:color w:val="000000"/>
                <w:lang w:val="en-GB"/>
              </w:rPr>
              <w:t xml:space="preserve"> </w:t>
            </w:r>
            <w:proofErr w:type="spellStart"/>
            <w:r w:rsidRPr="00717728">
              <w:rPr>
                <w:rFonts w:ascii="Times New Roman" w:eastAsia="Calibri" w:hAnsi="Times New Roman" w:cs="Times New Roman"/>
                <w:color w:val="000000"/>
                <w:lang w:val="en-GB"/>
              </w:rPr>
              <w:t>միջոցները</w:t>
            </w:r>
            <w:proofErr w:type="spellEnd"/>
            <w:r w:rsidRPr="00717728">
              <w:rPr>
                <w:rFonts w:ascii="Times New Roman" w:eastAsia="Calibri" w:hAnsi="Times New Roman" w:cs="Times New Roman"/>
                <w:color w:val="000000"/>
                <w:lang w:val="en-GB"/>
              </w:rPr>
              <w:t xml:space="preserve">՝ </w:t>
            </w:r>
            <w:proofErr w:type="spellStart"/>
            <w:r w:rsidRPr="00717728">
              <w:rPr>
                <w:rFonts w:ascii="Times New Roman" w:eastAsia="Calibri" w:hAnsi="Times New Roman" w:cs="Times New Roman"/>
                <w:color w:val="000000"/>
                <w:lang w:val="en-GB"/>
              </w:rPr>
              <w:t>նրանց</w:t>
            </w:r>
            <w:proofErr w:type="spellEnd"/>
            <w:r w:rsidRPr="00717728">
              <w:rPr>
                <w:rFonts w:ascii="Times New Roman" w:eastAsia="Calibri" w:hAnsi="Times New Roman" w:cs="Times New Roman"/>
                <w:color w:val="000000"/>
                <w:lang w:val="en-GB"/>
              </w:rPr>
              <w:t xml:space="preserve"> </w:t>
            </w:r>
            <w:proofErr w:type="spellStart"/>
            <w:r w:rsidRPr="00717728">
              <w:rPr>
                <w:rFonts w:ascii="Times New Roman" w:eastAsia="Calibri" w:hAnsi="Times New Roman" w:cs="Times New Roman"/>
                <w:color w:val="000000"/>
                <w:lang w:val="en-GB"/>
              </w:rPr>
              <w:t>աշխատանքը</w:t>
            </w:r>
            <w:proofErr w:type="spellEnd"/>
            <w:r w:rsidRPr="00717728">
              <w:rPr>
                <w:rFonts w:ascii="Times New Roman" w:eastAsia="Calibri" w:hAnsi="Times New Roman" w:cs="Times New Roman"/>
                <w:color w:val="000000"/>
                <w:lang w:val="en-GB"/>
              </w:rPr>
              <w:t xml:space="preserve"> </w:t>
            </w:r>
            <w:proofErr w:type="spellStart"/>
            <w:r w:rsidRPr="00717728">
              <w:rPr>
                <w:rFonts w:ascii="Times New Roman" w:eastAsia="Calibri" w:hAnsi="Times New Roman" w:cs="Times New Roman"/>
                <w:color w:val="000000"/>
                <w:lang w:val="en-GB"/>
              </w:rPr>
              <w:t>դյուրին</w:t>
            </w:r>
            <w:proofErr w:type="spellEnd"/>
            <w:r w:rsidRPr="00717728">
              <w:rPr>
                <w:rFonts w:ascii="Times New Roman" w:eastAsia="Calibri" w:hAnsi="Times New Roman" w:cs="Times New Roman"/>
                <w:color w:val="000000"/>
                <w:lang w:val="en-GB"/>
              </w:rPr>
              <w:t xml:space="preserve"> </w:t>
            </w:r>
            <w:proofErr w:type="spellStart"/>
            <w:r w:rsidRPr="00717728">
              <w:rPr>
                <w:rFonts w:ascii="Times New Roman" w:eastAsia="Calibri" w:hAnsi="Times New Roman" w:cs="Times New Roman"/>
                <w:color w:val="000000"/>
                <w:lang w:val="en-GB"/>
              </w:rPr>
              <w:t>դարձնելու</w:t>
            </w:r>
            <w:proofErr w:type="spellEnd"/>
            <w:r w:rsidRPr="00717728">
              <w:rPr>
                <w:rFonts w:ascii="Times New Roman" w:eastAsia="Calibri" w:hAnsi="Times New Roman" w:cs="Times New Roman"/>
                <w:color w:val="000000"/>
                <w:lang w:val="en-GB"/>
              </w:rPr>
              <w:t xml:space="preserve"> </w:t>
            </w:r>
            <w:proofErr w:type="spellStart"/>
            <w:r w:rsidRPr="00717728">
              <w:rPr>
                <w:rFonts w:ascii="Times New Roman" w:eastAsia="Calibri" w:hAnsi="Times New Roman" w:cs="Times New Roman"/>
                <w:color w:val="000000"/>
                <w:lang w:val="en-GB"/>
              </w:rPr>
              <w:t>նպատակով</w:t>
            </w:r>
            <w:proofErr w:type="spellEnd"/>
            <w:r w:rsidRPr="00717728">
              <w:rPr>
                <w:rFonts w:ascii="Times New Roman" w:eastAsia="Calibri" w:hAnsi="Times New Roman" w:cs="Times New Roman"/>
                <w:color w:val="000000"/>
                <w:lang w:val="en-GB"/>
              </w:rPr>
              <w:t>:</w:t>
            </w:r>
          </w:p>
        </w:tc>
        <w:tc>
          <w:tcPr>
            <w:tcW w:w="333" w:type="dxa"/>
            <w:tcBorders>
              <w:top w:val="nil"/>
              <w:left w:val="nil"/>
              <w:bottom w:val="nil"/>
              <w:right w:val="nil"/>
            </w:tcBorders>
          </w:tcPr>
          <w:p w14:paraId="09548F7B" w14:textId="77777777" w:rsidR="00495ADE" w:rsidRPr="00717728" w:rsidRDefault="00495ADE" w:rsidP="0029313B">
            <w:pPr>
              <w:pStyle w:val="Text1"/>
              <w:tabs>
                <w:tab w:val="left" w:pos="4536"/>
              </w:tabs>
              <w:spacing w:after="120" w:line="259" w:lineRule="auto"/>
              <w:ind w:left="0"/>
              <w:contextualSpacing/>
              <w:jc w:val="both"/>
              <w:rPr>
                <w:rFonts w:eastAsiaTheme="minorHAnsi"/>
                <w:color w:val="000000"/>
                <w:sz w:val="22"/>
                <w:szCs w:val="22"/>
              </w:rPr>
            </w:pPr>
          </w:p>
        </w:tc>
        <w:tc>
          <w:tcPr>
            <w:tcW w:w="3895" w:type="dxa"/>
            <w:tcBorders>
              <w:top w:val="nil"/>
              <w:left w:val="nil"/>
              <w:bottom w:val="nil"/>
              <w:right w:val="nil"/>
            </w:tcBorders>
          </w:tcPr>
          <w:p w14:paraId="031FFABB" w14:textId="70F5308D" w:rsidR="00495ADE" w:rsidRPr="00717728" w:rsidRDefault="00495ADE" w:rsidP="0029313B">
            <w:pPr>
              <w:pStyle w:val="Text1"/>
              <w:tabs>
                <w:tab w:val="left" w:pos="4536"/>
              </w:tabs>
              <w:spacing w:after="120" w:line="259" w:lineRule="auto"/>
              <w:ind w:left="0"/>
              <w:contextualSpacing/>
              <w:jc w:val="both"/>
              <w:rPr>
                <w:rFonts w:eastAsiaTheme="minorHAnsi"/>
                <w:color w:val="000000"/>
                <w:sz w:val="22"/>
                <w:szCs w:val="22"/>
              </w:rPr>
            </w:pPr>
            <w:r w:rsidRPr="00717728">
              <w:rPr>
                <w:rFonts w:eastAsiaTheme="minorHAnsi"/>
                <w:color w:val="000000"/>
                <w:sz w:val="22"/>
                <w:szCs w:val="22"/>
              </w:rPr>
              <w:t xml:space="preserve">17.1. The </w:t>
            </w:r>
            <w:r w:rsidRPr="00717728">
              <w:rPr>
                <w:b/>
                <w:color w:val="0070C0"/>
                <w:highlight w:val="lightGray"/>
              </w:rPr>
              <w:t>[</w:t>
            </w:r>
            <w:r w:rsidRPr="00717728">
              <w:rPr>
                <w:bCs/>
                <w:color w:val="0070C0"/>
                <w:sz w:val="22"/>
                <w:szCs w:val="22"/>
                <w:highlight w:val="lightGray"/>
              </w:rPr>
              <w:t xml:space="preserve">Sub-Grantee / Sub-Grant </w:t>
            </w:r>
            <w:r>
              <w:rPr>
                <w:bCs/>
                <w:color w:val="0070C0"/>
                <w:sz w:val="22"/>
                <w:szCs w:val="22"/>
                <w:highlight w:val="lightGray"/>
              </w:rPr>
              <w:t>co-</w:t>
            </w:r>
            <w:r w:rsidRPr="00717728">
              <w:rPr>
                <w:bCs/>
                <w:color w:val="0070C0"/>
                <w:sz w:val="22"/>
                <w:szCs w:val="22"/>
                <w:highlight w:val="lightGray"/>
              </w:rPr>
              <w:t xml:space="preserve">Beneficiaries] </w:t>
            </w:r>
            <w:r w:rsidRPr="00717728">
              <w:rPr>
                <w:rFonts w:eastAsiaTheme="minorHAnsi"/>
                <w:color w:val="000000"/>
                <w:sz w:val="22"/>
                <w:szCs w:val="22"/>
              </w:rPr>
              <w:t xml:space="preserve">shall allow the </w:t>
            </w:r>
            <w:r>
              <w:rPr>
                <w:rFonts w:eastAsiaTheme="minorHAnsi"/>
                <w:color w:val="000000"/>
                <w:sz w:val="22"/>
                <w:szCs w:val="22"/>
              </w:rPr>
              <w:t>Sub-grantor</w:t>
            </w:r>
            <w:r w:rsidRPr="00717728">
              <w:rPr>
                <w:rFonts w:eastAsiaTheme="minorHAnsi"/>
                <w:color w:val="000000"/>
                <w:sz w:val="22"/>
                <w:szCs w:val="22"/>
              </w:rPr>
              <w:t xml:space="preserve">, any external auditor authorised by the </w:t>
            </w:r>
            <w:r>
              <w:rPr>
                <w:rFonts w:eastAsiaTheme="minorHAnsi"/>
                <w:color w:val="000000"/>
                <w:sz w:val="22"/>
                <w:szCs w:val="22"/>
              </w:rPr>
              <w:t>Sub-grantor</w:t>
            </w:r>
            <w:r w:rsidRPr="00717728">
              <w:rPr>
                <w:rFonts w:eastAsiaTheme="minorHAnsi"/>
                <w:color w:val="000000"/>
                <w:sz w:val="22"/>
                <w:szCs w:val="22"/>
              </w:rPr>
              <w:t xml:space="preserve">, the European Commission, the European Anti-Fraud Office, the European Court of Auditors to perform verifications. To this purpose the </w:t>
            </w:r>
            <w:r w:rsidRPr="00717728">
              <w:rPr>
                <w:b/>
                <w:color w:val="0070C0"/>
                <w:highlight w:val="lightGray"/>
              </w:rPr>
              <w:t>[</w:t>
            </w:r>
            <w:r w:rsidRPr="00717728">
              <w:rPr>
                <w:bCs/>
                <w:color w:val="0070C0"/>
                <w:sz w:val="22"/>
                <w:szCs w:val="22"/>
                <w:highlight w:val="lightGray"/>
              </w:rPr>
              <w:t xml:space="preserve">Sub-Grantee / Sub-Grant </w:t>
            </w:r>
            <w:r>
              <w:rPr>
                <w:bCs/>
                <w:color w:val="0070C0"/>
                <w:sz w:val="22"/>
                <w:szCs w:val="22"/>
                <w:highlight w:val="lightGray"/>
              </w:rPr>
              <w:t>co-</w:t>
            </w:r>
            <w:r w:rsidRPr="00717728">
              <w:rPr>
                <w:bCs/>
                <w:color w:val="0070C0"/>
                <w:sz w:val="22"/>
                <w:szCs w:val="22"/>
                <w:highlight w:val="lightGray"/>
              </w:rPr>
              <w:t xml:space="preserve">Beneficiaries] </w:t>
            </w:r>
            <w:r w:rsidRPr="00717728">
              <w:rPr>
                <w:rFonts w:eastAsiaTheme="minorHAnsi"/>
                <w:color w:val="000000"/>
                <w:sz w:val="22"/>
                <w:szCs w:val="22"/>
              </w:rPr>
              <w:t>shall allow the above mentioned entities to:</w:t>
            </w:r>
          </w:p>
          <w:p w14:paraId="7CE2966C" w14:textId="77777777" w:rsidR="00495ADE" w:rsidRPr="00717728" w:rsidRDefault="00495ADE" w:rsidP="0029313B">
            <w:pPr>
              <w:pStyle w:val="Text1"/>
              <w:numPr>
                <w:ilvl w:val="0"/>
                <w:numId w:val="32"/>
              </w:numPr>
              <w:tabs>
                <w:tab w:val="left" w:pos="4536"/>
              </w:tabs>
              <w:spacing w:afterLines="60" w:after="144" w:line="259" w:lineRule="auto"/>
              <w:ind w:left="714" w:hanging="357"/>
              <w:contextualSpacing/>
              <w:jc w:val="both"/>
              <w:rPr>
                <w:rFonts w:eastAsiaTheme="minorHAnsi"/>
                <w:color w:val="000000"/>
                <w:sz w:val="22"/>
                <w:szCs w:val="22"/>
              </w:rPr>
            </w:pPr>
            <w:r w:rsidRPr="00717728">
              <w:rPr>
                <w:rFonts w:eastAsiaTheme="minorHAnsi"/>
                <w:color w:val="000000"/>
                <w:sz w:val="22"/>
                <w:szCs w:val="22"/>
              </w:rPr>
              <w:t>access the locations where the Action is implemented;</w:t>
            </w:r>
          </w:p>
          <w:p w14:paraId="1BB199CF" w14:textId="77777777" w:rsidR="00495ADE" w:rsidRPr="00717728" w:rsidRDefault="00495ADE" w:rsidP="0029313B">
            <w:pPr>
              <w:pStyle w:val="Text1"/>
              <w:numPr>
                <w:ilvl w:val="0"/>
                <w:numId w:val="32"/>
              </w:numPr>
              <w:tabs>
                <w:tab w:val="left" w:pos="4536"/>
              </w:tabs>
              <w:spacing w:afterLines="60" w:after="144" w:line="259" w:lineRule="auto"/>
              <w:ind w:left="714" w:hanging="357"/>
              <w:contextualSpacing/>
              <w:jc w:val="both"/>
              <w:rPr>
                <w:rFonts w:eastAsiaTheme="minorHAnsi"/>
                <w:color w:val="000000"/>
                <w:sz w:val="22"/>
                <w:szCs w:val="22"/>
              </w:rPr>
            </w:pPr>
            <w:r w:rsidRPr="00717728">
              <w:rPr>
                <w:rFonts w:eastAsiaTheme="minorHAnsi"/>
                <w:color w:val="000000"/>
                <w:sz w:val="22"/>
                <w:szCs w:val="22"/>
              </w:rPr>
              <w:t>examine all accounting and information systems, documents and databases concerning the Sub-Grant technical and financial management;</w:t>
            </w:r>
          </w:p>
          <w:p w14:paraId="07666C40" w14:textId="77777777" w:rsidR="00495ADE" w:rsidRPr="00717728" w:rsidRDefault="00495ADE" w:rsidP="0029313B">
            <w:pPr>
              <w:pStyle w:val="Text1"/>
              <w:numPr>
                <w:ilvl w:val="0"/>
                <w:numId w:val="32"/>
              </w:numPr>
              <w:tabs>
                <w:tab w:val="left" w:pos="4536"/>
              </w:tabs>
              <w:spacing w:afterLines="60" w:after="144" w:line="259" w:lineRule="auto"/>
              <w:ind w:left="714" w:hanging="357"/>
              <w:contextualSpacing/>
              <w:jc w:val="both"/>
              <w:rPr>
                <w:rFonts w:eastAsiaTheme="minorHAnsi"/>
                <w:color w:val="000000"/>
                <w:sz w:val="22"/>
                <w:szCs w:val="22"/>
              </w:rPr>
            </w:pPr>
            <w:r w:rsidRPr="00717728">
              <w:rPr>
                <w:rFonts w:eastAsiaTheme="minorHAnsi"/>
                <w:color w:val="000000"/>
                <w:sz w:val="22"/>
                <w:szCs w:val="22"/>
              </w:rPr>
              <w:t>take copies of the documents;</w:t>
            </w:r>
          </w:p>
          <w:p w14:paraId="7F5382C0" w14:textId="77777777" w:rsidR="00495ADE" w:rsidRPr="00717728" w:rsidRDefault="00495ADE" w:rsidP="0029313B">
            <w:pPr>
              <w:pStyle w:val="Text1"/>
              <w:numPr>
                <w:ilvl w:val="0"/>
                <w:numId w:val="32"/>
              </w:numPr>
              <w:tabs>
                <w:tab w:val="left" w:pos="4536"/>
              </w:tabs>
              <w:spacing w:afterLines="60" w:after="144" w:line="259" w:lineRule="auto"/>
              <w:ind w:left="714" w:hanging="357"/>
              <w:contextualSpacing/>
              <w:jc w:val="both"/>
              <w:rPr>
                <w:rFonts w:eastAsiaTheme="minorHAnsi"/>
                <w:color w:val="000000"/>
                <w:sz w:val="22"/>
                <w:szCs w:val="22"/>
              </w:rPr>
            </w:pPr>
            <w:r w:rsidRPr="00717728">
              <w:rPr>
                <w:rFonts w:eastAsiaTheme="minorHAnsi"/>
                <w:color w:val="000000"/>
                <w:sz w:val="22"/>
                <w:szCs w:val="22"/>
              </w:rPr>
              <w:t>carry out on-the-spot checks;</w:t>
            </w:r>
          </w:p>
          <w:p w14:paraId="61F3F5E2" w14:textId="77777777" w:rsidR="00495ADE" w:rsidRPr="00717728" w:rsidRDefault="00495ADE" w:rsidP="0029313B">
            <w:pPr>
              <w:pStyle w:val="Text1"/>
              <w:numPr>
                <w:ilvl w:val="0"/>
                <w:numId w:val="32"/>
              </w:numPr>
              <w:tabs>
                <w:tab w:val="left" w:pos="4536"/>
              </w:tabs>
              <w:spacing w:afterLines="60" w:after="144" w:line="259" w:lineRule="auto"/>
              <w:ind w:left="714" w:hanging="357"/>
              <w:contextualSpacing/>
              <w:jc w:val="both"/>
              <w:rPr>
                <w:rFonts w:eastAsiaTheme="minorHAnsi"/>
                <w:color w:val="000000"/>
              </w:rPr>
            </w:pPr>
            <w:r w:rsidRPr="00717728">
              <w:rPr>
                <w:rFonts w:eastAsiaTheme="minorHAnsi"/>
                <w:color w:val="000000"/>
                <w:sz w:val="22"/>
                <w:szCs w:val="22"/>
              </w:rPr>
              <w:t>conduct a full audit on the basis of all accounting documents and any other relevant document to the financing of the action.</w:t>
            </w:r>
          </w:p>
          <w:p w14:paraId="226B7231" w14:textId="782A606F" w:rsidR="00495ADE" w:rsidRPr="00717728" w:rsidRDefault="00495ADE" w:rsidP="00B47A01">
            <w:pPr>
              <w:tabs>
                <w:tab w:val="left" w:pos="6237"/>
              </w:tabs>
              <w:spacing w:before="60" w:after="60" w:line="240" w:lineRule="auto"/>
              <w:jc w:val="both"/>
              <w:rPr>
                <w:rFonts w:ascii="Times New Roman" w:hAnsi="Times New Roman" w:cs="Times New Roman"/>
              </w:rPr>
            </w:pPr>
            <w:r w:rsidRPr="00717728">
              <w:rPr>
                <w:rFonts w:ascii="Times New Roman" w:eastAsiaTheme="minorHAnsi" w:hAnsi="Times New Roman" w:cs="Times New Roman"/>
                <w:color w:val="000000"/>
              </w:rPr>
              <w:t xml:space="preserve">The </w:t>
            </w:r>
            <w:r w:rsidRPr="00717728">
              <w:rPr>
                <w:rFonts w:ascii="Times New Roman" w:hAnsi="Times New Roman" w:cs="Times New Roman"/>
                <w:b/>
                <w:color w:val="0070C0"/>
                <w:highlight w:val="lightGray"/>
              </w:rPr>
              <w:t>[</w:t>
            </w:r>
            <w:r w:rsidRPr="00717728">
              <w:rPr>
                <w:rFonts w:ascii="Times New Roman" w:hAnsi="Times New Roman" w:cs="Times New Roman"/>
                <w:bCs/>
                <w:color w:val="0070C0"/>
                <w:highlight w:val="lightGray"/>
              </w:rPr>
              <w:t xml:space="preserve">Sub-Grantee </w:t>
            </w:r>
            <w:r w:rsidRPr="00717728">
              <w:rPr>
                <w:rFonts w:ascii="Times New Roman" w:eastAsiaTheme="minorHAnsi" w:hAnsi="Times New Roman" w:cs="Times New Roman"/>
                <w:color w:val="0070C0"/>
                <w:highlight w:val="lightGray"/>
              </w:rPr>
              <w:t xml:space="preserve">undertakes </w:t>
            </w:r>
            <w:r w:rsidRPr="00717728">
              <w:rPr>
                <w:rFonts w:ascii="Times New Roman" w:hAnsi="Times New Roman" w:cs="Times New Roman"/>
                <w:bCs/>
                <w:color w:val="0070C0"/>
                <w:highlight w:val="lightGray"/>
              </w:rPr>
              <w:t xml:space="preserve">/ Sub-Grant </w:t>
            </w:r>
            <w:r>
              <w:rPr>
                <w:rFonts w:ascii="Times New Roman" w:hAnsi="Times New Roman" w:cs="Times New Roman"/>
                <w:bCs/>
                <w:color w:val="0070C0"/>
                <w:highlight w:val="lightGray"/>
              </w:rPr>
              <w:t>co-</w:t>
            </w:r>
            <w:r w:rsidRPr="00717728">
              <w:rPr>
                <w:rFonts w:ascii="Times New Roman" w:hAnsi="Times New Roman" w:cs="Times New Roman"/>
                <w:bCs/>
                <w:color w:val="0070C0"/>
                <w:highlight w:val="lightGray"/>
              </w:rPr>
              <w:t xml:space="preserve">Beneficiaries </w:t>
            </w:r>
            <w:r w:rsidRPr="00717728">
              <w:rPr>
                <w:rFonts w:ascii="Times New Roman" w:eastAsiaTheme="minorHAnsi" w:hAnsi="Times New Roman" w:cs="Times New Roman"/>
                <w:color w:val="0070C0"/>
                <w:highlight w:val="lightGray"/>
              </w:rPr>
              <w:t>undertake</w:t>
            </w:r>
            <w:r w:rsidRPr="00717728">
              <w:rPr>
                <w:rFonts w:ascii="Times New Roman" w:hAnsi="Times New Roman" w:cs="Times New Roman"/>
                <w:bCs/>
                <w:color w:val="0070C0"/>
                <w:highlight w:val="lightGray"/>
              </w:rPr>
              <w:t>]</w:t>
            </w:r>
            <w:r w:rsidRPr="00717728">
              <w:rPr>
                <w:rFonts w:ascii="Times New Roman" w:hAnsi="Times New Roman" w:cs="Times New Roman"/>
                <w:bCs/>
                <w:color w:val="0070C0"/>
              </w:rPr>
              <w:t xml:space="preserve"> </w:t>
            </w:r>
            <w:r w:rsidRPr="00717728">
              <w:rPr>
                <w:rFonts w:ascii="Times New Roman" w:eastAsiaTheme="minorHAnsi" w:hAnsi="Times New Roman" w:cs="Times New Roman"/>
                <w:color w:val="000000"/>
              </w:rPr>
              <w:t>to provide the above entities with copies of documents relevant to the Action upon request and to perform all necessary steps to support and facilitate their work.</w:t>
            </w:r>
          </w:p>
        </w:tc>
      </w:tr>
      <w:tr w:rsidR="00495ADE" w:rsidRPr="00717728" w14:paraId="444C6E0E"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Pr>
        <w:tc>
          <w:tcPr>
            <w:tcW w:w="6246" w:type="dxa"/>
            <w:gridSpan w:val="5"/>
            <w:tcBorders>
              <w:top w:val="nil"/>
              <w:left w:val="nil"/>
              <w:bottom w:val="nil"/>
              <w:right w:val="nil"/>
            </w:tcBorders>
          </w:tcPr>
          <w:p w14:paraId="11C12E5C" w14:textId="723FE144" w:rsidR="00495ADE" w:rsidRPr="00717728" w:rsidDel="00251421" w:rsidRDefault="00495ADE" w:rsidP="00DA1AD9">
            <w:pPr>
              <w:tabs>
                <w:tab w:val="left" w:pos="4536"/>
              </w:tabs>
              <w:spacing w:after="120" w:line="259" w:lineRule="auto"/>
              <w:contextualSpacing/>
              <w:jc w:val="both"/>
              <w:rPr>
                <w:rFonts w:ascii="Times New Roman" w:eastAsia="Times New Roman" w:hAnsi="Times New Roman" w:cs="Times New Roman"/>
                <w:szCs w:val="20"/>
                <w:lang w:val="en-GB"/>
              </w:rPr>
            </w:pPr>
            <w:r w:rsidRPr="00717728">
              <w:rPr>
                <w:rFonts w:ascii="Times New Roman" w:eastAsiaTheme="minorHAnsi" w:hAnsi="Times New Roman" w:cs="Times New Roman"/>
                <w:color w:val="000000"/>
              </w:rPr>
              <w:lastRenderedPageBreak/>
              <w:t xml:space="preserve">17.2. </w:t>
            </w:r>
            <w:proofErr w:type="spellStart"/>
            <w:r w:rsidRPr="00717728">
              <w:rPr>
                <w:rFonts w:ascii="Times New Roman" w:eastAsiaTheme="minorHAnsi" w:hAnsi="Times New Roman" w:cs="Times New Roman"/>
                <w:color w:val="000000"/>
              </w:rPr>
              <w:t>Սույն</w:t>
            </w:r>
            <w:proofErr w:type="spellEnd"/>
            <w:r w:rsidRPr="00717728">
              <w:rPr>
                <w:rFonts w:ascii="Times New Roman" w:eastAsiaTheme="minorHAnsi" w:hAnsi="Times New Roman" w:cs="Times New Roman"/>
                <w:color w:val="000000"/>
              </w:rPr>
              <w:t xml:space="preserve"> </w:t>
            </w:r>
            <w:proofErr w:type="spellStart"/>
            <w:r w:rsidRPr="00717728">
              <w:rPr>
                <w:rFonts w:ascii="Times New Roman" w:eastAsiaTheme="minorHAnsi" w:hAnsi="Times New Roman" w:cs="Times New Roman"/>
                <w:color w:val="000000"/>
              </w:rPr>
              <w:t>հոդվածով</w:t>
            </w:r>
            <w:proofErr w:type="spellEnd"/>
            <w:r w:rsidRPr="00717728">
              <w:rPr>
                <w:rFonts w:ascii="Times New Roman" w:eastAsiaTheme="minorHAnsi" w:hAnsi="Times New Roman" w:cs="Times New Roman"/>
                <w:color w:val="000000"/>
              </w:rPr>
              <w:t xml:space="preserve"> </w:t>
            </w:r>
            <w:proofErr w:type="spellStart"/>
            <w:r w:rsidRPr="00717728">
              <w:rPr>
                <w:rFonts w:ascii="Times New Roman" w:eastAsiaTheme="minorHAnsi" w:hAnsi="Times New Roman" w:cs="Times New Roman"/>
                <w:color w:val="000000"/>
              </w:rPr>
              <w:t>նախատեսված</w:t>
            </w:r>
            <w:proofErr w:type="spellEnd"/>
            <w:r w:rsidRPr="00717728">
              <w:rPr>
                <w:rFonts w:ascii="Times New Roman" w:eastAsiaTheme="minorHAnsi" w:hAnsi="Times New Roman" w:cs="Times New Roman"/>
                <w:color w:val="000000"/>
              </w:rPr>
              <w:t xml:space="preserve"> </w:t>
            </w:r>
            <w:proofErr w:type="spellStart"/>
            <w:r w:rsidRPr="00717728">
              <w:rPr>
                <w:rFonts w:ascii="Times New Roman" w:eastAsiaTheme="minorHAnsi" w:hAnsi="Times New Roman" w:cs="Times New Roman"/>
                <w:color w:val="000000"/>
              </w:rPr>
              <w:t>աուդիտները</w:t>
            </w:r>
            <w:proofErr w:type="spellEnd"/>
            <w:r w:rsidRPr="00717728">
              <w:rPr>
                <w:rFonts w:ascii="Times New Roman" w:eastAsiaTheme="minorHAnsi" w:hAnsi="Times New Roman" w:cs="Times New Roman"/>
                <w:color w:val="000000"/>
              </w:rPr>
              <w:t xml:space="preserve"> և </w:t>
            </w:r>
            <w:proofErr w:type="spellStart"/>
            <w:r w:rsidRPr="00717728">
              <w:rPr>
                <w:rFonts w:ascii="Times New Roman" w:eastAsiaTheme="minorHAnsi" w:hAnsi="Times New Roman" w:cs="Times New Roman"/>
                <w:color w:val="000000"/>
              </w:rPr>
              <w:t>ստուգումները</w:t>
            </w:r>
            <w:proofErr w:type="spellEnd"/>
            <w:r w:rsidRPr="00717728">
              <w:rPr>
                <w:rFonts w:ascii="Times New Roman" w:eastAsiaTheme="minorHAnsi" w:hAnsi="Times New Roman" w:cs="Times New Roman"/>
                <w:color w:val="000000"/>
              </w:rPr>
              <w:t xml:space="preserve"> </w:t>
            </w:r>
            <w:proofErr w:type="spellStart"/>
            <w:r w:rsidRPr="00717728">
              <w:rPr>
                <w:rFonts w:ascii="Times New Roman" w:eastAsiaTheme="minorHAnsi" w:hAnsi="Times New Roman" w:cs="Times New Roman"/>
                <w:color w:val="000000"/>
              </w:rPr>
              <w:t>պետք</w:t>
            </w:r>
            <w:proofErr w:type="spellEnd"/>
            <w:r w:rsidRPr="00717728">
              <w:rPr>
                <w:rFonts w:ascii="Times New Roman" w:eastAsiaTheme="minorHAnsi" w:hAnsi="Times New Roman" w:cs="Times New Roman"/>
                <w:color w:val="000000"/>
              </w:rPr>
              <w:t xml:space="preserve"> է </w:t>
            </w:r>
            <w:proofErr w:type="spellStart"/>
            <w:r w:rsidRPr="00717728">
              <w:rPr>
                <w:rFonts w:ascii="Times New Roman" w:eastAsiaTheme="minorHAnsi" w:hAnsi="Times New Roman" w:cs="Times New Roman"/>
                <w:color w:val="000000"/>
              </w:rPr>
              <w:t>իրականացվեն</w:t>
            </w:r>
            <w:proofErr w:type="spellEnd"/>
            <w:r w:rsidRPr="00717728">
              <w:rPr>
                <w:rFonts w:ascii="Times New Roman" w:eastAsiaTheme="minorHAnsi" w:hAnsi="Times New Roman" w:cs="Times New Roman"/>
                <w:color w:val="000000"/>
              </w:rPr>
              <w:t xml:space="preserve"> </w:t>
            </w:r>
            <w:proofErr w:type="spellStart"/>
            <w:r w:rsidRPr="00717728">
              <w:rPr>
                <w:rFonts w:ascii="Times New Roman" w:eastAsiaTheme="minorHAnsi" w:hAnsi="Times New Roman" w:cs="Times New Roman"/>
                <w:color w:val="000000"/>
              </w:rPr>
              <w:t>երրորդ</w:t>
            </w:r>
            <w:proofErr w:type="spellEnd"/>
            <w:r w:rsidRPr="00717728">
              <w:rPr>
                <w:rFonts w:ascii="Times New Roman" w:eastAsiaTheme="minorHAnsi" w:hAnsi="Times New Roman" w:cs="Times New Roman"/>
                <w:color w:val="000000"/>
              </w:rPr>
              <w:t xml:space="preserve"> </w:t>
            </w:r>
            <w:proofErr w:type="spellStart"/>
            <w:r w:rsidRPr="00717728">
              <w:rPr>
                <w:rFonts w:ascii="Times New Roman" w:eastAsiaTheme="minorHAnsi" w:hAnsi="Times New Roman" w:cs="Times New Roman"/>
                <w:color w:val="000000"/>
              </w:rPr>
              <w:t>անձանց</w:t>
            </w:r>
            <w:proofErr w:type="spellEnd"/>
            <w:r w:rsidRPr="00717728">
              <w:rPr>
                <w:rFonts w:ascii="Times New Roman" w:eastAsiaTheme="minorHAnsi" w:hAnsi="Times New Roman" w:cs="Times New Roman"/>
                <w:color w:val="000000"/>
              </w:rPr>
              <w:t xml:space="preserve"> </w:t>
            </w:r>
            <w:proofErr w:type="spellStart"/>
            <w:r w:rsidRPr="00717728">
              <w:rPr>
                <w:rFonts w:ascii="Times New Roman" w:eastAsiaTheme="minorHAnsi" w:hAnsi="Times New Roman" w:cs="Times New Roman"/>
                <w:color w:val="000000"/>
              </w:rPr>
              <w:t>նկատմամբ</w:t>
            </w:r>
            <w:proofErr w:type="spellEnd"/>
            <w:r w:rsidRPr="00717728">
              <w:rPr>
                <w:rFonts w:ascii="Times New Roman" w:eastAsiaTheme="minorHAnsi" w:hAnsi="Times New Roman" w:cs="Times New Roman"/>
                <w:color w:val="000000"/>
              </w:rPr>
              <w:t xml:space="preserve"> </w:t>
            </w:r>
            <w:proofErr w:type="spellStart"/>
            <w:r w:rsidRPr="00717728">
              <w:rPr>
                <w:rFonts w:ascii="Times New Roman" w:eastAsiaTheme="minorHAnsi" w:hAnsi="Times New Roman" w:cs="Times New Roman"/>
                <w:color w:val="000000"/>
              </w:rPr>
              <w:t>գաղտնիության</w:t>
            </w:r>
            <w:proofErr w:type="spellEnd"/>
            <w:r w:rsidRPr="00717728">
              <w:rPr>
                <w:rFonts w:ascii="Times New Roman" w:eastAsiaTheme="minorHAnsi" w:hAnsi="Times New Roman" w:cs="Times New Roman"/>
                <w:color w:val="000000"/>
              </w:rPr>
              <w:t xml:space="preserve"> </w:t>
            </w:r>
            <w:proofErr w:type="spellStart"/>
            <w:r w:rsidRPr="00717728">
              <w:rPr>
                <w:rFonts w:ascii="Times New Roman" w:eastAsiaTheme="minorHAnsi" w:hAnsi="Times New Roman" w:cs="Times New Roman"/>
                <w:color w:val="000000"/>
              </w:rPr>
              <w:t>սկզբունքով</w:t>
            </w:r>
            <w:proofErr w:type="spellEnd"/>
            <w:r w:rsidRPr="00717728">
              <w:rPr>
                <w:rFonts w:ascii="Times New Roman" w:eastAsiaTheme="minorHAnsi" w:hAnsi="Times New Roman" w:cs="Times New Roman"/>
                <w:color w:val="000000"/>
              </w:rPr>
              <w:t xml:space="preserve">՝ </w:t>
            </w:r>
            <w:proofErr w:type="spellStart"/>
            <w:r>
              <w:rPr>
                <w:rFonts w:ascii="Times New Roman" w:eastAsiaTheme="minorHAnsi" w:hAnsi="Times New Roman" w:cs="Times New Roman"/>
                <w:color w:val="000000"/>
              </w:rPr>
              <w:t>առանց</w:t>
            </w:r>
            <w:proofErr w:type="spellEnd"/>
            <w:r w:rsidRPr="00717728">
              <w:rPr>
                <w:rFonts w:ascii="Times New Roman" w:eastAsiaTheme="minorHAnsi" w:hAnsi="Times New Roman" w:cs="Times New Roman"/>
                <w:color w:val="000000"/>
              </w:rPr>
              <w:t xml:space="preserve"> </w:t>
            </w:r>
            <w:proofErr w:type="spellStart"/>
            <w:r w:rsidRPr="00717728">
              <w:rPr>
                <w:rFonts w:ascii="Times New Roman" w:eastAsiaTheme="minorHAnsi" w:hAnsi="Times New Roman" w:cs="Times New Roman"/>
                <w:color w:val="000000"/>
              </w:rPr>
              <w:t>հանրային</w:t>
            </w:r>
            <w:proofErr w:type="spellEnd"/>
            <w:r w:rsidRPr="00717728">
              <w:rPr>
                <w:rFonts w:ascii="Times New Roman" w:eastAsiaTheme="minorHAnsi" w:hAnsi="Times New Roman" w:cs="Times New Roman"/>
                <w:color w:val="000000"/>
              </w:rPr>
              <w:t xml:space="preserve"> </w:t>
            </w:r>
            <w:proofErr w:type="spellStart"/>
            <w:r w:rsidRPr="00717728">
              <w:rPr>
                <w:rFonts w:ascii="Times New Roman" w:eastAsiaTheme="minorHAnsi" w:hAnsi="Times New Roman" w:cs="Times New Roman"/>
                <w:color w:val="000000"/>
              </w:rPr>
              <w:t>իրավունքով</w:t>
            </w:r>
            <w:proofErr w:type="spellEnd"/>
            <w:r w:rsidRPr="00717728">
              <w:rPr>
                <w:rFonts w:ascii="Times New Roman" w:eastAsiaTheme="minorHAnsi" w:hAnsi="Times New Roman" w:cs="Times New Roman"/>
                <w:color w:val="000000"/>
              </w:rPr>
              <w:t xml:space="preserve"> </w:t>
            </w:r>
            <w:proofErr w:type="spellStart"/>
            <w:r w:rsidRPr="00717728">
              <w:rPr>
                <w:rFonts w:ascii="Times New Roman" w:eastAsiaTheme="minorHAnsi" w:hAnsi="Times New Roman" w:cs="Times New Roman"/>
                <w:color w:val="000000"/>
              </w:rPr>
              <w:t>նախատեսված</w:t>
            </w:r>
            <w:proofErr w:type="spellEnd"/>
            <w:r w:rsidRPr="00717728">
              <w:rPr>
                <w:rFonts w:ascii="Times New Roman" w:eastAsiaTheme="minorHAnsi" w:hAnsi="Times New Roman" w:cs="Times New Roman"/>
                <w:color w:val="000000"/>
              </w:rPr>
              <w:t xml:space="preserve"> </w:t>
            </w:r>
            <w:proofErr w:type="spellStart"/>
            <w:r w:rsidRPr="00717728">
              <w:rPr>
                <w:rFonts w:ascii="Times New Roman" w:eastAsiaTheme="minorHAnsi" w:hAnsi="Times New Roman" w:cs="Times New Roman"/>
                <w:color w:val="000000"/>
              </w:rPr>
              <w:t>այն</w:t>
            </w:r>
            <w:proofErr w:type="spellEnd"/>
            <w:r w:rsidRPr="00717728">
              <w:rPr>
                <w:rFonts w:ascii="Times New Roman" w:eastAsiaTheme="minorHAnsi" w:hAnsi="Times New Roman" w:cs="Times New Roman"/>
                <w:color w:val="000000"/>
              </w:rPr>
              <w:t xml:space="preserve"> </w:t>
            </w:r>
            <w:proofErr w:type="spellStart"/>
            <w:r w:rsidRPr="00717728">
              <w:rPr>
                <w:rFonts w:ascii="Times New Roman" w:eastAsiaTheme="minorHAnsi" w:hAnsi="Times New Roman" w:cs="Times New Roman"/>
                <w:color w:val="000000"/>
              </w:rPr>
              <w:t>պարտավորություններ</w:t>
            </w:r>
            <w:r>
              <w:rPr>
                <w:rFonts w:ascii="Times New Roman" w:eastAsiaTheme="minorHAnsi" w:hAnsi="Times New Roman" w:cs="Times New Roman"/>
                <w:color w:val="000000"/>
              </w:rPr>
              <w:t>ի</w:t>
            </w:r>
            <w:proofErr w:type="spellEnd"/>
            <w:r>
              <w:rPr>
                <w:rFonts w:ascii="Times New Roman" w:eastAsiaTheme="minorHAnsi" w:hAnsi="Times New Roman" w:cs="Times New Roman"/>
                <w:color w:val="000000"/>
              </w:rPr>
              <w:t xml:space="preserve"> </w:t>
            </w:r>
            <w:proofErr w:type="spellStart"/>
            <w:r>
              <w:rPr>
                <w:rFonts w:ascii="Times New Roman" w:eastAsiaTheme="minorHAnsi" w:hAnsi="Times New Roman" w:cs="Times New Roman"/>
                <w:color w:val="000000"/>
              </w:rPr>
              <w:t>նկատմամբ</w:t>
            </w:r>
            <w:proofErr w:type="spellEnd"/>
            <w:r>
              <w:rPr>
                <w:rFonts w:ascii="Times New Roman" w:eastAsiaTheme="minorHAnsi" w:hAnsi="Times New Roman" w:cs="Times New Roman"/>
                <w:color w:val="000000"/>
              </w:rPr>
              <w:t xml:space="preserve"> </w:t>
            </w:r>
            <w:proofErr w:type="spellStart"/>
            <w:r>
              <w:rPr>
                <w:rFonts w:ascii="Times New Roman" w:eastAsiaTheme="minorHAnsi" w:hAnsi="Times New Roman" w:cs="Times New Roman"/>
                <w:color w:val="000000"/>
              </w:rPr>
              <w:t>նախապաշարմունքի</w:t>
            </w:r>
            <w:proofErr w:type="spellEnd"/>
            <w:r>
              <w:rPr>
                <w:rFonts w:ascii="Times New Roman" w:eastAsiaTheme="minorHAnsi" w:hAnsi="Times New Roman" w:cs="Times New Roman"/>
                <w:color w:val="000000"/>
              </w:rPr>
              <w:t xml:space="preserve"> </w:t>
            </w:r>
            <w:proofErr w:type="spellStart"/>
            <w:r>
              <w:rPr>
                <w:rFonts w:ascii="Times New Roman" w:eastAsiaTheme="minorHAnsi" w:hAnsi="Times New Roman" w:cs="Times New Roman"/>
                <w:color w:val="000000"/>
              </w:rPr>
              <w:t>որոնց</w:t>
            </w:r>
            <w:proofErr w:type="spellEnd"/>
            <w:r>
              <w:rPr>
                <w:rFonts w:ascii="Times New Roman" w:eastAsiaTheme="minorHAnsi" w:hAnsi="Times New Roman" w:cs="Times New Roman"/>
                <w:color w:val="000000"/>
              </w:rPr>
              <w:t xml:space="preserve"> </w:t>
            </w:r>
            <w:proofErr w:type="spellStart"/>
            <w:r>
              <w:rPr>
                <w:rFonts w:ascii="Times New Roman" w:eastAsiaTheme="minorHAnsi" w:hAnsi="Times New Roman" w:cs="Times New Roman"/>
                <w:color w:val="000000"/>
              </w:rPr>
              <w:t>համապատասխան</w:t>
            </w:r>
            <w:proofErr w:type="spellEnd"/>
            <w:r>
              <w:rPr>
                <w:rFonts w:ascii="Times New Roman" w:eastAsiaTheme="minorHAnsi" w:hAnsi="Times New Roman" w:cs="Times New Roman"/>
                <w:color w:val="000000"/>
              </w:rPr>
              <w:t xml:space="preserve"> </w:t>
            </w:r>
            <w:proofErr w:type="spellStart"/>
            <w:r>
              <w:rPr>
                <w:rFonts w:ascii="Times New Roman" w:eastAsiaTheme="minorHAnsi" w:hAnsi="Times New Roman" w:cs="Times New Roman"/>
                <w:color w:val="000000"/>
              </w:rPr>
              <w:t>աուդիտորները</w:t>
            </w:r>
            <w:proofErr w:type="spellEnd"/>
            <w:r>
              <w:rPr>
                <w:rFonts w:ascii="Times New Roman" w:eastAsiaTheme="minorHAnsi" w:hAnsi="Times New Roman" w:cs="Times New Roman"/>
                <w:color w:val="000000"/>
              </w:rPr>
              <w:t xml:space="preserve"> և </w:t>
            </w:r>
            <w:proofErr w:type="spellStart"/>
            <w:r>
              <w:rPr>
                <w:rFonts w:ascii="Times New Roman" w:eastAsiaTheme="minorHAnsi" w:hAnsi="Times New Roman" w:cs="Times New Roman"/>
                <w:color w:val="000000"/>
              </w:rPr>
              <w:t>այլ</w:t>
            </w:r>
            <w:proofErr w:type="spellEnd"/>
            <w:r>
              <w:rPr>
                <w:rFonts w:ascii="Times New Roman" w:eastAsiaTheme="minorHAnsi" w:hAnsi="Times New Roman" w:cs="Times New Roman"/>
                <w:color w:val="000000"/>
              </w:rPr>
              <w:t xml:space="preserve"> </w:t>
            </w:r>
            <w:proofErr w:type="spellStart"/>
            <w:r>
              <w:rPr>
                <w:rFonts w:ascii="Times New Roman" w:eastAsiaTheme="minorHAnsi" w:hAnsi="Times New Roman" w:cs="Times New Roman"/>
                <w:color w:val="000000"/>
              </w:rPr>
              <w:t>լիազորված</w:t>
            </w:r>
            <w:proofErr w:type="spellEnd"/>
            <w:r>
              <w:rPr>
                <w:rFonts w:ascii="Times New Roman" w:eastAsiaTheme="minorHAnsi" w:hAnsi="Times New Roman" w:cs="Times New Roman"/>
                <w:color w:val="000000"/>
              </w:rPr>
              <w:t xml:space="preserve"> </w:t>
            </w:r>
            <w:proofErr w:type="spellStart"/>
            <w:r>
              <w:rPr>
                <w:rFonts w:ascii="Times New Roman" w:eastAsiaTheme="minorHAnsi" w:hAnsi="Times New Roman" w:cs="Times New Roman"/>
                <w:color w:val="000000"/>
              </w:rPr>
              <w:t>անձինք</w:t>
            </w:r>
            <w:proofErr w:type="spellEnd"/>
            <w:r>
              <w:rPr>
                <w:rFonts w:ascii="Times New Roman" w:eastAsiaTheme="minorHAnsi" w:hAnsi="Times New Roman" w:cs="Times New Roman"/>
                <w:color w:val="000000"/>
              </w:rPr>
              <w:t xml:space="preserve"> </w:t>
            </w:r>
            <w:proofErr w:type="spellStart"/>
            <w:r>
              <w:rPr>
                <w:rFonts w:ascii="Times New Roman" w:eastAsiaTheme="minorHAnsi" w:hAnsi="Times New Roman" w:cs="Times New Roman"/>
                <w:color w:val="000000"/>
              </w:rPr>
              <w:t>կատարում</w:t>
            </w:r>
            <w:proofErr w:type="spellEnd"/>
            <w:r>
              <w:rPr>
                <w:rFonts w:ascii="Times New Roman" w:eastAsiaTheme="minorHAnsi" w:hAnsi="Times New Roman" w:cs="Times New Roman"/>
                <w:color w:val="000000"/>
              </w:rPr>
              <w:t xml:space="preserve"> </w:t>
            </w:r>
            <w:proofErr w:type="spellStart"/>
            <w:r>
              <w:rPr>
                <w:rFonts w:ascii="Times New Roman" w:eastAsiaTheme="minorHAnsi" w:hAnsi="Times New Roman" w:cs="Times New Roman"/>
                <w:color w:val="000000"/>
              </w:rPr>
              <w:t>են</w:t>
            </w:r>
            <w:proofErr w:type="spellEnd"/>
            <w:r>
              <w:rPr>
                <w:rFonts w:ascii="Times New Roman" w:eastAsiaTheme="minorHAnsi" w:hAnsi="Times New Roman" w:cs="Times New Roman"/>
                <w:color w:val="000000"/>
              </w:rPr>
              <w:t xml:space="preserve"> </w:t>
            </w:r>
            <w:proofErr w:type="spellStart"/>
            <w:r>
              <w:rPr>
                <w:rFonts w:ascii="Times New Roman" w:eastAsiaTheme="minorHAnsi" w:hAnsi="Times New Roman" w:cs="Times New Roman"/>
                <w:color w:val="000000"/>
              </w:rPr>
              <w:t>ստուգումները</w:t>
            </w:r>
            <w:proofErr w:type="spellEnd"/>
            <w:r>
              <w:rPr>
                <w:rFonts w:ascii="Times New Roman" w:eastAsiaTheme="minorHAnsi" w:hAnsi="Times New Roman" w:cs="Times New Roman"/>
                <w:color w:val="000000"/>
              </w:rPr>
              <w:t xml:space="preserve">: </w:t>
            </w:r>
            <w:r w:rsidRPr="00717728">
              <w:rPr>
                <w:rFonts w:ascii="Times New Roman" w:eastAsiaTheme="minorHAnsi" w:hAnsi="Times New Roman" w:cs="Times New Roman"/>
                <w:color w:val="000000"/>
              </w:rPr>
              <w:t xml:space="preserve"> </w:t>
            </w:r>
          </w:p>
        </w:tc>
        <w:tc>
          <w:tcPr>
            <w:tcW w:w="333" w:type="dxa"/>
            <w:tcBorders>
              <w:top w:val="nil"/>
              <w:left w:val="nil"/>
              <w:bottom w:val="nil"/>
              <w:right w:val="nil"/>
            </w:tcBorders>
          </w:tcPr>
          <w:p w14:paraId="06C7532C" w14:textId="77777777" w:rsidR="00495ADE" w:rsidRPr="00717728" w:rsidRDefault="00495ADE" w:rsidP="0029313B">
            <w:pPr>
              <w:tabs>
                <w:tab w:val="left" w:pos="6237"/>
              </w:tabs>
              <w:spacing w:before="60" w:after="60" w:line="240" w:lineRule="auto"/>
              <w:jc w:val="both"/>
              <w:rPr>
                <w:rFonts w:ascii="Times New Roman" w:eastAsiaTheme="minorHAnsi" w:hAnsi="Times New Roman" w:cs="Times New Roman"/>
                <w:color w:val="000000"/>
              </w:rPr>
            </w:pPr>
          </w:p>
        </w:tc>
        <w:tc>
          <w:tcPr>
            <w:tcW w:w="3895" w:type="dxa"/>
            <w:tcBorders>
              <w:top w:val="nil"/>
              <w:left w:val="nil"/>
              <w:bottom w:val="nil"/>
              <w:right w:val="nil"/>
            </w:tcBorders>
          </w:tcPr>
          <w:p w14:paraId="3B1C35E5" w14:textId="0C1117B6" w:rsidR="00495ADE" w:rsidRPr="00717728" w:rsidRDefault="00495ADE" w:rsidP="0029313B">
            <w:pPr>
              <w:tabs>
                <w:tab w:val="left" w:pos="6237"/>
              </w:tabs>
              <w:spacing w:before="60" w:after="60" w:line="240" w:lineRule="auto"/>
              <w:jc w:val="both"/>
              <w:rPr>
                <w:rFonts w:ascii="Times New Roman" w:hAnsi="Times New Roman" w:cs="Times New Roman"/>
                <w:b/>
                <w:bCs/>
              </w:rPr>
            </w:pPr>
            <w:r w:rsidRPr="00717728">
              <w:rPr>
                <w:rFonts w:ascii="Times New Roman" w:eastAsiaTheme="minorHAnsi" w:hAnsi="Times New Roman" w:cs="Times New Roman"/>
                <w:color w:val="000000"/>
              </w:rPr>
              <w:t>17.2. Audits and verifications as provided for by this Article shall be carried out on the basis of confidentiality with respect to third parties, without prejudice to the obligations of public law to which the auditors or the other authorized persons performing the checks are subject.</w:t>
            </w:r>
          </w:p>
        </w:tc>
      </w:tr>
      <w:tr w:rsidR="00495ADE" w:rsidRPr="00717728" w14:paraId="23B60D3C"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Pr>
        <w:tc>
          <w:tcPr>
            <w:tcW w:w="6246" w:type="dxa"/>
            <w:gridSpan w:val="5"/>
            <w:tcBorders>
              <w:top w:val="nil"/>
              <w:left w:val="nil"/>
              <w:bottom w:val="nil"/>
              <w:right w:val="nil"/>
            </w:tcBorders>
          </w:tcPr>
          <w:p w14:paraId="7ECC4958" w14:textId="239C2F36" w:rsidR="00495ADE" w:rsidRPr="00717728" w:rsidRDefault="00495ADE" w:rsidP="003622B0">
            <w:pPr>
              <w:autoSpaceDE w:val="0"/>
              <w:autoSpaceDN w:val="0"/>
              <w:adjustRightInd w:val="0"/>
              <w:spacing w:after="120" w:line="259" w:lineRule="auto"/>
              <w:contextualSpacing/>
              <w:jc w:val="both"/>
              <w:rPr>
                <w:rFonts w:ascii="Times New Roman" w:eastAsiaTheme="minorHAnsi" w:hAnsi="Times New Roman" w:cs="Times New Roman"/>
                <w:color w:val="000000"/>
              </w:rPr>
            </w:pPr>
            <w:r w:rsidRPr="00717728">
              <w:rPr>
                <w:rFonts w:ascii="Times New Roman" w:eastAsiaTheme="minorHAnsi" w:hAnsi="Times New Roman" w:cs="Times New Roman"/>
                <w:color w:val="000000"/>
              </w:rPr>
              <w:t xml:space="preserve">17.3 </w:t>
            </w:r>
            <w:r w:rsidRPr="00717728">
              <w:rPr>
                <w:rFonts w:ascii="Times New Roman" w:hAnsi="Times New Roman" w:cs="Times New Roman"/>
                <w:b/>
                <w:color w:val="0070C0"/>
                <w:highlight w:val="lightGray"/>
              </w:rPr>
              <w:t>[</w:t>
            </w:r>
            <w:proofErr w:type="spellStart"/>
            <w:r w:rsidRPr="00717728">
              <w:rPr>
                <w:rFonts w:ascii="Times New Roman" w:hAnsi="Times New Roman" w:cs="Times New Roman"/>
                <w:bCs/>
                <w:color w:val="0070C0"/>
                <w:highlight w:val="lightGray"/>
              </w:rPr>
              <w:t>Ենթադրամաշնորհառուն</w:t>
            </w:r>
            <w:proofErr w:type="spellEnd"/>
            <w:r w:rsidRPr="00717728">
              <w:rPr>
                <w:rFonts w:ascii="Times New Roman" w:hAnsi="Times New Roman" w:cs="Times New Roman"/>
                <w:bCs/>
                <w:color w:val="0070C0"/>
                <w:highlight w:val="lightGray"/>
              </w:rPr>
              <w:t xml:space="preserve"> / </w:t>
            </w:r>
            <w:proofErr w:type="spellStart"/>
            <w:r>
              <w:rPr>
                <w:rFonts w:ascii="Times New Roman" w:hAnsi="Times New Roman" w:cs="Times New Roman"/>
                <w:bCs/>
                <w:color w:val="0070C0"/>
                <w:highlight w:val="lightGray"/>
              </w:rPr>
              <w:t>Ենթադրամաշնորհի</w:t>
            </w:r>
            <w:proofErr w:type="spellEnd"/>
            <w:r>
              <w:rPr>
                <w:rFonts w:ascii="Times New Roman" w:hAnsi="Times New Roman" w:cs="Times New Roman"/>
                <w:bCs/>
                <w:color w:val="0070C0"/>
                <w:highlight w:val="lightGray"/>
              </w:rPr>
              <w:t xml:space="preserve"> </w:t>
            </w:r>
            <w:proofErr w:type="spellStart"/>
            <w:r>
              <w:rPr>
                <w:rFonts w:ascii="Times New Roman" w:hAnsi="Times New Roman" w:cs="Times New Roman"/>
                <w:bCs/>
                <w:color w:val="0070C0"/>
                <w:highlight w:val="lightGray"/>
              </w:rPr>
              <w:t>համաշահառուներ</w:t>
            </w:r>
            <w:proofErr w:type="spellEnd"/>
            <w:r w:rsidRPr="00717728">
              <w:rPr>
                <w:rFonts w:ascii="Times New Roman" w:hAnsi="Times New Roman" w:cs="Times New Roman"/>
                <w:bCs/>
                <w:color w:val="0070C0"/>
                <w:highlight w:val="lightGray"/>
              </w:rPr>
              <w:t>]</w:t>
            </w:r>
            <w:r w:rsidRPr="00717728">
              <w:rPr>
                <w:rFonts w:ascii="Times New Roman" w:hAnsi="Times New Roman" w:cs="Times New Roman"/>
                <w:bCs/>
                <w:color w:val="0070C0"/>
              </w:rPr>
              <w:t xml:space="preserve"> </w:t>
            </w:r>
            <w:proofErr w:type="spellStart"/>
            <w:r w:rsidRPr="00717728">
              <w:rPr>
                <w:rFonts w:ascii="Times New Roman" w:eastAsiaTheme="minorHAnsi" w:hAnsi="Times New Roman" w:cs="Times New Roman"/>
                <w:color w:val="000000"/>
              </w:rPr>
              <w:t>պետք</w:t>
            </w:r>
            <w:proofErr w:type="spellEnd"/>
            <w:r w:rsidRPr="00717728">
              <w:rPr>
                <w:rFonts w:ascii="Times New Roman" w:eastAsiaTheme="minorHAnsi" w:hAnsi="Times New Roman" w:cs="Times New Roman"/>
                <w:color w:val="000000"/>
              </w:rPr>
              <w:t xml:space="preserve"> է </w:t>
            </w:r>
            <w:proofErr w:type="spellStart"/>
            <w:r w:rsidRPr="00717728">
              <w:rPr>
                <w:rFonts w:ascii="Times New Roman" w:eastAsiaTheme="minorHAnsi" w:hAnsi="Times New Roman" w:cs="Times New Roman"/>
                <w:color w:val="000000"/>
              </w:rPr>
              <w:t>պահպանեն</w:t>
            </w:r>
            <w:proofErr w:type="spellEnd"/>
            <w:r w:rsidRPr="00717728">
              <w:rPr>
                <w:rFonts w:ascii="Times New Roman" w:eastAsiaTheme="minorHAnsi" w:hAnsi="Times New Roman" w:cs="Times New Roman"/>
                <w:color w:val="000000"/>
              </w:rPr>
              <w:t xml:space="preserve"> </w:t>
            </w:r>
            <w:proofErr w:type="spellStart"/>
            <w:r w:rsidRPr="00717728">
              <w:rPr>
                <w:rFonts w:ascii="Times New Roman" w:eastAsiaTheme="minorHAnsi" w:hAnsi="Times New Roman" w:cs="Times New Roman"/>
                <w:color w:val="000000"/>
              </w:rPr>
              <w:t>այմանագրին</w:t>
            </w:r>
            <w:proofErr w:type="spellEnd"/>
            <w:r w:rsidRPr="00717728">
              <w:rPr>
                <w:rFonts w:ascii="Times New Roman" w:eastAsiaTheme="minorHAnsi" w:hAnsi="Times New Roman" w:cs="Times New Roman"/>
                <w:color w:val="000000"/>
              </w:rPr>
              <w:t xml:space="preserve"> </w:t>
            </w:r>
            <w:proofErr w:type="spellStart"/>
            <w:r w:rsidRPr="00717728">
              <w:rPr>
                <w:rFonts w:ascii="Times New Roman" w:eastAsiaTheme="minorHAnsi" w:hAnsi="Times New Roman" w:cs="Times New Roman"/>
                <w:color w:val="000000"/>
              </w:rPr>
              <w:t>վերաբերող</w:t>
            </w:r>
            <w:proofErr w:type="spellEnd"/>
            <w:r w:rsidRPr="00717728">
              <w:rPr>
                <w:rFonts w:ascii="Times New Roman" w:eastAsiaTheme="minorHAnsi" w:hAnsi="Times New Roman" w:cs="Times New Roman"/>
                <w:color w:val="000000"/>
              </w:rPr>
              <w:t xml:space="preserve"> </w:t>
            </w:r>
            <w:proofErr w:type="spellStart"/>
            <w:r w:rsidRPr="00717728">
              <w:rPr>
                <w:rFonts w:ascii="Times New Roman" w:eastAsiaTheme="minorHAnsi" w:hAnsi="Times New Roman" w:cs="Times New Roman"/>
                <w:color w:val="000000"/>
              </w:rPr>
              <w:t>բոլոր</w:t>
            </w:r>
            <w:proofErr w:type="spellEnd"/>
            <w:r w:rsidRPr="00717728">
              <w:rPr>
                <w:rFonts w:ascii="Times New Roman" w:eastAsiaTheme="minorHAnsi" w:hAnsi="Times New Roman" w:cs="Times New Roman"/>
                <w:color w:val="000000"/>
              </w:rPr>
              <w:t xml:space="preserve"> </w:t>
            </w:r>
            <w:proofErr w:type="spellStart"/>
            <w:r w:rsidRPr="00717728">
              <w:rPr>
                <w:rFonts w:ascii="Times New Roman" w:eastAsiaTheme="minorHAnsi" w:hAnsi="Times New Roman" w:cs="Times New Roman"/>
                <w:color w:val="000000"/>
                <w:highlight w:val="green"/>
              </w:rPr>
              <w:t>գրառումները</w:t>
            </w:r>
            <w:proofErr w:type="spellEnd"/>
            <w:r w:rsidRPr="00717728">
              <w:rPr>
                <w:rFonts w:ascii="Times New Roman" w:eastAsiaTheme="minorHAnsi" w:hAnsi="Times New Roman" w:cs="Times New Roman"/>
                <w:color w:val="000000"/>
              </w:rPr>
              <w:t xml:space="preserve">, </w:t>
            </w:r>
            <w:proofErr w:type="spellStart"/>
            <w:r w:rsidRPr="00717728">
              <w:rPr>
                <w:rFonts w:ascii="Times New Roman" w:eastAsiaTheme="minorHAnsi" w:hAnsi="Times New Roman" w:cs="Times New Roman"/>
                <w:color w:val="000000"/>
              </w:rPr>
              <w:t>հաշվապահական</w:t>
            </w:r>
            <w:proofErr w:type="spellEnd"/>
            <w:r w:rsidRPr="00717728">
              <w:rPr>
                <w:rFonts w:ascii="Times New Roman" w:eastAsiaTheme="minorHAnsi" w:hAnsi="Times New Roman" w:cs="Times New Roman"/>
                <w:color w:val="000000"/>
              </w:rPr>
              <w:t xml:space="preserve"> </w:t>
            </w:r>
            <w:proofErr w:type="spellStart"/>
            <w:r w:rsidRPr="00717728">
              <w:rPr>
                <w:rFonts w:ascii="Times New Roman" w:eastAsiaTheme="minorHAnsi" w:hAnsi="Times New Roman" w:cs="Times New Roman"/>
                <w:color w:val="000000"/>
              </w:rPr>
              <w:t>հաշվառման</w:t>
            </w:r>
            <w:proofErr w:type="spellEnd"/>
            <w:r w:rsidRPr="00717728">
              <w:rPr>
                <w:rFonts w:ascii="Times New Roman" w:eastAsiaTheme="minorHAnsi" w:hAnsi="Times New Roman" w:cs="Times New Roman"/>
                <w:color w:val="000000"/>
              </w:rPr>
              <w:t xml:space="preserve"> և </w:t>
            </w:r>
            <w:proofErr w:type="spellStart"/>
            <w:r w:rsidRPr="00717728">
              <w:rPr>
                <w:rFonts w:ascii="Times New Roman" w:eastAsiaTheme="minorHAnsi" w:hAnsi="Times New Roman" w:cs="Times New Roman"/>
                <w:color w:val="000000"/>
              </w:rPr>
              <w:t>ուղեկցող</w:t>
            </w:r>
            <w:proofErr w:type="spellEnd"/>
            <w:r w:rsidRPr="00717728">
              <w:rPr>
                <w:rFonts w:ascii="Times New Roman" w:eastAsiaTheme="minorHAnsi" w:hAnsi="Times New Roman" w:cs="Times New Roman"/>
                <w:color w:val="000000"/>
              </w:rPr>
              <w:t xml:space="preserve"> </w:t>
            </w:r>
            <w:proofErr w:type="spellStart"/>
            <w:r w:rsidRPr="00717728">
              <w:rPr>
                <w:rFonts w:ascii="Times New Roman" w:eastAsiaTheme="minorHAnsi" w:hAnsi="Times New Roman" w:cs="Times New Roman"/>
                <w:color w:val="000000"/>
              </w:rPr>
              <w:t>փաստաթղթերը</w:t>
            </w:r>
            <w:proofErr w:type="spellEnd"/>
            <w:r w:rsidRPr="00717728">
              <w:rPr>
                <w:rFonts w:ascii="Times New Roman" w:eastAsiaTheme="minorHAnsi" w:hAnsi="Times New Roman" w:cs="Times New Roman"/>
                <w:color w:val="000000"/>
              </w:rPr>
              <w:t xml:space="preserve"> </w:t>
            </w:r>
            <w:proofErr w:type="spellStart"/>
            <w:r w:rsidRPr="00717728">
              <w:rPr>
                <w:rFonts w:ascii="Times New Roman" w:eastAsiaTheme="minorHAnsi" w:hAnsi="Times New Roman" w:cs="Times New Roman"/>
                <w:color w:val="000000"/>
              </w:rPr>
              <w:t>իրականացման</w:t>
            </w:r>
            <w:proofErr w:type="spellEnd"/>
            <w:r w:rsidRPr="00717728">
              <w:rPr>
                <w:rFonts w:ascii="Times New Roman" w:eastAsiaTheme="minorHAnsi" w:hAnsi="Times New Roman" w:cs="Times New Roman"/>
                <w:color w:val="000000"/>
              </w:rPr>
              <w:t xml:space="preserve"> </w:t>
            </w:r>
            <w:proofErr w:type="spellStart"/>
            <w:r w:rsidRPr="00717728">
              <w:rPr>
                <w:rFonts w:ascii="Times New Roman" w:eastAsiaTheme="minorHAnsi" w:hAnsi="Times New Roman" w:cs="Times New Roman"/>
                <w:color w:val="000000"/>
              </w:rPr>
              <w:t>ժամկետի</w:t>
            </w:r>
            <w:proofErr w:type="spellEnd"/>
            <w:r w:rsidRPr="00717728">
              <w:rPr>
                <w:rFonts w:ascii="Times New Roman" w:eastAsiaTheme="minorHAnsi" w:hAnsi="Times New Roman" w:cs="Times New Roman"/>
                <w:color w:val="000000"/>
              </w:rPr>
              <w:t xml:space="preserve"> </w:t>
            </w:r>
            <w:proofErr w:type="spellStart"/>
            <w:r w:rsidRPr="00717728">
              <w:rPr>
                <w:rFonts w:ascii="Times New Roman" w:eastAsiaTheme="minorHAnsi" w:hAnsi="Times New Roman" w:cs="Times New Roman"/>
                <w:color w:val="000000"/>
              </w:rPr>
              <w:t>ավարտից</w:t>
            </w:r>
            <w:proofErr w:type="spellEnd"/>
            <w:r w:rsidRPr="00717728">
              <w:rPr>
                <w:rFonts w:ascii="Times New Roman" w:eastAsiaTheme="minorHAnsi" w:hAnsi="Times New Roman" w:cs="Times New Roman"/>
                <w:color w:val="000000"/>
              </w:rPr>
              <w:t xml:space="preserve"> </w:t>
            </w:r>
            <w:proofErr w:type="spellStart"/>
            <w:r w:rsidRPr="00717728">
              <w:rPr>
                <w:rFonts w:ascii="Times New Roman" w:eastAsiaTheme="minorHAnsi" w:hAnsi="Times New Roman" w:cs="Times New Roman"/>
                <w:color w:val="000000"/>
              </w:rPr>
              <w:t>հետո</w:t>
            </w:r>
            <w:proofErr w:type="spellEnd"/>
            <w:r w:rsidRPr="00717728">
              <w:rPr>
                <w:rFonts w:ascii="Times New Roman" w:eastAsiaTheme="minorHAnsi" w:hAnsi="Times New Roman" w:cs="Times New Roman"/>
                <w:color w:val="000000"/>
              </w:rPr>
              <w:t xml:space="preserve"> </w:t>
            </w:r>
            <w:proofErr w:type="spellStart"/>
            <w:r w:rsidRPr="00717728">
              <w:rPr>
                <w:rFonts w:ascii="Times New Roman" w:eastAsiaTheme="minorHAnsi" w:hAnsi="Times New Roman" w:cs="Times New Roman"/>
                <w:color w:val="000000"/>
              </w:rPr>
              <w:t>հինգ</w:t>
            </w:r>
            <w:proofErr w:type="spellEnd"/>
            <w:r w:rsidRPr="00717728">
              <w:rPr>
                <w:rFonts w:ascii="Times New Roman" w:eastAsiaTheme="minorHAnsi" w:hAnsi="Times New Roman" w:cs="Times New Roman"/>
                <w:color w:val="000000"/>
              </w:rPr>
              <w:t xml:space="preserve"> </w:t>
            </w:r>
            <w:proofErr w:type="spellStart"/>
            <w:r w:rsidRPr="00717728">
              <w:rPr>
                <w:rFonts w:ascii="Times New Roman" w:eastAsiaTheme="minorHAnsi" w:hAnsi="Times New Roman" w:cs="Times New Roman"/>
                <w:color w:val="000000"/>
              </w:rPr>
              <w:t>տար</w:t>
            </w:r>
            <w:proofErr w:type="spellEnd"/>
            <w:r w:rsidRPr="00717728">
              <w:rPr>
                <w:rFonts w:ascii="Times New Roman" w:eastAsiaTheme="minorHAnsi" w:hAnsi="Times New Roman" w:cs="Times New Roman"/>
                <w:color w:val="000000"/>
              </w:rPr>
              <w:t xml:space="preserve">, և </w:t>
            </w:r>
            <w:proofErr w:type="spellStart"/>
            <w:r w:rsidRPr="00717728">
              <w:rPr>
                <w:rFonts w:ascii="Times New Roman" w:eastAsiaTheme="minorHAnsi" w:hAnsi="Times New Roman" w:cs="Times New Roman"/>
                <w:color w:val="000000"/>
                <w:highlight w:val="green"/>
              </w:rPr>
              <w:t>ցանկացած</w:t>
            </w:r>
            <w:proofErr w:type="spellEnd"/>
            <w:r w:rsidRPr="00717728">
              <w:rPr>
                <w:rFonts w:ascii="Times New Roman" w:eastAsiaTheme="minorHAnsi" w:hAnsi="Times New Roman" w:cs="Times New Roman"/>
                <w:color w:val="000000"/>
                <w:highlight w:val="green"/>
              </w:rPr>
              <w:t xml:space="preserve"> </w:t>
            </w:r>
            <w:proofErr w:type="spellStart"/>
            <w:r>
              <w:rPr>
                <w:rFonts w:ascii="Times New Roman" w:eastAsiaTheme="minorHAnsi" w:hAnsi="Times New Roman" w:cs="Times New Roman"/>
                <w:color w:val="000000"/>
                <w:highlight w:val="green"/>
              </w:rPr>
              <w:t>դեպքում</w:t>
            </w:r>
            <w:proofErr w:type="spellEnd"/>
            <w:r w:rsidRPr="00717728">
              <w:rPr>
                <w:rFonts w:ascii="Times New Roman" w:eastAsiaTheme="minorHAnsi" w:hAnsi="Times New Roman" w:cs="Times New Roman"/>
                <w:color w:val="000000"/>
                <w:highlight w:val="green"/>
              </w:rPr>
              <w:t xml:space="preserve"> </w:t>
            </w:r>
            <w:proofErr w:type="spellStart"/>
            <w:r w:rsidRPr="00717728">
              <w:rPr>
                <w:rFonts w:ascii="Times New Roman" w:eastAsiaTheme="minorHAnsi" w:hAnsi="Times New Roman" w:cs="Times New Roman"/>
                <w:color w:val="000000"/>
                <w:highlight w:val="green"/>
              </w:rPr>
              <w:t>այնքան</w:t>
            </w:r>
            <w:proofErr w:type="spellEnd"/>
            <w:r w:rsidRPr="00717728">
              <w:rPr>
                <w:rFonts w:ascii="Times New Roman" w:eastAsiaTheme="minorHAnsi" w:hAnsi="Times New Roman" w:cs="Times New Roman"/>
                <w:color w:val="000000"/>
                <w:highlight w:val="green"/>
              </w:rPr>
              <w:t xml:space="preserve"> </w:t>
            </w:r>
            <w:proofErr w:type="spellStart"/>
            <w:r w:rsidRPr="00717728">
              <w:rPr>
                <w:rFonts w:ascii="Times New Roman" w:eastAsiaTheme="minorHAnsi" w:hAnsi="Times New Roman" w:cs="Times New Roman"/>
                <w:color w:val="000000"/>
                <w:highlight w:val="green"/>
              </w:rPr>
              <w:t>ժամանակ</w:t>
            </w:r>
            <w:proofErr w:type="spellEnd"/>
            <w:r w:rsidRPr="00717728">
              <w:rPr>
                <w:rFonts w:ascii="Times New Roman" w:eastAsiaTheme="minorHAnsi" w:hAnsi="Times New Roman" w:cs="Times New Roman"/>
                <w:color w:val="000000"/>
              </w:rPr>
              <w:t xml:space="preserve">, </w:t>
            </w:r>
            <w:proofErr w:type="spellStart"/>
            <w:r w:rsidRPr="00717728">
              <w:rPr>
                <w:rFonts w:ascii="Times New Roman" w:eastAsiaTheme="minorHAnsi" w:hAnsi="Times New Roman" w:cs="Times New Roman"/>
                <w:color w:val="000000"/>
              </w:rPr>
              <w:t>քանի</w:t>
            </w:r>
            <w:proofErr w:type="spellEnd"/>
            <w:r w:rsidRPr="00717728">
              <w:rPr>
                <w:rFonts w:ascii="Times New Roman" w:eastAsiaTheme="minorHAnsi" w:hAnsi="Times New Roman" w:cs="Times New Roman"/>
                <w:color w:val="000000"/>
              </w:rPr>
              <w:t xml:space="preserve"> </w:t>
            </w:r>
            <w:proofErr w:type="spellStart"/>
            <w:r w:rsidRPr="00717728">
              <w:rPr>
                <w:rFonts w:ascii="Times New Roman" w:eastAsiaTheme="minorHAnsi" w:hAnsi="Times New Roman" w:cs="Times New Roman"/>
                <w:color w:val="000000"/>
              </w:rPr>
              <w:t>դեռ</w:t>
            </w:r>
            <w:proofErr w:type="spellEnd"/>
            <w:r w:rsidRPr="00717728">
              <w:rPr>
                <w:rFonts w:ascii="Times New Roman" w:eastAsiaTheme="minorHAnsi" w:hAnsi="Times New Roman" w:cs="Times New Roman"/>
                <w:color w:val="000000"/>
              </w:rPr>
              <w:t xml:space="preserve"> </w:t>
            </w:r>
            <w:proofErr w:type="spellStart"/>
            <w:r w:rsidRPr="00717728">
              <w:rPr>
                <w:rFonts w:ascii="Times New Roman" w:eastAsiaTheme="minorHAnsi" w:hAnsi="Times New Roman" w:cs="Times New Roman"/>
                <w:color w:val="000000"/>
              </w:rPr>
              <w:t>ցանկացած</w:t>
            </w:r>
            <w:proofErr w:type="spellEnd"/>
            <w:r w:rsidRPr="00717728">
              <w:rPr>
                <w:rFonts w:ascii="Times New Roman" w:eastAsiaTheme="minorHAnsi" w:hAnsi="Times New Roman" w:cs="Times New Roman"/>
                <w:color w:val="000000"/>
              </w:rPr>
              <w:t xml:space="preserve"> </w:t>
            </w:r>
            <w:proofErr w:type="spellStart"/>
            <w:r w:rsidRPr="00717728">
              <w:rPr>
                <w:rFonts w:ascii="Times New Roman" w:eastAsiaTheme="minorHAnsi" w:hAnsi="Times New Roman" w:cs="Times New Roman"/>
                <w:color w:val="000000"/>
              </w:rPr>
              <w:t>ընթացիկ</w:t>
            </w:r>
            <w:proofErr w:type="spellEnd"/>
            <w:r w:rsidRPr="00717728">
              <w:rPr>
                <w:rFonts w:ascii="Times New Roman" w:eastAsiaTheme="minorHAnsi" w:hAnsi="Times New Roman" w:cs="Times New Roman"/>
                <w:color w:val="000000"/>
              </w:rPr>
              <w:t xml:space="preserve"> </w:t>
            </w:r>
            <w:proofErr w:type="spellStart"/>
            <w:r w:rsidRPr="00717728">
              <w:rPr>
                <w:rFonts w:ascii="Times New Roman" w:eastAsiaTheme="minorHAnsi" w:hAnsi="Times New Roman" w:cs="Times New Roman"/>
                <w:color w:val="000000"/>
              </w:rPr>
              <w:t>աուդիտ</w:t>
            </w:r>
            <w:proofErr w:type="spellEnd"/>
            <w:r w:rsidRPr="00717728">
              <w:rPr>
                <w:rFonts w:ascii="Times New Roman" w:eastAsiaTheme="minorHAnsi" w:hAnsi="Times New Roman" w:cs="Times New Roman"/>
                <w:color w:val="000000"/>
              </w:rPr>
              <w:t xml:space="preserve">, </w:t>
            </w:r>
            <w:proofErr w:type="spellStart"/>
            <w:r w:rsidRPr="00717728">
              <w:rPr>
                <w:rFonts w:ascii="Times New Roman" w:eastAsiaTheme="minorHAnsi" w:hAnsi="Times New Roman" w:cs="Times New Roman"/>
                <w:color w:val="000000"/>
              </w:rPr>
              <w:t>ստուգում</w:t>
            </w:r>
            <w:proofErr w:type="spellEnd"/>
            <w:r w:rsidRPr="00717728">
              <w:rPr>
                <w:rFonts w:ascii="Times New Roman" w:eastAsiaTheme="minorHAnsi" w:hAnsi="Times New Roman" w:cs="Times New Roman"/>
                <w:color w:val="000000"/>
              </w:rPr>
              <w:t xml:space="preserve">, </w:t>
            </w:r>
            <w:proofErr w:type="spellStart"/>
            <w:r w:rsidRPr="00717728">
              <w:rPr>
                <w:rFonts w:ascii="Times New Roman" w:eastAsiaTheme="minorHAnsi" w:hAnsi="Times New Roman" w:cs="Times New Roman"/>
                <w:color w:val="000000"/>
              </w:rPr>
              <w:t>բողոքարկում</w:t>
            </w:r>
            <w:proofErr w:type="spellEnd"/>
            <w:r w:rsidRPr="00717728">
              <w:rPr>
                <w:rFonts w:ascii="Times New Roman" w:eastAsiaTheme="minorHAnsi" w:hAnsi="Times New Roman" w:cs="Times New Roman"/>
                <w:color w:val="000000"/>
              </w:rPr>
              <w:t xml:space="preserve">, </w:t>
            </w:r>
            <w:proofErr w:type="spellStart"/>
            <w:r w:rsidRPr="00717728">
              <w:rPr>
                <w:rFonts w:ascii="Times New Roman" w:eastAsiaTheme="minorHAnsi" w:hAnsi="Times New Roman" w:cs="Times New Roman"/>
                <w:color w:val="000000"/>
              </w:rPr>
              <w:t>դատական</w:t>
            </w:r>
            <w:proofErr w:type="spellEnd"/>
            <w:r w:rsidRPr="00717728">
              <w:rPr>
                <w:rFonts w:ascii="Times New Roman" w:eastAsiaTheme="minorHAnsi" w:hAnsi="Times New Roman" w:cs="Times New Roman"/>
                <w:color w:val="000000"/>
              </w:rPr>
              <w:t xml:space="preserve"> </w:t>
            </w:r>
            <w:proofErr w:type="spellStart"/>
            <w:r w:rsidRPr="00717728">
              <w:rPr>
                <w:rFonts w:ascii="Times New Roman" w:eastAsiaTheme="minorHAnsi" w:hAnsi="Times New Roman" w:cs="Times New Roman"/>
                <w:color w:val="000000"/>
              </w:rPr>
              <w:t>գործ</w:t>
            </w:r>
            <w:proofErr w:type="spellEnd"/>
            <w:r w:rsidRPr="00717728">
              <w:rPr>
                <w:rFonts w:ascii="Times New Roman" w:eastAsiaTheme="minorHAnsi" w:hAnsi="Times New Roman" w:cs="Times New Roman"/>
                <w:color w:val="000000"/>
              </w:rPr>
              <w:t xml:space="preserve"> </w:t>
            </w:r>
            <w:proofErr w:type="spellStart"/>
            <w:r w:rsidRPr="00717728">
              <w:rPr>
                <w:rFonts w:ascii="Times New Roman" w:eastAsiaTheme="minorHAnsi" w:hAnsi="Times New Roman" w:cs="Times New Roman"/>
                <w:color w:val="000000"/>
              </w:rPr>
              <w:t>կամ</w:t>
            </w:r>
            <w:proofErr w:type="spellEnd"/>
            <w:r w:rsidRPr="00717728">
              <w:rPr>
                <w:rFonts w:ascii="Times New Roman" w:eastAsiaTheme="minorHAnsi" w:hAnsi="Times New Roman" w:cs="Times New Roman"/>
                <w:color w:val="000000"/>
              </w:rPr>
              <w:t xml:space="preserve"> </w:t>
            </w:r>
            <w:proofErr w:type="spellStart"/>
            <w:r w:rsidRPr="00717728">
              <w:rPr>
                <w:rFonts w:ascii="Times New Roman" w:eastAsiaTheme="minorHAnsi" w:hAnsi="Times New Roman" w:cs="Times New Roman"/>
                <w:color w:val="000000"/>
              </w:rPr>
              <w:t>պահանջի</w:t>
            </w:r>
            <w:proofErr w:type="spellEnd"/>
            <w:r w:rsidRPr="00717728">
              <w:rPr>
                <w:rFonts w:ascii="Times New Roman" w:eastAsiaTheme="minorHAnsi" w:hAnsi="Times New Roman" w:cs="Times New Roman"/>
                <w:color w:val="000000"/>
              </w:rPr>
              <w:t xml:space="preserve"> </w:t>
            </w:r>
            <w:proofErr w:type="spellStart"/>
            <w:r w:rsidRPr="00717728">
              <w:rPr>
                <w:rFonts w:ascii="Times New Roman" w:eastAsiaTheme="minorHAnsi" w:hAnsi="Times New Roman" w:cs="Times New Roman"/>
                <w:color w:val="000000"/>
              </w:rPr>
              <w:t>քննությունը</w:t>
            </w:r>
            <w:proofErr w:type="spellEnd"/>
            <w:r w:rsidRPr="00717728">
              <w:rPr>
                <w:rFonts w:ascii="Times New Roman" w:eastAsiaTheme="minorHAnsi" w:hAnsi="Times New Roman" w:cs="Times New Roman"/>
                <w:color w:val="000000"/>
              </w:rPr>
              <w:t xml:space="preserve"> </w:t>
            </w:r>
            <w:proofErr w:type="spellStart"/>
            <w:r w:rsidRPr="00717728">
              <w:rPr>
                <w:rFonts w:ascii="Times New Roman" w:eastAsiaTheme="minorHAnsi" w:hAnsi="Times New Roman" w:cs="Times New Roman"/>
                <w:color w:val="000000"/>
              </w:rPr>
              <w:t>չի</w:t>
            </w:r>
            <w:proofErr w:type="spellEnd"/>
            <w:r w:rsidRPr="00717728">
              <w:rPr>
                <w:rFonts w:ascii="Times New Roman" w:eastAsiaTheme="minorHAnsi" w:hAnsi="Times New Roman" w:cs="Times New Roman"/>
                <w:color w:val="000000"/>
              </w:rPr>
              <w:t xml:space="preserve"> </w:t>
            </w:r>
            <w:proofErr w:type="spellStart"/>
            <w:r w:rsidRPr="00717728">
              <w:rPr>
                <w:rFonts w:ascii="Times New Roman" w:eastAsiaTheme="minorHAnsi" w:hAnsi="Times New Roman" w:cs="Times New Roman"/>
                <w:color w:val="000000"/>
              </w:rPr>
              <w:t>ավարտվել</w:t>
            </w:r>
            <w:proofErr w:type="spellEnd"/>
            <w:r w:rsidRPr="00717728">
              <w:rPr>
                <w:rFonts w:ascii="Times New Roman" w:eastAsiaTheme="minorHAnsi" w:hAnsi="Times New Roman" w:cs="Times New Roman"/>
                <w:color w:val="000000"/>
              </w:rPr>
              <w:t xml:space="preserve">: </w:t>
            </w:r>
          </w:p>
          <w:p w14:paraId="4326DD16" w14:textId="5F01932C" w:rsidR="00495ADE" w:rsidRPr="00717728" w:rsidRDefault="00495ADE" w:rsidP="005B1F81">
            <w:pPr>
              <w:autoSpaceDE w:val="0"/>
              <w:autoSpaceDN w:val="0"/>
              <w:adjustRightInd w:val="0"/>
              <w:spacing w:after="120" w:line="259" w:lineRule="auto"/>
              <w:jc w:val="both"/>
              <w:rPr>
                <w:rFonts w:ascii="Times New Roman" w:hAnsi="Times New Roman" w:cs="Times New Roman"/>
              </w:rPr>
            </w:pPr>
            <w:proofErr w:type="spellStart"/>
            <w:r w:rsidRPr="00717728">
              <w:rPr>
                <w:rFonts w:ascii="Times New Roman" w:eastAsiaTheme="minorHAnsi" w:hAnsi="Times New Roman" w:cs="Times New Roman"/>
                <w:color w:val="000000"/>
              </w:rPr>
              <w:t>Դրանք</w:t>
            </w:r>
            <w:proofErr w:type="spellEnd"/>
            <w:r w:rsidRPr="00717728">
              <w:rPr>
                <w:rFonts w:ascii="Times New Roman" w:eastAsiaTheme="minorHAnsi" w:hAnsi="Times New Roman" w:cs="Times New Roman"/>
                <w:color w:val="000000"/>
              </w:rPr>
              <w:t xml:space="preserve"> </w:t>
            </w:r>
            <w:proofErr w:type="spellStart"/>
            <w:r w:rsidRPr="00717728">
              <w:rPr>
                <w:rFonts w:ascii="Times New Roman" w:eastAsiaTheme="minorHAnsi" w:hAnsi="Times New Roman" w:cs="Times New Roman"/>
                <w:color w:val="000000"/>
              </w:rPr>
              <w:t>պետք</w:t>
            </w:r>
            <w:proofErr w:type="spellEnd"/>
            <w:r w:rsidRPr="00717728">
              <w:rPr>
                <w:rFonts w:ascii="Times New Roman" w:eastAsiaTheme="minorHAnsi" w:hAnsi="Times New Roman" w:cs="Times New Roman"/>
                <w:color w:val="000000"/>
              </w:rPr>
              <w:t xml:space="preserve"> է </w:t>
            </w:r>
            <w:proofErr w:type="spellStart"/>
            <w:r w:rsidRPr="00717728">
              <w:rPr>
                <w:rFonts w:ascii="Times New Roman" w:eastAsiaTheme="minorHAnsi" w:hAnsi="Times New Roman" w:cs="Times New Roman"/>
                <w:color w:val="000000"/>
              </w:rPr>
              <w:t>լինեն</w:t>
            </w:r>
            <w:proofErr w:type="spellEnd"/>
            <w:r w:rsidRPr="00717728">
              <w:rPr>
                <w:rFonts w:ascii="Times New Roman" w:eastAsiaTheme="minorHAnsi" w:hAnsi="Times New Roman" w:cs="Times New Roman"/>
                <w:color w:val="000000"/>
              </w:rPr>
              <w:t xml:space="preserve"> </w:t>
            </w:r>
            <w:proofErr w:type="spellStart"/>
            <w:r w:rsidRPr="00717728">
              <w:rPr>
                <w:rFonts w:ascii="Times New Roman" w:eastAsiaTheme="minorHAnsi" w:hAnsi="Times New Roman" w:cs="Times New Roman"/>
                <w:color w:val="000000"/>
              </w:rPr>
              <w:t>դյուրամատչելի</w:t>
            </w:r>
            <w:proofErr w:type="spellEnd"/>
            <w:r w:rsidRPr="00717728">
              <w:rPr>
                <w:rFonts w:ascii="Times New Roman" w:eastAsiaTheme="minorHAnsi" w:hAnsi="Times New Roman" w:cs="Times New Roman"/>
                <w:color w:val="000000"/>
              </w:rPr>
              <w:t xml:space="preserve"> և </w:t>
            </w:r>
            <w:proofErr w:type="spellStart"/>
            <w:r w:rsidRPr="00717728">
              <w:rPr>
                <w:rFonts w:ascii="Times New Roman" w:eastAsiaTheme="minorHAnsi" w:hAnsi="Times New Roman" w:cs="Times New Roman"/>
                <w:color w:val="000000"/>
              </w:rPr>
              <w:t>պատշաճ</w:t>
            </w:r>
            <w:proofErr w:type="spellEnd"/>
            <w:r w:rsidRPr="00717728">
              <w:rPr>
                <w:rFonts w:ascii="Times New Roman" w:eastAsiaTheme="minorHAnsi" w:hAnsi="Times New Roman" w:cs="Times New Roman"/>
                <w:color w:val="000000"/>
              </w:rPr>
              <w:t xml:space="preserve"> </w:t>
            </w:r>
            <w:proofErr w:type="spellStart"/>
            <w:r w:rsidRPr="00717728">
              <w:rPr>
                <w:rFonts w:ascii="Times New Roman" w:eastAsiaTheme="minorHAnsi" w:hAnsi="Times New Roman" w:cs="Times New Roman"/>
                <w:color w:val="000000"/>
              </w:rPr>
              <w:t>կերպով</w:t>
            </w:r>
            <w:proofErr w:type="spellEnd"/>
            <w:r w:rsidRPr="00717728">
              <w:rPr>
                <w:rFonts w:ascii="Times New Roman" w:eastAsiaTheme="minorHAnsi" w:hAnsi="Times New Roman" w:cs="Times New Roman"/>
                <w:color w:val="000000"/>
              </w:rPr>
              <w:t xml:space="preserve"> </w:t>
            </w:r>
            <w:proofErr w:type="spellStart"/>
            <w:r w:rsidRPr="00717728">
              <w:rPr>
                <w:rFonts w:ascii="Times New Roman" w:eastAsiaTheme="minorHAnsi" w:hAnsi="Times New Roman" w:cs="Times New Roman"/>
                <w:color w:val="000000"/>
              </w:rPr>
              <w:t>դասավորված</w:t>
            </w:r>
            <w:proofErr w:type="spellEnd"/>
            <w:r w:rsidRPr="00717728">
              <w:rPr>
                <w:rFonts w:ascii="Times New Roman" w:eastAsiaTheme="minorHAnsi" w:hAnsi="Times New Roman" w:cs="Times New Roman"/>
                <w:color w:val="000000"/>
              </w:rPr>
              <w:t xml:space="preserve">՝ </w:t>
            </w:r>
            <w:proofErr w:type="spellStart"/>
            <w:r w:rsidRPr="00717728">
              <w:rPr>
                <w:rFonts w:ascii="Times New Roman" w:eastAsiaTheme="minorHAnsi" w:hAnsi="Times New Roman" w:cs="Times New Roman"/>
                <w:color w:val="000000"/>
              </w:rPr>
              <w:t>դրանց</w:t>
            </w:r>
            <w:proofErr w:type="spellEnd"/>
            <w:r w:rsidRPr="00717728">
              <w:rPr>
                <w:rFonts w:ascii="Times New Roman" w:eastAsiaTheme="minorHAnsi" w:hAnsi="Times New Roman" w:cs="Times New Roman"/>
                <w:color w:val="000000"/>
              </w:rPr>
              <w:t xml:space="preserve"> </w:t>
            </w:r>
            <w:proofErr w:type="spellStart"/>
            <w:r w:rsidRPr="00717728">
              <w:rPr>
                <w:rFonts w:ascii="Times New Roman" w:eastAsiaTheme="minorHAnsi" w:hAnsi="Times New Roman" w:cs="Times New Roman"/>
                <w:color w:val="000000"/>
              </w:rPr>
              <w:t>քննություն</w:t>
            </w:r>
            <w:proofErr w:type="spellEnd"/>
            <w:r w:rsidRPr="00717728">
              <w:rPr>
                <w:rFonts w:ascii="Times New Roman" w:eastAsiaTheme="minorHAnsi" w:hAnsi="Times New Roman" w:cs="Times New Roman"/>
                <w:color w:val="000000"/>
              </w:rPr>
              <w:t xml:space="preserve"> </w:t>
            </w:r>
            <w:proofErr w:type="spellStart"/>
            <w:r w:rsidRPr="00717728">
              <w:rPr>
                <w:rFonts w:ascii="Times New Roman" w:eastAsiaTheme="minorHAnsi" w:hAnsi="Times New Roman" w:cs="Times New Roman"/>
                <w:color w:val="000000"/>
              </w:rPr>
              <w:t>պարզեցնելու</w:t>
            </w:r>
            <w:proofErr w:type="spellEnd"/>
            <w:r w:rsidRPr="00717728">
              <w:rPr>
                <w:rFonts w:ascii="Times New Roman" w:eastAsiaTheme="minorHAnsi" w:hAnsi="Times New Roman" w:cs="Times New Roman"/>
                <w:color w:val="000000"/>
              </w:rPr>
              <w:t xml:space="preserve"> </w:t>
            </w:r>
            <w:proofErr w:type="spellStart"/>
            <w:r w:rsidRPr="00717728">
              <w:rPr>
                <w:rFonts w:ascii="Times New Roman" w:eastAsiaTheme="minorHAnsi" w:hAnsi="Times New Roman" w:cs="Times New Roman"/>
                <w:color w:val="000000"/>
              </w:rPr>
              <w:t>նպատակով</w:t>
            </w:r>
            <w:proofErr w:type="spellEnd"/>
            <w:r w:rsidRPr="00717728">
              <w:rPr>
                <w:rFonts w:ascii="Times New Roman" w:eastAsiaTheme="minorHAnsi" w:hAnsi="Times New Roman" w:cs="Times New Roman"/>
                <w:color w:val="000000"/>
              </w:rPr>
              <w:t xml:space="preserve">, և </w:t>
            </w:r>
            <w:r w:rsidRPr="00717728">
              <w:rPr>
                <w:rFonts w:ascii="Times New Roman" w:hAnsi="Times New Roman" w:cs="Times New Roman"/>
                <w:b/>
                <w:color w:val="0070C0"/>
                <w:highlight w:val="lightGray"/>
              </w:rPr>
              <w:t>[</w:t>
            </w:r>
            <w:proofErr w:type="spellStart"/>
            <w:r w:rsidRPr="00717728">
              <w:rPr>
                <w:rFonts w:ascii="Times New Roman" w:hAnsi="Times New Roman" w:cs="Times New Roman"/>
                <w:bCs/>
                <w:color w:val="0070C0"/>
                <w:highlight w:val="lightGray"/>
              </w:rPr>
              <w:t>Ենթադրամաշնորհառուն</w:t>
            </w:r>
            <w:proofErr w:type="spellEnd"/>
            <w:r w:rsidRPr="00717728">
              <w:rPr>
                <w:rFonts w:ascii="Times New Roman" w:hAnsi="Times New Roman" w:cs="Times New Roman"/>
                <w:bCs/>
                <w:color w:val="0070C0"/>
                <w:highlight w:val="lightGray"/>
              </w:rPr>
              <w:t xml:space="preserve"> / </w:t>
            </w:r>
            <w:proofErr w:type="spellStart"/>
            <w:r>
              <w:rPr>
                <w:rFonts w:ascii="Times New Roman" w:hAnsi="Times New Roman" w:cs="Times New Roman"/>
                <w:bCs/>
                <w:color w:val="0070C0"/>
                <w:highlight w:val="lightGray"/>
              </w:rPr>
              <w:t>Ենթադրամաշնորհի</w:t>
            </w:r>
            <w:proofErr w:type="spellEnd"/>
            <w:r>
              <w:rPr>
                <w:rFonts w:ascii="Times New Roman" w:hAnsi="Times New Roman" w:cs="Times New Roman"/>
                <w:bCs/>
                <w:color w:val="0070C0"/>
                <w:highlight w:val="lightGray"/>
              </w:rPr>
              <w:t xml:space="preserve"> </w:t>
            </w:r>
            <w:proofErr w:type="spellStart"/>
            <w:r>
              <w:rPr>
                <w:rFonts w:ascii="Times New Roman" w:hAnsi="Times New Roman" w:cs="Times New Roman"/>
                <w:bCs/>
                <w:color w:val="0070C0"/>
                <w:highlight w:val="lightGray"/>
              </w:rPr>
              <w:t>համաշահառուներ</w:t>
            </w:r>
            <w:proofErr w:type="spellEnd"/>
            <w:r w:rsidRPr="00717728">
              <w:rPr>
                <w:rFonts w:ascii="Times New Roman" w:hAnsi="Times New Roman" w:cs="Times New Roman"/>
                <w:bCs/>
                <w:color w:val="0070C0"/>
                <w:highlight w:val="lightGray"/>
              </w:rPr>
              <w:t>]</w:t>
            </w:r>
            <w:r w:rsidRPr="00717728">
              <w:rPr>
                <w:rFonts w:ascii="Times New Roman" w:hAnsi="Times New Roman" w:cs="Times New Roman"/>
                <w:bCs/>
                <w:color w:val="0070C0"/>
              </w:rPr>
              <w:t xml:space="preserve"> </w:t>
            </w:r>
            <w:proofErr w:type="spellStart"/>
            <w:r w:rsidRPr="00717728">
              <w:rPr>
                <w:rFonts w:ascii="Times New Roman" w:eastAsiaTheme="minorHAnsi" w:hAnsi="Times New Roman" w:cs="Times New Roman"/>
                <w:color w:val="000000"/>
              </w:rPr>
              <w:t>պետք</w:t>
            </w:r>
            <w:proofErr w:type="spellEnd"/>
            <w:r w:rsidRPr="00717728">
              <w:rPr>
                <w:rFonts w:ascii="Times New Roman" w:eastAsiaTheme="minorHAnsi" w:hAnsi="Times New Roman" w:cs="Times New Roman"/>
                <w:color w:val="000000"/>
              </w:rPr>
              <w:t xml:space="preserve"> է </w:t>
            </w:r>
            <w:proofErr w:type="spellStart"/>
            <w:r>
              <w:rPr>
                <w:rFonts w:ascii="Times New Roman" w:eastAsiaTheme="minorHAnsi" w:hAnsi="Times New Roman" w:cs="Times New Roman"/>
                <w:color w:val="000000"/>
              </w:rPr>
              <w:t>Ենթադրամաշնորհատ</w:t>
            </w:r>
            <w:r w:rsidRPr="00717728">
              <w:rPr>
                <w:rFonts w:ascii="Times New Roman" w:eastAsiaTheme="minorHAnsi" w:hAnsi="Times New Roman" w:cs="Times New Roman"/>
                <w:color w:val="000000"/>
              </w:rPr>
              <w:t>ուին</w:t>
            </w:r>
            <w:proofErr w:type="spellEnd"/>
            <w:r w:rsidRPr="00717728">
              <w:rPr>
                <w:rFonts w:ascii="Times New Roman" w:eastAsiaTheme="minorHAnsi" w:hAnsi="Times New Roman" w:cs="Times New Roman"/>
                <w:color w:val="000000"/>
              </w:rPr>
              <w:t xml:space="preserve"> </w:t>
            </w:r>
            <w:proofErr w:type="spellStart"/>
            <w:r w:rsidRPr="00717728">
              <w:rPr>
                <w:rFonts w:ascii="Times New Roman" w:eastAsiaTheme="minorHAnsi" w:hAnsi="Times New Roman" w:cs="Times New Roman"/>
                <w:color w:val="000000"/>
              </w:rPr>
              <w:t>հայտնեն</w:t>
            </w:r>
            <w:proofErr w:type="spellEnd"/>
            <w:r w:rsidRPr="00717728">
              <w:rPr>
                <w:rFonts w:ascii="Times New Roman" w:eastAsiaTheme="minorHAnsi" w:hAnsi="Times New Roman" w:cs="Times New Roman"/>
                <w:color w:val="000000"/>
              </w:rPr>
              <w:t xml:space="preserve"> </w:t>
            </w:r>
            <w:proofErr w:type="spellStart"/>
            <w:r w:rsidRPr="00717728">
              <w:rPr>
                <w:rFonts w:ascii="Times New Roman" w:eastAsiaTheme="minorHAnsi" w:hAnsi="Times New Roman" w:cs="Times New Roman"/>
                <w:color w:val="000000"/>
              </w:rPr>
              <w:t>դրանց</w:t>
            </w:r>
            <w:proofErr w:type="spellEnd"/>
            <w:r w:rsidRPr="00717728">
              <w:rPr>
                <w:rFonts w:ascii="Times New Roman" w:eastAsiaTheme="minorHAnsi" w:hAnsi="Times New Roman" w:cs="Times New Roman"/>
                <w:color w:val="000000"/>
              </w:rPr>
              <w:t xml:space="preserve"> </w:t>
            </w:r>
            <w:proofErr w:type="spellStart"/>
            <w:r w:rsidRPr="00717728">
              <w:rPr>
                <w:rFonts w:ascii="Times New Roman" w:eastAsiaTheme="minorHAnsi" w:hAnsi="Times New Roman" w:cs="Times New Roman"/>
                <w:color w:val="000000"/>
              </w:rPr>
              <w:t>հստակ</w:t>
            </w:r>
            <w:proofErr w:type="spellEnd"/>
            <w:r w:rsidRPr="00717728">
              <w:rPr>
                <w:rFonts w:ascii="Times New Roman" w:eastAsiaTheme="minorHAnsi" w:hAnsi="Times New Roman" w:cs="Times New Roman"/>
                <w:color w:val="000000"/>
              </w:rPr>
              <w:t xml:space="preserve"> </w:t>
            </w:r>
            <w:proofErr w:type="spellStart"/>
            <w:r w:rsidRPr="00717728">
              <w:rPr>
                <w:rFonts w:ascii="Times New Roman" w:eastAsiaTheme="minorHAnsi" w:hAnsi="Times New Roman" w:cs="Times New Roman"/>
                <w:color w:val="000000"/>
              </w:rPr>
              <w:t>գտնվելու</w:t>
            </w:r>
            <w:proofErr w:type="spellEnd"/>
            <w:r w:rsidRPr="00717728">
              <w:rPr>
                <w:rFonts w:ascii="Times New Roman" w:eastAsiaTheme="minorHAnsi" w:hAnsi="Times New Roman" w:cs="Times New Roman"/>
                <w:color w:val="000000"/>
              </w:rPr>
              <w:t xml:space="preserve"> </w:t>
            </w:r>
            <w:proofErr w:type="spellStart"/>
            <w:r w:rsidRPr="00717728">
              <w:rPr>
                <w:rFonts w:ascii="Times New Roman" w:eastAsiaTheme="minorHAnsi" w:hAnsi="Times New Roman" w:cs="Times New Roman"/>
                <w:color w:val="000000"/>
              </w:rPr>
              <w:t>վայրը</w:t>
            </w:r>
            <w:proofErr w:type="spellEnd"/>
            <w:r w:rsidRPr="00717728">
              <w:rPr>
                <w:rFonts w:ascii="Times New Roman" w:eastAsiaTheme="minorHAnsi" w:hAnsi="Times New Roman" w:cs="Times New Roman"/>
                <w:color w:val="000000"/>
              </w:rPr>
              <w:t>:</w:t>
            </w:r>
          </w:p>
        </w:tc>
        <w:tc>
          <w:tcPr>
            <w:tcW w:w="333" w:type="dxa"/>
            <w:tcBorders>
              <w:top w:val="nil"/>
              <w:left w:val="nil"/>
              <w:bottom w:val="nil"/>
              <w:right w:val="nil"/>
            </w:tcBorders>
          </w:tcPr>
          <w:p w14:paraId="37F8544C" w14:textId="77777777" w:rsidR="00495ADE" w:rsidRPr="00717728" w:rsidRDefault="00495ADE" w:rsidP="0029313B">
            <w:pPr>
              <w:autoSpaceDE w:val="0"/>
              <w:autoSpaceDN w:val="0"/>
              <w:adjustRightInd w:val="0"/>
              <w:spacing w:after="120" w:line="259" w:lineRule="auto"/>
              <w:contextualSpacing/>
              <w:jc w:val="both"/>
              <w:rPr>
                <w:rFonts w:ascii="Times New Roman" w:eastAsiaTheme="minorHAnsi" w:hAnsi="Times New Roman" w:cs="Times New Roman"/>
                <w:color w:val="000000"/>
              </w:rPr>
            </w:pPr>
          </w:p>
        </w:tc>
        <w:tc>
          <w:tcPr>
            <w:tcW w:w="3895" w:type="dxa"/>
            <w:tcBorders>
              <w:top w:val="nil"/>
              <w:left w:val="nil"/>
              <w:bottom w:val="nil"/>
              <w:right w:val="nil"/>
            </w:tcBorders>
          </w:tcPr>
          <w:p w14:paraId="606E14C7" w14:textId="27CE7F59" w:rsidR="00495ADE" w:rsidRPr="00717728" w:rsidRDefault="00495ADE" w:rsidP="0029313B">
            <w:pPr>
              <w:autoSpaceDE w:val="0"/>
              <w:autoSpaceDN w:val="0"/>
              <w:adjustRightInd w:val="0"/>
              <w:spacing w:after="120" w:line="259" w:lineRule="auto"/>
              <w:contextualSpacing/>
              <w:jc w:val="both"/>
              <w:rPr>
                <w:rFonts w:ascii="Times New Roman" w:eastAsiaTheme="minorHAnsi" w:hAnsi="Times New Roman" w:cs="Times New Roman"/>
                <w:color w:val="000000"/>
              </w:rPr>
            </w:pPr>
            <w:r w:rsidRPr="00717728">
              <w:rPr>
                <w:rFonts w:ascii="Times New Roman" w:eastAsiaTheme="minorHAnsi" w:hAnsi="Times New Roman" w:cs="Times New Roman"/>
                <w:color w:val="000000"/>
              </w:rPr>
              <w:t xml:space="preserve">17.3 The </w:t>
            </w:r>
            <w:r w:rsidRPr="00717728">
              <w:rPr>
                <w:rFonts w:ascii="Times New Roman" w:hAnsi="Times New Roman" w:cs="Times New Roman"/>
                <w:b/>
                <w:color w:val="0070C0"/>
                <w:highlight w:val="lightGray"/>
              </w:rPr>
              <w:t>[</w:t>
            </w:r>
            <w:r w:rsidRPr="00717728">
              <w:rPr>
                <w:rFonts w:ascii="Times New Roman" w:hAnsi="Times New Roman" w:cs="Times New Roman"/>
                <w:bCs/>
                <w:color w:val="0070C0"/>
                <w:highlight w:val="lightGray"/>
              </w:rPr>
              <w:t xml:space="preserve">Sub-Grantee / Sub-Grant </w:t>
            </w:r>
            <w:r>
              <w:rPr>
                <w:rFonts w:ascii="Times New Roman" w:hAnsi="Times New Roman" w:cs="Times New Roman"/>
                <w:bCs/>
                <w:color w:val="0070C0"/>
                <w:highlight w:val="lightGray"/>
              </w:rPr>
              <w:t>co-</w:t>
            </w:r>
            <w:r w:rsidRPr="00717728">
              <w:rPr>
                <w:rFonts w:ascii="Times New Roman" w:hAnsi="Times New Roman" w:cs="Times New Roman"/>
                <w:bCs/>
                <w:color w:val="0070C0"/>
                <w:highlight w:val="lightGray"/>
              </w:rPr>
              <w:t xml:space="preserve">Beneficiaries] </w:t>
            </w:r>
            <w:r w:rsidRPr="00717728">
              <w:rPr>
                <w:rFonts w:ascii="Times New Roman" w:eastAsiaTheme="minorHAnsi" w:hAnsi="Times New Roman" w:cs="Times New Roman"/>
                <w:color w:val="000000"/>
              </w:rPr>
              <w:t xml:space="preserve">shall keep all records, accounting and supporting documents related to this contract for </w:t>
            </w:r>
            <w:r w:rsidRPr="00717728">
              <w:rPr>
                <w:rFonts w:ascii="Times New Roman" w:eastAsiaTheme="minorHAnsi" w:hAnsi="Times New Roman" w:cs="Times New Roman"/>
              </w:rPr>
              <w:t xml:space="preserve">five years </w:t>
            </w:r>
            <w:r w:rsidRPr="00717728">
              <w:rPr>
                <w:rFonts w:ascii="Times New Roman" w:eastAsiaTheme="minorHAnsi" w:hAnsi="Times New Roman" w:cs="Times New Roman"/>
                <w:color w:val="000000"/>
              </w:rPr>
              <w:t xml:space="preserve">following the end date of the implementation period, and in any case until any on-going audit, verification, appeal, litigation or pursuit of claim has been disposed of. </w:t>
            </w:r>
          </w:p>
          <w:p w14:paraId="44FC7234" w14:textId="575C515B" w:rsidR="00495ADE" w:rsidRPr="00717728" w:rsidRDefault="00495ADE" w:rsidP="005B1F81">
            <w:pPr>
              <w:tabs>
                <w:tab w:val="left" w:pos="6237"/>
              </w:tabs>
              <w:spacing w:before="60" w:after="60" w:line="240" w:lineRule="auto"/>
              <w:jc w:val="both"/>
              <w:rPr>
                <w:rFonts w:ascii="Times New Roman" w:hAnsi="Times New Roman" w:cs="Times New Roman"/>
                <w:spacing w:val="-2"/>
              </w:rPr>
            </w:pPr>
            <w:r w:rsidRPr="00717728">
              <w:rPr>
                <w:rFonts w:ascii="Times New Roman" w:eastAsiaTheme="minorHAnsi" w:hAnsi="Times New Roman" w:cs="Times New Roman"/>
                <w:color w:val="000000"/>
              </w:rPr>
              <w:t xml:space="preserve">They shall be easily accessible and filed so as to facilitate their examination and the </w:t>
            </w:r>
            <w:r w:rsidRPr="00717728">
              <w:rPr>
                <w:rFonts w:ascii="Times New Roman" w:hAnsi="Times New Roman" w:cs="Times New Roman"/>
                <w:b/>
                <w:color w:val="0070C0"/>
                <w:highlight w:val="lightGray"/>
              </w:rPr>
              <w:t>[</w:t>
            </w:r>
            <w:r w:rsidRPr="00717728">
              <w:rPr>
                <w:rFonts w:ascii="Times New Roman" w:hAnsi="Times New Roman" w:cs="Times New Roman"/>
                <w:bCs/>
                <w:color w:val="0070C0"/>
                <w:highlight w:val="lightGray"/>
              </w:rPr>
              <w:t xml:space="preserve">Sub-Grantee / Sub-Grant </w:t>
            </w:r>
            <w:r>
              <w:rPr>
                <w:rFonts w:ascii="Times New Roman" w:hAnsi="Times New Roman" w:cs="Times New Roman"/>
                <w:bCs/>
                <w:color w:val="0070C0"/>
                <w:highlight w:val="lightGray"/>
              </w:rPr>
              <w:t>co-</w:t>
            </w:r>
            <w:r w:rsidRPr="00717728">
              <w:rPr>
                <w:rFonts w:ascii="Times New Roman" w:hAnsi="Times New Roman" w:cs="Times New Roman"/>
                <w:bCs/>
                <w:color w:val="0070C0"/>
                <w:highlight w:val="lightGray"/>
              </w:rPr>
              <w:t xml:space="preserve">Beneficiaries] </w:t>
            </w:r>
            <w:r w:rsidRPr="00717728">
              <w:rPr>
                <w:rFonts w:ascii="Times New Roman" w:eastAsiaTheme="minorHAnsi" w:hAnsi="Times New Roman" w:cs="Times New Roman"/>
                <w:color w:val="000000"/>
              </w:rPr>
              <w:t xml:space="preserve">shall inform the </w:t>
            </w:r>
            <w:r>
              <w:rPr>
                <w:rFonts w:ascii="Times New Roman" w:eastAsiaTheme="minorHAnsi" w:hAnsi="Times New Roman" w:cs="Times New Roman"/>
                <w:color w:val="000000"/>
              </w:rPr>
              <w:t>Sub-grantor</w:t>
            </w:r>
            <w:r w:rsidRPr="00717728">
              <w:rPr>
                <w:rFonts w:ascii="Times New Roman" w:eastAsiaTheme="minorHAnsi" w:hAnsi="Times New Roman" w:cs="Times New Roman"/>
                <w:color w:val="000000"/>
              </w:rPr>
              <w:t xml:space="preserve"> of their precise location.</w:t>
            </w:r>
          </w:p>
        </w:tc>
      </w:tr>
      <w:tr w:rsidR="00495ADE" w:rsidRPr="00717728" w14:paraId="76D70A8D"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Pr>
        <w:tc>
          <w:tcPr>
            <w:tcW w:w="6246" w:type="dxa"/>
            <w:gridSpan w:val="5"/>
            <w:tcBorders>
              <w:top w:val="nil"/>
              <w:left w:val="nil"/>
              <w:bottom w:val="nil"/>
              <w:right w:val="nil"/>
            </w:tcBorders>
          </w:tcPr>
          <w:p w14:paraId="7DF6B445" w14:textId="77777777" w:rsidR="00495ADE" w:rsidRPr="00717728" w:rsidRDefault="00495ADE" w:rsidP="003622B0">
            <w:pPr>
              <w:pStyle w:val="Text1"/>
              <w:tabs>
                <w:tab w:val="left" w:pos="4536"/>
              </w:tabs>
              <w:spacing w:after="120" w:line="259" w:lineRule="auto"/>
              <w:ind w:left="0"/>
              <w:contextualSpacing/>
              <w:jc w:val="both"/>
              <w:rPr>
                <w:rFonts w:eastAsiaTheme="minorHAnsi"/>
                <w:color w:val="000000"/>
                <w:sz w:val="22"/>
                <w:szCs w:val="22"/>
              </w:rPr>
            </w:pPr>
            <w:r w:rsidRPr="00717728">
              <w:rPr>
                <w:rFonts w:eastAsiaTheme="minorHAnsi"/>
                <w:color w:val="000000"/>
                <w:sz w:val="22"/>
                <w:szCs w:val="22"/>
              </w:rPr>
              <w:t xml:space="preserve">17.4. </w:t>
            </w:r>
            <w:proofErr w:type="spellStart"/>
            <w:r w:rsidRPr="00717728">
              <w:rPr>
                <w:rFonts w:eastAsiaTheme="minorHAnsi"/>
                <w:color w:val="000000"/>
                <w:sz w:val="22"/>
                <w:szCs w:val="22"/>
              </w:rPr>
              <w:t>Բոլոր</w:t>
            </w:r>
            <w:proofErr w:type="spellEnd"/>
            <w:r w:rsidRPr="00717728">
              <w:rPr>
                <w:rFonts w:eastAsiaTheme="minorHAnsi"/>
                <w:color w:val="000000"/>
                <w:sz w:val="22"/>
                <w:szCs w:val="22"/>
              </w:rPr>
              <w:t xml:space="preserve"> </w:t>
            </w:r>
            <w:proofErr w:type="spellStart"/>
            <w:r w:rsidRPr="00717728">
              <w:rPr>
                <w:rFonts w:eastAsiaTheme="minorHAnsi"/>
                <w:color w:val="000000"/>
                <w:sz w:val="22"/>
                <w:szCs w:val="22"/>
              </w:rPr>
              <w:t>օժանդակ</w:t>
            </w:r>
            <w:proofErr w:type="spellEnd"/>
            <w:r w:rsidRPr="00717728">
              <w:rPr>
                <w:rFonts w:eastAsiaTheme="minorHAnsi"/>
                <w:color w:val="000000"/>
                <w:sz w:val="22"/>
                <w:szCs w:val="22"/>
              </w:rPr>
              <w:t xml:space="preserve"> </w:t>
            </w:r>
            <w:proofErr w:type="spellStart"/>
            <w:r w:rsidRPr="00717728">
              <w:rPr>
                <w:rFonts w:eastAsiaTheme="minorHAnsi"/>
                <w:color w:val="000000"/>
                <w:sz w:val="22"/>
                <w:szCs w:val="22"/>
              </w:rPr>
              <w:t>փաստաթղթերը</w:t>
            </w:r>
            <w:proofErr w:type="spellEnd"/>
            <w:r w:rsidRPr="00717728">
              <w:rPr>
                <w:rFonts w:eastAsiaTheme="minorHAnsi"/>
                <w:color w:val="000000"/>
                <w:sz w:val="22"/>
                <w:szCs w:val="22"/>
              </w:rPr>
              <w:t xml:space="preserve"> </w:t>
            </w:r>
            <w:proofErr w:type="spellStart"/>
            <w:r w:rsidRPr="00717728">
              <w:rPr>
                <w:rFonts w:eastAsiaTheme="minorHAnsi"/>
                <w:color w:val="000000"/>
                <w:sz w:val="22"/>
                <w:szCs w:val="22"/>
              </w:rPr>
              <w:t>պետք</w:t>
            </w:r>
            <w:proofErr w:type="spellEnd"/>
            <w:r w:rsidRPr="00717728">
              <w:rPr>
                <w:rFonts w:eastAsiaTheme="minorHAnsi"/>
                <w:color w:val="000000"/>
                <w:sz w:val="22"/>
                <w:szCs w:val="22"/>
              </w:rPr>
              <w:t xml:space="preserve"> է </w:t>
            </w:r>
            <w:proofErr w:type="spellStart"/>
            <w:r w:rsidRPr="00717728">
              <w:rPr>
                <w:rFonts w:eastAsiaTheme="minorHAnsi"/>
                <w:color w:val="000000"/>
                <w:sz w:val="22"/>
                <w:szCs w:val="22"/>
              </w:rPr>
              <w:t>հասանելի</w:t>
            </w:r>
            <w:proofErr w:type="spellEnd"/>
            <w:r w:rsidRPr="00717728">
              <w:rPr>
                <w:rFonts w:eastAsiaTheme="minorHAnsi"/>
                <w:color w:val="000000"/>
                <w:sz w:val="22"/>
                <w:szCs w:val="22"/>
              </w:rPr>
              <w:t xml:space="preserve"> </w:t>
            </w:r>
            <w:proofErr w:type="spellStart"/>
            <w:r w:rsidRPr="00717728">
              <w:rPr>
                <w:rFonts w:eastAsiaTheme="minorHAnsi"/>
                <w:color w:val="000000"/>
                <w:sz w:val="22"/>
                <w:szCs w:val="22"/>
              </w:rPr>
              <w:t>լինեն</w:t>
            </w:r>
            <w:proofErr w:type="spellEnd"/>
            <w:r w:rsidRPr="00717728">
              <w:rPr>
                <w:rFonts w:eastAsiaTheme="minorHAnsi"/>
                <w:color w:val="000000"/>
                <w:sz w:val="22"/>
                <w:szCs w:val="22"/>
              </w:rPr>
              <w:t xml:space="preserve"> </w:t>
            </w:r>
            <w:proofErr w:type="spellStart"/>
            <w:r w:rsidRPr="00717728">
              <w:rPr>
                <w:rFonts w:eastAsiaTheme="minorHAnsi"/>
                <w:color w:val="000000"/>
                <w:sz w:val="22"/>
                <w:szCs w:val="22"/>
              </w:rPr>
              <w:t>բնօրինակի</w:t>
            </w:r>
            <w:proofErr w:type="spellEnd"/>
            <w:r w:rsidRPr="00717728">
              <w:rPr>
                <w:rFonts w:eastAsiaTheme="minorHAnsi"/>
                <w:color w:val="000000"/>
                <w:sz w:val="22"/>
                <w:szCs w:val="22"/>
              </w:rPr>
              <w:t xml:space="preserve"> </w:t>
            </w:r>
            <w:proofErr w:type="spellStart"/>
            <w:r w:rsidRPr="00717728">
              <w:rPr>
                <w:rFonts w:eastAsiaTheme="minorHAnsi"/>
                <w:color w:val="000000"/>
                <w:sz w:val="22"/>
                <w:szCs w:val="22"/>
              </w:rPr>
              <w:t>տեսքով</w:t>
            </w:r>
            <w:proofErr w:type="spellEnd"/>
            <w:r w:rsidRPr="00717728">
              <w:rPr>
                <w:rFonts w:eastAsiaTheme="minorHAnsi"/>
                <w:color w:val="000000"/>
                <w:sz w:val="22"/>
                <w:szCs w:val="22"/>
              </w:rPr>
              <w:t xml:space="preserve">, </w:t>
            </w:r>
            <w:proofErr w:type="spellStart"/>
            <w:r w:rsidRPr="00717728">
              <w:rPr>
                <w:rFonts w:eastAsiaTheme="minorHAnsi"/>
                <w:color w:val="000000"/>
                <w:sz w:val="22"/>
                <w:szCs w:val="22"/>
              </w:rPr>
              <w:t>ներառյալ</w:t>
            </w:r>
            <w:proofErr w:type="spellEnd"/>
            <w:r w:rsidRPr="00717728">
              <w:rPr>
                <w:rFonts w:eastAsiaTheme="minorHAnsi"/>
                <w:color w:val="000000"/>
                <w:sz w:val="22"/>
                <w:szCs w:val="22"/>
              </w:rPr>
              <w:t xml:space="preserve"> </w:t>
            </w:r>
            <w:proofErr w:type="spellStart"/>
            <w:r w:rsidRPr="00717728">
              <w:rPr>
                <w:rFonts w:eastAsiaTheme="minorHAnsi"/>
                <w:color w:val="000000"/>
                <w:sz w:val="22"/>
                <w:szCs w:val="22"/>
              </w:rPr>
              <w:t>էլեկտրոնային</w:t>
            </w:r>
            <w:proofErr w:type="spellEnd"/>
            <w:r w:rsidRPr="00717728">
              <w:rPr>
                <w:rFonts w:eastAsiaTheme="minorHAnsi"/>
                <w:color w:val="000000"/>
                <w:sz w:val="22"/>
                <w:szCs w:val="22"/>
              </w:rPr>
              <w:t xml:space="preserve"> </w:t>
            </w:r>
            <w:proofErr w:type="spellStart"/>
            <w:r w:rsidRPr="00717728">
              <w:rPr>
                <w:rFonts w:eastAsiaTheme="minorHAnsi"/>
                <w:color w:val="000000"/>
                <w:sz w:val="22"/>
                <w:szCs w:val="22"/>
              </w:rPr>
              <w:t>եղանակով</w:t>
            </w:r>
            <w:proofErr w:type="spellEnd"/>
            <w:r w:rsidRPr="00717728">
              <w:rPr>
                <w:rFonts w:eastAsiaTheme="minorHAnsi"/>
                <w:color w:val="000000"/>
                <w:sz w:val="22"/>
                <w:szCs w:val="22"/>
              </w:rPr>
              <w:t xml:space="preserve">, </w:t>
            </w:r>
            <w:proofErr w:type="spellStart"/>
            <w:r w:rsidRPr="00717728">
              <w:rPr>
                <w:rFonts w:eastAsiaTheme="minorHAnsi"/>
                <w:color w:val="000000"/>
                <w:sz w:val="22"/>
                <w:szCs w:val="22"/>
              </w:rPr>
              <w:t>կամ</w:t>
            </w:r>
            <w:proofErr w:type="spellEnd"/>
            <w:r w:rsidRPr="00717728">
              <w:rPr>
                <w:rFonts w:eastAsiaTheme="minorHAnsi"/>
                <w:color w:val="000000"/>
                <w:sz w:val="22"/>
                <w:szCs w:val="22"/>
              </w:rPr>
              <w:t xml:space="preserve"> </w:t>
            </w:r>
            <w:proofErr w:type="spellStart"/>
            <w:r w:rsidRPr="00717728">
              <w:rPr>
                <w:rFonts w:eastAsiaTheme="minorHAnsi"/>
                <w:color w:val="000000"/>
                <w:sz w:val="22"/>
                <w:szCs w:val="22"/>
              </w:rPr>
              <w:t>որպես</w:t>
            </w:r>
            <w:proofErr w:type="spellEnd"/>
            <w:r w:rsidRPr="00717728">
              <w:rPr>
                <w:rFonts w:eastAsiaTheme="minorHAnsi"/>
                <w:color w:val="000000"/>
                <w:sz w:val="22"/>
                <w:szCs w:val="22"/>
              </w:rPr>
              <w:t xml:space="preserve"> </w:t>
            </w:r>
            <w:proofErr w:type="spellStart"/>
            <w:r w:rsidRPr="00717728">
              <w:rPr>
                <w:rFonts w:eastAsiaTheme="minorHAnsi"/>
                <w:color w:val="000000"/>
                <w:sz w:val="22"/>
                <w:szCs w:val="22"/>
              </w:rPr>
              <w:t>պատճեն</w:t>
            </w:r>
            <w:proofErr w:type="spellEnd"/>
            <w:r w:rsidRPr="00717728">
              <w:rPr>
                <w:rFonts w:eastAsiaTheme="minorHAnsi"/>
                <w:color w:val="000000"/>
                <w:sz w:val="22"/>
                <w:szCs w:val="22"/>
              </w:rPr>
              <w:t xml:space="preserve">: </w:t>
            </w:r>
            <w:proofErr w:type="spellStart"/>
            <w:r w:rsidRPr="00717728">
              <w:rPr>
                <w:rFonts w:eastAsiaTheme="minorHAnsi"/>
                <w:color w:val="000000"/>
                <w:sz w:val="22"/>
                <w:szCs w:val="22"/>
              </w:rPr>
              <w:t>Նման</w:t>
            </w:r>
            <w:proofErr w:type="spellEnd"/>
            <w:r w:rsidRPr="00717728">
              <w:rPr>
                <w:rFonts w:eastAsiaTheme="minorHAnsi"/>
                <w:color w:val="000000"/>
                <w:sz w:val="22"/>
                <w:szCs w:val="22"/>
              </w:rPr>
              <w:t xml:space="preserve"> </w:t>
            </w:r>
            <w:proofErr w:type="spellStart"/>
            <w:r w:rsidRPr="00717728">
              <w:rPr>
                <w:rFonts w:eastAsiaTheme="minorHAnsi"/>
                <w:color w:val="000000"/>
                <w:sz w:val="22"/>
                <w:szCs w:val="22"/>
              </w:rPr>
              <w:t>ուղեկցող</w:t>
            </w:r>
            <w:proofErr w:type="spellEnd"/>
            <w:r w:rsidRPr="00717728">
              <w:rPr>
                <w:rFonts w:eastAsiaTheme="minorHAnsi"/>
                <w:color w:val="000000"/>
                <w:sz w:val="22"/>
                <w:szCs w:val="22"/>
              </w:rPr>
              <w:t xml:space="preserve"> </w:t>
            </w:r>
            <w:proofErr w:type="spellStart"/>
            <w:r w:rsidRPr="00717728">
              <w:rPr>
                <w:rFonts w:eastAsiaTheme="minorHAnsi"/>
                <w:color w:val="000000"/>
                <w:sz w:val="22"/>
                <w:szCs w:val="22"/>
              </w:rPr>
              <w:t>փաստաթղթերը</w:t>
            </w:r>
            <w:proofErr w:type="spellEnd"/>
            <w:r w:rsidRPr="00717728">
              <w:rPr>
                <w:rFonts w:eastAsiaTheme="minorHAnsi"/>
                <w:color w:val="000000"/>
                <w:sz w:val="22"/>
                <w:szCs w:val="22"/>
              </w:rPr>
              <w:t xml:space="preserve"> </w:t>
            </w:r>
            <w:proofErr w:type="spellStart"/>
            <w:r w:rsidRPr="00717728">
              <w:rPr>
                <w:rFonts w:eastAsiaTheme="minorHAnsi"/>
                <w:color w:val="000000"/>
                <w:sz w:val="22"/>
                <w:szCs w:val="22"/>
              </w:rPr>
              <w:t>կարող</w:t>
            </w:r>
            <w:proofErr w:type="spellEnd"/>
            <w:r w:rsidRPr="00717728">
              <w:rPr>
                <w:rFonts w:eastAsiaTheme="minorHAnsi"/>
                <w:color w:val="000000"/>
                <w:sz w:val="22"/>
                <w:szCs w:val="22"/>
              </w:rPr>
              <w:t xml:space="preserve"> </w:t>
            </w:r>
            <w:proofErr w:type="spellStart"/>
            <w:r w:rsidRPr="00717728">
              <w:rPr>
                <w:rFonts w:eastAsiaTheme="minorHAnsi"/>
                <w:color w:val="000000"/>
                <w:sz w:val="22"/>
                <w:szCs w:val="22"/>
              </w:rPr>
              <w:t>են</w:t>
            </w:r>
            <w:proofErr w:type="spellEnd"/>
            <w:r w:rsidRPr="00717728">
              <w:rPr>
                <w:rFonts w:eastAsiaTheme="minorHAnsi"/>
                <w:color w:val="000000"/>
                <w:sz w:val="22"/>
                <w:szCs w:val="22"/>
              </w:rPr>
              <w:t xml:space="preserve"> </w:t>
            </w:r>
            <w:proofErr w:type="spellStart"/>
            <w:r w:rsidRPr="00717728">
              <w:rPr>
                <w:rFonts w:eastAsiaTheme="minorHAnsi"/>
                <w:color w:val="000000"/>
                <w:sz w:val="22"/>
                <w:szCs w:val="22"/>
              </w:rPr>
              <w:t>ներառել</w:t>
            </w:r>
            <w:proofErr w:type="spellEnd"/>
            <w:r w:rsidRPr="00717728">
              <w:rPr>
                <w:rFonts w:eastAsiaTheme="minorHAnsi"/>
                <w:color w:val="000000"/>
                <w:sz w:val="22"/>
                <w:szCs w:val="22"/>
              </w:rPr>
              <w:t xml:space="preserve"> </w:t>
            </w:r>
            <w:proofErr w:type="spellStart"/>
            <w:r w:rsidRPr="00717728">
              <w:rPr>
                <w:rFonts w:eastAsiaTheme="minorHAnsi"/>
                <w:color w:val="000000"/>
                <w:sz w:val="22"/>
                <w:szCs w:val="22"/>
              </w:rPr>
              <w:t>հետևյալը</w:t>
            </w:r>
            <w:proofErr w:type="spellEnd"/>
            <w:r w:rsidRPr="00717728">
              <w:rPr>
                <w:rFonts w:eastAsiaTheme="minorHAnsi"/>
                <w:color w:val="000000"/>
                <w:sz w:val="22"/>
                <w:szCs w:val="22"/>
              </w:rPr>
              <w:t>՝</w:t>
            </w:r>
          </w:p>
          <w:p w14:paraId="70EF066F" w14:textId="3802F60D" w:rsidR="00495ADE" w:rsidRPr="00717728" w:rsidRDefault="00495ADE" w:rsidP="00FF2419">
            <w:pPr>
              <w:pStyle w:val="Text1"/>
              <w:tabs>
                <w:tab w:val="left" w:pos="4536"/>
              </w:tabs>
              <w:spacing w:after="120" w:line="259" w:lineRule="auto"/>
              <w:contextualSpacing/>
              <w:jc w:val="both"/>
            </w:pPr>
          </w:p>
        </w:tc>
        <w:tc>
          <w:tcPr>
            <w:tcW w:w="333" w:type="dxa"/>
            <w:tcBorders>
              <w:top w:val="nil"/>
              <w:left w:val="nil"/>
              <w:bottom w:val="nil"/>
              <w:right w:val="nil"/>
            </w:tcBorders>
          </w:tcPr>
          <w:p w14:paraId="7D298AC7" w14:textId="77777777" w:rsidR="00495ADE" w:rsidRPr="00717728" w:rsidRDefault="00495ADE" w:rsidP="00FF2419">
            <w:pPr>
              <w:pStyle w:val="Text1"/>
              <w:tabs>
                <w:tab w:val="left" w:pos="4536"/>
              </w:tabs>
              <w:spacing w:after="120" w:line="259" w:lineRule="auto"/>
              <w:ind w:left="0"/>
              <w:contextualSpacing/>
              <w:jc w:val="both"/>
              <w:rPr>
                <w:rFonts w:eastAsiaTheme="minorHAnsi"/>
                <w:color w:val="000000"/>
                <w:sz w:val="22"/>
                <w:szCs w:val="22"/>
              </w:rPr>
            </w:pPr>
          </w:p>
        </w:tc>
        <w:tc>
          <w:tcPr>
            <w:tcW w:w="3895" w:type="dxa"/>
            <w:tcBorders>
              <w:top w:val="nil"/>
              <w:left w:val="nil"/>
              <w:bottom w:val="nil"/>
              <w:right w:val="nil"/>
            </w:tcBorders>
          </w:tcPr>
          <w:p w14:paraId="1CD6C883" w14:textId="4CC6AEB7" w:rsidR="00495ADE" w:rsidRPr="00717728" w:rsidRDefault="00495ADE" w:rsidP="00FF2419">
            <w:pPr>
              <w:pStyle w:val="Text1"/>
              <w:tabs>
                <w:tab w:val="left" w:pos="4536"/>
              </w:tabs>
              <w:spacing w:after="120" w:line="259" w:lineRule="auto"/>
              <w:ind w:left="0"/>
              <w:contextualSpacing/>
              <w:jc w:val="both"/>
              <w:rPr>
                <w:rFonts w:eastAsiaTheme="minorHAnsi"/>
                <w:color w:val="000000"/>
                <w:sz w:val="22"/>
                <w:szCs w:val="22"/>
              </w:rPr>
            </w:pPr>
            <w:r w:rsidRPr="00717728">
              <w:rPr>
                <w:rFonts w:eastAsiaTheme="minorHAnsi"/>
                <w:color w:val="000000"/>
                <w:sz w:val="22"/>
                <w:szCs w:val="22"/>
              </w:rPr>
              <w:t xml:space="preserve">17.4. All the supporting documents shall be available either in the original form, including in electronic form, or as a copy. Such supporting documents </w:t>
            </w:r>
            <w:r w:rsidRPr="00717728">
              <w:rPr>
                <w:rFonts w:eastAsiaTheme="minorHAnsi"/>
                <w:sz w:val="22"/>
                <w:szCs w:val="22"/>
              </w:rPr>
              <w:t xml:space="preserve">may </w:t>
            </w:r>
            <w:r w:rsidRPr="00717728">
              <w:rPr>
                <w:rFonts w:eastAsiaTheme="minorHAnsi"/>
                <w:color w:val="000000"/>
                <w:sz w:val="22"/>
                <w:szCs w:val="22"/>
              </w:rPr>
              <w:t>include:</w:t>
            </w:r>
          </w:p>
        </w:tc>
      </w:tr>
      <w:tr w:rsidR="00495ADE" w:rsidRPr="00717728" w14:paraId="3FC19E49"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Pr>
        <w:tc>
          <w:tcPr>
            <w:tcW w:w="6246" w:type="dxa"/>
            <w:gridSpan w:val="5"/>
            <w:tcBorders>
              <w:top w:val="nil"/>
              <w:left w:val="nil"/>
              <w:bottom w:val="nil"/>
              <w:right w:val="nil"/>
            </w:tcBorders>
          </w:tcPr>
          <w:p w14:paraId="75A72D70" w14:textId="37B2E15A" w:rsidR="00495ADE" w:rsidRPr="00717728" w:rsidRDefault="00495ADE" w:rsidP="00FF2419">
            <w:pPr>
              <w:pStyle w:val="Akapitzlist"/>
              <w:numPr>
                <w:ilvl w:val="0"/>
                <w:numId w:val="49"/>
              </w:numPr>
              <w:autoSpaceDE w:val="0"/>
              <w:autoSpaceDN w:val="0"/>
              <w:adjustRightInd w:val="0"/>
              <w:spacing w:after="120" w:line="259" w:lineRule="auto"/>
              <w:jc w:val="both"/>
              <w:rPr>
                <w:rFonts w:ascii="Times New Roman" w:hAnsi="Times New Roman" w:cs="Times New Roman"/>
                <w:b/>
              </w:rPr>
            </w:pPr>
            <w:proofErr w:type="spellStart"/>
            <w:r w:rsidRPr="00717728">
              <w:rPr>
                <w:rFonts w:ascii="Times New Roman" w:eastAsiaTheme="minorHAnsi" w:hAnsi="Times New Roman" w:cs="Times New Roman"/>
                <w:color w:val="000000"/>
              </w:rPr>
              <w:t>Պայմանագրով</w:t>
            </w:r>
            <w:proofErr w:type="spellEnd"/>
            <w:r w:rsidRPr="00717728">
              <w:rPr>
                <w:rFonts w:ascii="Times New Roman" w:eastAsiaTheme="minorHAnsi" w:hAnsi="Times New Roman" w:cs="Times New Roman"/>
                <w:color w:val="000000"/>
              </w:rPr>
              <w:t xml:space="preserve"> </w:t>
            </w:r>
            <w:proofErr w:type="spellStart"/>
            <w:r w:rsidRPr="00717728">
              <w:rPr>
                <w:rFonts w:ascii="Times New Roman" w:eastAsiaTheme="minorHAnsi" w:hAnsi="Times New Roman" w:cs="Times New Roman"/>
                <w:color w:val="000000"/>
              </w:rPr>
              <w:t>նախատեսվող</w:t>
            </w:r>
            <w:proofErr w:type="spellEnd"/>
            <w:r w:rsidRPr="00717728">
              <w:rPr>
                <w:rFonts w:ascii="Times New Roman" w:eastAsiaTheme="minorHAnsi" w:hAnsi="Times New Roman" w:cs="Times New Roman"/>
                <w:color w:val="000000"/>
              </w:rPr>
              <w:t xml:space="preserve"> </w:t>
            </w:r>
            <w:proofErr w:type="spellStart"/>
            <w:r w:rsidRPr="00717728">
              <w:rPr>
                <w:rFonts w:ascii="Times New Roman" w:eastAsiaTheme="minorHAnsi" w:hAnsi="Times New Roman" w:cs="Times New Roman"/>
                <w:color w:val="000000"/>
              </w:rPr>
              <w:t>կամ</w:t>
            </w:r>
            <w:proofErr w:type="spellEnd"/>
            <w:r w:rsidRPr="00717728">
              <w:rPr>
                <w:rFonts w:ascii="Times New Roman" w:eastAsiaTheme="minorHAnsi" w:hAnsi="Times New Roman" w:cs="Times New Roman"/>
                <w:color w:val="000000"/>
              </w:rPr>
              <w:t xml:space="preserve"> </w:t>
            </w:r>
            <w:proofErr w:type="spellStart"/>
            <w:r>
              <w:rPr>
                <w:rFonts w:ascii="Times New Roman" w:eastAsiaTheme="minorHAnsi" w:hAnsi="Times New Roman" w:cs="Times New Roman"/>
                <w:color w:val="000000"/>
              </w:rPr>
              <w:t>Ենթադրամաշնորհատ</w:t>
            </w:r>
            <w:r w:rsidRPr="00717728">
              <w:rPr>
                <w:rFonts w:ascii="Times New Roman" w:eastAsiaTheme="minorHAnsi" w:hAnsi="Times New Roman" w:cs="Times New Roman"/>
                <w:color w:val="000000"/>
              </w:rPr>
              <w:t>ուի</w:t>
            </w:r>
            <w:proofErr w:type="spellEnd"/>
            <w:r w:rsidRPr="00717728">
              <w:rPr>
                <w:rFonts w:ascii="Times New Roman" w:eastAsiaTheme="minorHAnsi" w:hAnsi="Times New Roman" w:cs="Times New Roman"/>
                <w:color w:val="000000"/>
              </w:rPr>
              <w:t xml:space="preserve"> </w:t>
            </w:r>
            <w:proofErr w:type="spellStart"/>
            <w:r w:rsidRPr="00717728">
              <w:rPr>
                <w:rFonts w:ascii="Times New Roman" w:eastAsiaTheme="minorHAnsi" w:hAnsi="Times New Roman" w:cs="Times New Roman"/>
                <w:color w:val="000000"/>
              </w:rPr>
              <w:t>պահանջով</w:t>
            </w:r>
            <w:proofErr w:type="spellEnd"/>
            <w:r w:rsidRPr="00717728">
              <w:rPr>
                <w:rFonts w:ascii="Times New Roman" w:eastAsiaTheme="minorHAnsi" w:hAnsi="Times New Roman" w:cs="Times New Roman"/>
                <w:color w:val="000000"/>
              </w:rPr>
              <w:t xml:space="preserve"> </w:t>
            </w:r>
            <w:proofErr w:type="spellStart"/>
            <w:r w:rsidRPr="00717728">
              <w:rPr>
                <w:rFonts w:ascii="Times New Roman" w:eastAsiaTheme="minorHAnsi" w:hAnsi="Times New Roman" w:cs="Times New Roman"/>
                <w:color w:val="000000"/>
              </w:rPr>
              <w:t>ներկայացված</w:t>
            </w:r>
            <w:proofErr w:type="spellEnd"/>
            <w:r w:rsidRPr="00717728">
              <w:rPr>
                <w:rFonts w:ascii="Times New Roman" w:eastAsiaTheme="minorHAnsi" w:hAnsi="Times New Roman" w:cs="Times New Roman"/>
                <w:color w:val="000000"/>
              </w:rPr>
              <w:t xml:space="preserve"> </w:t>
            </w:r>
            <w:proofErr w:type="spellStart"/>
            <w:r w:rsidRPr="00717728">
              <w:rPr>
                <w:rFonts w:ascii="Times New Roman" w:eastAsiaTheme="minorHAnsi" w:hAnsi="Times New Roman" w:cs="Times New Roman"/>
                <w:color w:val="000000"/>
              </w:rPr>
              <w:t>պարբերական</w:t>
            </w:r>
            <w:proofErr w:type="spellEnd"/>
            <w:r w:rsidRPr="00717728">
              <w:rPr>
                <w:rFonts w:ascii="Times New Roman" w:eastAsiaTheme="minorHAnsi" w:hAnsi="Times New Roman" w:cs="Times New Roman"/>
                <w:color w:val="000000"/>
              </w:rPr>
              <w:t xml:space="preserve"> </w:t>
            </w:r>
            <w:proofErr w:type="spellStart"/>
            <w:r w:rsidRPr="00717728">
              <w:rPr>
                <w:rFonts w:ascii="Times New Roman" w:eastAsiaTheme="minorHAnsi" w:hAnsi="Times New Roman" w:cs="Times New Roman"/>
                <w:color w:val="000000"/>
              </w:rPr>
              <w:t>հաշվետվությունները</w:t>
            </w:r>
            <w:proofErr w:type="spellEnd"/>
            <w:r w:rsidRPr="00717728">
              <w:rPr>
                <w:rFonts w:ascii="Times New Roman" w:eastAsiaTheme="minorHAnsi" w:hAnsi="Times New Roman" w:cs="Times New Roman"/>
                <w:color w:val="000000"/>
              </w:rPr>
              <w:t>,</w:t>
            </w:r>
          </w:p>
        </w:tc>
        <w:tc>
          <w:tcPr>
            <w:tcW w:w="333" w:type="dxa"/>
            <w:tcBorders>
              <w:top w:val="nil"/>
              <w:left w:val="nil"/>
              <w:bottom w:val="nil"/>
              <w:right w:val="nil"/>
            </w:tcBorders>
          </w:tcPr>
          <w:p w14:paraId="3A73883B" w14:textId="77777777" w:rsidR="00495ADE" w:rsidRPr="00717728" w:rsidRDefault="00495ADE" w:rsidP="00FF2419">
            <w:pPr>
              <w:pStyle w:val="Akapitzlist"/>
              <w:numPr>
                <w:ilvl w:val="0"/>
                <w:numId w:val="49"/>
              </w:numPr>
              <w:tabs>
                <w:tab w:val="left" w:pos="6237"/>
              </w:tabs>
              <w:spacing w:before="60" w:after="60" w:line="240" w:lineRule="auto"/>
              <w:jc w:val="both"/>
              <w:rPr>
                <w:rFonts w:ascii="Times New Roman" w:eastAsiaTheme="minorHAnsi" w:hAnsi="Times New Roman" w:cs="Times New Roman"/>
                <w:color w:val="000000"/>
              </w:rPr>
            </w:pPr>
          </w:p>
        </w:tc>
        <w:tc>
          <w:tcPr>
            <w:tcW w:w="3895" w:type="dxa"/>
            <w:tcBorders>
              <w:top w:val="nil"/>
              <w:left w:val="nil"/>
              <w:bottom w:val="nil"/>
              <w:right w:val="nil"/>
            </w:tcBorders>
          </w:tcPr>
          <w:p w14:paraId="29871F1F" w14:textId="3DBDEE80" w:rsidR="00495ADE" w:rsidRPr="00717728" w:rsidRDefault="00495ADE" w:rsidP="00FF2419">
            <w:pPr>
              <w:pStyle w:val="Akapitzlist"/>
              <w:numPr>
                <w:ilvl w:val="0"/>
                <w:numId w:val="49"/>
              </w:numPr>
              <w:tabs>
                <w:tab w:val="left" w:pos="6237"/>
              </w:tabs>
              <w:spacing w:before="60" w:after="60" w:line="240" w:lineRule="auto"/>
              <w:jc w:val="both"/>
              <w:rPr>
                <w:rFonts w:ascii="Times New Roman" w:hAnsi="Times New Roman" w:cs="Times New Roman"/>
                <w:b/>
                <w:bCs/>
              </w:rPr>
            </w:pPr>
            <w:r w:rsidRPr="00717728">
              <w:rPr>
                <w:rFonts w:ascii="Times New Roman" w:eastAsiaTheme="minorHAnsi" w:hAnsi="Times New Roman" w:cs="Times New Roman"/>
                <w:color w:val="000000"/>
              </w:rPr>
              <w:t xml:space="preserve">Periodic reports submitted as per Contract provision / </w:t>
            </w:r>
            <w:r>
              <w:rPr>
                <w:rFonts w:ascii="Times New Roman" w:eastAsiaTheme="minorHAnsi" w:hAnsi="Times New Roman" w:cs="Times New Roman"/>
                <w:color w:val="000000"/>
              </w:rPr>
              <w:t>Sub-grantor</w:t>
            </w:r>
            <w:r w:rsidRPr="00717728">
              <w:rPr>
                <w:rFonts w:ascii="Times New Roman" w:eastAsiaTheme="minorHAnsi" w:hAnsi="Times New Roman" w:cs="Times New Roman"/>
                <w:color w:val="000000"/>
              </w:rPr>
              <w:t xml:space="preserve"> requests;</w:t>
            </w:r>
          </w:p>
        </w:tc>
      </w:tr>
      <w:tr w:rsidR="00495ADE" w:rsidRPr="00717728" w14:paraId="0915A81B"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Pr>
        <w:tc>
          <w:tcPr>
            <w:tcW w:w="6246" w:type="dxa"/>
            <w:gridSpan w:val="5"/>
            <w:tcBorders>
              <w:top w:val="nil"/>
              <w:left w:val="nil"/>
              <w:bottom w:val="nil"/>
              <w:right w:val="nil"/>
            </w:tcBorders>
          </w:tcPr>
          <w:p w14:paraId="63C2A47D" w14:textId="034F308A" w:rsidR="00495ADE" w:rsidRPr="00717728" w:rsidRDefault="00495ADE" w:rsidP="00737571">
            <w:pPr>
              <w:pStyle w:val="Akapitzlist"/>
              <w:numPr>
                <w:ilvl w:val="0"/>
                <w:numId w:val="49"/>
              </w:numPr>
              <w:autoSpaceDE w:val="0"/>
              <w:autoSpaceDN w:val="0"/>
              <w:adjustRightInd w:val="0"/>
              <w:spacing w:after="120" w:line="259" w:lineRule="auto"/>
              <w:jc w:val="both"/>
              <w:rPr>
                <w:rFonts w:ascii="Times New Roman" w:eastAsiaTheme="minorHAnsi" w:hAnsi="Times New Roman" w:cs="Times New Roman"/>
              </w:rPr>
            </w:pPr>
            <w:r w:rsidRPr="00717728">
              <w:rPr>
                <w:rFonts w:ascii="Times New Roman" w:hAnsi="Times New Roman" w:cs="Times New Roman"/>
                <w:b/>
                <w:color w:val="0070C0"/>
                <w:highlight w:val="lightGray"/>
              </w:rPr>
              <w:t>[</w:t>
            </w:r>
            <w:proofErr w:type="spellStart"/>
            <w:r w:rsidRPr="00717728">
              <w:rPr>
                <w:rFonts w:ascii="Times New Roman" w:hAnsi="Times New Roman" w:cs="Times New Roman"/>
                <w:bCs/>
                <w:color w:val="0070C0"/>
                <w:highlight w:val="lightGray"/>
              </w:rPr>
              <w:t>Ենթադրամաշնորհառուի</w:t>
            </w:r>
            <w:proofErr w:type="spellEnd"/>
            <w:r w:rsidRPr="00717728">
              <w:rPr>
                <w:rFonts w:ascii="Times New Roman" w:hAnsi="Times New Roman" w:cs="Times New Roman"/>
                <w:bCs/>
                <w:color w:val="0070C0"/>
                <w:highlight w:val="lightGray"/>
              </w:rPr>
              <w:t xml:space="preserve"> / </w:t>
            </w:r>
            <w:proofErr w:type="spellStart"/>
            <w:r>
              <w:rPr>
                <w:rFonts w:ascii="Times New Roman" w:hAnsi="Times New Roman" w:cs="Times New Roman"/>
                <w:bCs/>
                <w:color w:val="0070C0"/>
                <w:highlight w:val="lightGray"/>
              </w:rPr>
              <w:t>Ենթադրամաշնորհի</w:t>
            </w:r>
            <w:proofErr w:type="spellEnd"/>
            <w:r>
              <w:rPr>
                <w:rFonts w:ascii="Times New Roman" w:hAnsi="Times New Roman" w:cs="Times New Roman"/>
                <w:bCs/>
                <w:color w:val="0070C0"/>
                <w:highlight w:val="lightGray"/>
              </w:rPr>
              <w:t xml:space="preserve"> </w:t>
            </w:r>
            <w:proofErr w:type="spellStart"/>
            <w:r>
              <w:rPr>
                <w:rFonts w:ascii="Times New Roman" w:hAnsi="Times New Roman" w:cs="Times New Roman"/>
                <w:bCs/>
                <w:color w:val="0070C0"/>
                <w:highlight w:val="lightGray"/>
              </w:rPr>
              <w:t>համաշահառուներ</w:t>
            </w:r>
            <w:proofErr w:type="spellEnd"/>
            <w:r w:rsidRPr="00717728">
              <w:rPr>
                <w:rFonts w:ascii="Times New Roman" w:hAnsi="Times New Roman" w:cs="Times New Roman"/>
                <w:bCs/>
                <w:color w:val="0070C0"/>
                <w:highlight w:val="lightGray"/>
              </w:rPr>
              <w:t>]</w:t>
            </w:r>
            <w:r w:rsidRPr="00717728">
              <w:rPr>
                <w:rFonts w:ascii="Times New Roman" w:hAnsi="Times New Roman" w:cs="Times New Roman"/>
                <w:bCs/>
                <w:color w:val="0070C0"/>
              </w:rPr>
              <w:t xml:space="preserve"> </w:t>
            </w:r>
            <w:proofErr w:type="spellStart"/>
            <w:r w:rsidRPr="00717728">
              <w:rPr>
                <w:rFonts w:ascii="Times New Roman" w:eastAsiaTheme="minorHAnsi" w:hAnsi="Times New Roman" w:cs="Times New Roman"/>
                <w:color w:val="000000"/>
              </w:rPr>
              <w:t>հաշվապահական</w:t>
            </w:r>
            <w:proofErr w:type="spellEnd"/>
            <w:r w:rsidRPr="00717728">
              <w:rPr>
                <w:rFonts w:ascii="Times New Roman" w:eastAsiaTheme="minorHAnsi" w:hAnsi="Times New Roman" w:cs="Times New Roman"/>
                <w:color w:val="000000"/>
              </w:rPr>
              <w:t xml:space="preserve"> </w:t>
            </w:r>
            <w:proofErr w:type="spellStart"/>
            <w:r w:rsidRPr="00717728">
              <w:rPr>
                <w:rFonts w:ascii="Times New Roman" w:eastAsiaTheme="minorHAnsi" w:hAnsi="Times New Roman" w:cs="Times New Roman"/>
                <w:color w:val="000000"/>
              </w:rPr>
              <w:t>համարգի</w:t>
            </w:r>
            <w:proofErr w:type="spellEnd"/>
            <w:r w:rsidRPr="00717728">
              <w:rPr>
                <w:rFonts w:ascii="Times New Roman" w:eastAsiaTheme="minorHAnsi" w:hAnsi="Times New Roman" w:cs="Times New Roman"/>
                <w:color w:val="000000"/>
              </w:rPr>
              <w:t xml:space="preserve"> </w:t>
            </w:r>
            <w:proofErr w:type="spellStart"/>
            <w:r w:rsidRPr="00737571">
              <w:rPr>
                <w:rFonts w:ascii="Times New Roman" w:eastAsiaTheme="minorHAnsi" w:hAnsi="Times New Roman" w:cs="Times New Roman"/>
                <w:color w:val="000000"/>
              </w:rPr>
              <w:t>հաշվապահապական</w:t>
            </w:r>
            <w:proofErr w:type="spellEnd"/>
            <w:r w:rsidRPr="00737571">
              <w:rPr>
                <w:rFonts w:ascii="Times New Roman" w:eastAsiaTheme="minorHAnsi" w:hAnsi="Times New Roman" w:cs="Times New Roman"/>
                <w:color w:val="000000"/>
              </w:rPr>
              <w:t xml:space="preserve"> </w:t>
            </w:r>
            <w:proofErr w:type="spellStart"/>
            <w:r w:rsidRPr="00737571">
              <w:rPr>
                <w:rFonts w:ascii="Times New Roman" w:eastAsiaTheme="minorHAnsi" w:hAnsi="Times New Roman" w:cs="Times New Roman"/>
                <w:color w:val="000000"/>
              </w:rPr>
              <w:t>գրառումները</w:t>
            </w:r>
            <w:proofErr w:type="spellEnd"/>
            <w:r w:rsidRPr="00737571">
              <w:rPr>
                <w:rFonts w:ascii="Times New Roman" w:eastAsiaTheme="minorHAnsi" w:hAnsi="Times New Roman" w:cs="Times New Roman"/>
                <w:color w:val="000000"/>
              </w:rPr>
              <w:t xml:space="preserve"> (</w:t>
            </w:r>
            <w:proofErr w:type="spellStart"/>
            <w:r w:rsidRPr="00737571">
              <w:rPr>
                <w:rFonts w:ascii="Times New Roman" w:eastAsiaTheme="minorHAnsi" w:hAnsi="Times New Roman" w:cs="Times New Roman"/>
                <w:color w:val="000000"/>
              </w:rPr>
              <w:t>համակարգչային</w:t>
            </w:r>
            <w:proofErr w:type="spellEnd"/>
            <w:r w:rsidRPr="00737571">
              <w:rPr>
                <w:rFonts w:ascii="Times New Roman" w:eastAsiaTheme="minorHAnsi" w:hAnsi="Times New Roman" w:cs="Times New Roman"/>
                <w:color w:val="000000"/>
              </w:rPr>
              <w:t xml:space="preserve"> </w:t>
            </w:r>
            <w:proofErr w:type="spellStart"/>
            <w:r w:rsidRPr="00737571">
              <w:rPr>
                <w:rFonts w:ascii="Times New Roman" w:eastAsiaTheme="minorHAnsi" w:hAnsi="Times New Roman" w:cs="Times New Roman"/>
                <w:color w:val="000000"/>
              </w:rPr>
              <w:t>կամ</w:t>
            </w:r>
            <w:proofErr w:type="spellEnd"/>
            <w:r w:rsidRPr="00737571">
              <w:rPr>
                <w:rFonts w:ascii="Times New Roman" w:eastAsiaTheme="minorHAnsi" w:hAnsi="Times New Roman" w:cs="Times New Roman"/>
                <w:color w:val="000000"/>
              </w:rPr>
              <w:t xml:space="preserve"> </w:t>
            </w:r>
            <w:proofErr w:type="spellStart"/>
            <w:r w:rsidRPr="00737571">
              <w:rPr>
                <w:rFonts w:ascii="Times New Roman" w:eastAsiaTheme="minorHAnsi" w:hAnsi="Times New Roman" w:cs="Times New Roman"/>
                <w:color w:val="000000"/>
              </w:rPr>
              <w:t>ձեռագիր</w:t>
            </w:r>
            <w:proofErr w:type="spellEnd"/>
            <w:r w:rsidRPr="00737571">
              <w:rPr>
                <w:rFonts w:ascii="Times New Roman" w:eastAsiaTheme="minorHAnsi" w:hAnsi="Times New Roman" w:cs="Times New Roman"/>
                <w:color w:val="000000"/>
              </w:rPr>
              <w:t xml:space="preserve">), </w:t>
            </w:r>
            <w:proofErr w:type="spellStart"/>
            <w:r w:rsidRPr="00737571">
              <w:rPr>
                <w:rFonts w:ascii="Times New Roman" w:eastAsiaTheme="minorHAnsi" w:hAnsi="Times New Roman" w:cs="Times New Roman"/>
                <w:color w:val="000000"/>
              </w:rPr>
              <w:t>ինչպես</w:t>
            </w:r>
            <w:proofErr w:type="spellEnd"/>
            <w:r w:rsidRPr="00737571">
              <w:rPr>
                <w:rFonts w:ascii="Times New Roman" w:eastAsiaTheme="minorHAnsi" w:hAnsi="Times New Roman" w:cs="Times New Roman"/>
                <w:color w:val="000000"/>
              </w:rPr>
              <w:t>՝</w:t>
            </w:r>
            <w:r w:rsidRPr="00737571">
              <w:rPr>
                <w:rFonts w:ascii="Times New Roman" w:hAnsi="Times New Roman" w:cs="Times New Roman"/>
              </w:rPr>
              <w:t xml:space="preserve"> </w:t>
            </w:r>
            <w:proofErr w:type="spellStart"/>
            <w:r w:rsidRPr="00737571">
              <w:rPr>
                <w:rFonts w:ascii="Times New Roman" w:eastAsiaTheme="minorHAnsi" w:hAnsi="Times New Roman" w:cs="Times New Roman"/>
                <w:color w:val="000000"/>
              </w:rPr>
              <w:t>գործառնությունների</w:t>
            </w:r>
            <w:proofErr w:type="spellEnd"/>
            <w:r w:rsidRPr="00737571">
              <w:rPr>
                <w:rFonts w:ascii="Times New Roman" w:eastAsiaTheme="minorHAnsi" w:hAnsi="Times New Roman" w:cs="Times New Roman"/>
                <w:color w:val="000000"/>
              </w:rPr>
              <w:t xml:space="preserve"> </w:t>
            </w:r>
            <w:proofErr w:type="spellStart"/>
            <w:r w:rsidRPr="00737571">
              <w:rPr>
                <w:rFonts w:ascii="Times New Roman" w:eastAsiaTheme="minorHAnsi" w:hAnsi="Times New Roman" w:cs="Times New Roman"/>
                <w:color w:val="000000"/>
              </w:rPr>
              <w:t>մատյանը</w:t>
            </w:r>
            <w:proofErr w:type="spellEnd"/>
            <w:r w:rsidRPr="00737571">
              <w:rPr>
                <w:rFonts w:ascii="Times New Roman" w:eastAsiaTheme="minorHAnsi" w:hAnsi="Times New Roman" w:cs="Times New Roman"/>
                <w:color w:val="000000"/>
              </w:rPr>
              <w:t xml:space="preserve">,  </w:t>
            </w:r>
            <w:proofErr w:type="spellStart"/>
            <w:r w:rsidRPr="00737571">
              <w:rPr>
                <w:rFonts w:ascii="Times New Roman" w:eastAsiaTheme="minorHAnsi" w:hAnsi="Times New Roman" w:cs="Times New Roman"/>
                <w:color w:val="000000"/>
              </w:rPr>
              <w:t>ենթամատյանները</w:t>
            </w:r>
            <w:proofErr w:type="spellEnd"/>
            <w:r w:rsidRPr="00737571">
              <w:rPr>
                <w:rFonts w:ascii="Times New Roman" w:eastAsiaTheme="minorHAnsi" w:hAnsi="Times New Roman" w:cs="Times New Roman"/>
                <w:color w:val="000000"/>
              </w:rPr>
              <w:t xml:space="preserve">, </w:t>
            </w:r>
            <w:proofErr w:type="spellStart"/>
            <w:r w:rsidRPr="00737571">
              <w:rPr>
                <w:rFonts w:ascii="Times New Roman" w:eastAsiaTheme="minorHAnsi" w:hAnsi="Times New Roman" w:cs="Times New Roman"/>
                <w:color w:val="000000"/>
              </w:rPr>
              <w:t>աշխատավարձերի</w:t>
            </w:r>
            <w:proofErr w:type="spellEnd"/>
            <w:r w:rsidRPr="00737571">
              <w:rPr>
                <w:rFonts w:ascii="Times New Roman" w:eastAsiaTheme="minorHAnsi" w:hAnsi="Times New Roman" w:cs="Times New Roman"/>
                <w:color w:val="000000"/>
              </w:rPr>
              <w:t xml:space="preserve"> </w:t>
            </w:r>
            <w:proofErr w:type="spellStart"/>
            <w:r w:rsidRPr="00737571">
              <w:rPr>
                <w:rFonts w:ascii="Times New Roman" w:eastAsiaTheme="minorHAnsi" w:hAnsi="Times New Roman" w:cs="Times New Roman"/>
                <w:color w:val="000000"/>
              </w:rPr>
              <w:t>հաշվարկները</w:t>
            </w:r>
            <w:proofErr w:type="spellEnd"/>
            <w:r w:rsidRPr="00737571">
              <w:rPr>
                <w:rFonts w:ascii="Times New Roman" w:eastAsiaTheme="minorHAnsi" w:hAnsi="Times New Roman" w:cs="Times New Roman"/>
                <w:color w:val="000000"/>
              </w:rPr>
              <w:t xml:space="preserve">, </w:t>
            </w:r>
            <w:proofErr w:type="spellStart"/>
            <w:r w:rsidRPr="00737571">
              <w:rPr>
                <w:rFonts w:ascii="Times New Roman" w:eastAsiaTheme="minorHAnsi" w:hAnsi="Times New Roman" w:cs="Times New Roman"/>
                <w:color w:val="000000"/>
              </w:rPr>
              <w:t>հիմնական</w:t>
            </w:r>
            <w:proofErr w:type="spellEnd"/>
            <w:r w:rsidRPr="00737571">
              <w:rPr>
                <w:rFonts w:ascii="Times New Roman" w:eastAsiaTheme="minorHAnsi" w:hAnsi="Times New Roman" w:cs="Times New Roman"/>
                <w:color w:val="000000"/>
              </w:rPr>
              <w:t xml:space="preserve"> </w:t>
            </w:r>
            <w:proofErr w:type="spellStart"/>
            <w:r w:rsidRPr="00737571">
              <w:rPr>
                <w:rFonts w:ascii="Times New Roman" w:eastAsiaTheme="minorHAnsi" w:hAnsi="Times New Roman" w:cs="Times New Roman"/>
                <w:color w:val="000000"/>
              </w:rPr>
              <w:t>միջոցների</w:t>
            </w:r>
            <w:proofErr w:type="spellEnd"/>
            <w:r w:rsidRPr="00737571">
              <w:rPr>
                <w:rFonts w:ascii="Times New Roman" w:eastAsiaTheme="minorHAnsi" w:hAnsi="Times New Roman" w:cs="Times New Roman"/>
                <w:color w:val="000000"/>
              </w:rPr>
              <w:t xml:space="preserve"> </w:t>
            </w:r>
            <w:proofErr w:type="spellStart"/>
            <w:r w:rsidRPr="00737571">
              <w:rPr>
                <w:rFonts w:ascii="Times New Roman" w:eastAsiaTheme="minorHAnsi" w:hAnsi="Times New Roman" w:cs="Times New Roman"/>
                <w:color w:val="000000"/>
              </w:rPr>
              <w:t>գրանցամատյանները</w:t>
            </w:r>
            <w:proofErr w:type="spellEnd"/>
            <w:r w:rsidRPr="00717728">
              <w:rPr>
                <w:rFonts w:ascii="Times New Roman" w:eastAsiaTheme="minorHAnsi" w:hAnsi="Times New Roman" w:cs="Times New Roman"/>
                <w:color w:val="000000"/>
              </w:rPr>
              <w:t xml:space="preserve"> և </w:t>
            </w:r>
            <w:proofErr w:type="spellStart"/>
            <w:r w:rsidRPr="00717728">
              <w:rPr>
                <w:rFonts w:ascii="Times New Roman" w:eastAsiaTheme="minorHAnsi" w:hAnsi="Times New Roman" w:cs="Times New Roman"/>
                <w:color w:val="000000"/>
              </w:rPr>
              <w:t>համապատասխան</w:t>
            </w:r>
            <w:proofErr w:type="spellEnd"/>
            <w:r w:rsidRPr="00717728">
              <w:rPr>
                <w:rFonts w:ascii="Times New Roman" w:eastAsiaTheme="minorHAnsi" w:hAnsi="Times New Roman" w:cs="Times New Roman"/>
                <w:color w:val="000000"/>
              </w:rPr>
              <w:t xml:space="preserve"> </w:t>
            </w:r>
            <w:proofErr w:type="spellStart"/>
            <w:r w:rsidRPr="00717728">
              <w:rPr>
                <w:rFonts w:ascii="Times New Roman" w:eastAsiaTheme="minorHAnsi" w:hAnsi="Times New Roman" w:cs="Times New Roman"/>
                <w:color w:val="000000"/>
              </w:rPr>
              <w:t>այլ</w:t>
            </w:r>
            <w:proofErr w:type="spellEnd"/>
            <w:r w:rsidRPr="00717728">
              <w:rPr>
                <w:rFonts w:ascii="Times New Roman" w:eastAsiaTheme="minorHAnsi" w:hAnsi="Times New Roman" w:cs="Times New Roman"/>
                <w:color w:val="000000"/>
              </w:rPr>
              <w:t xml:space="preserve"> </w:t>
            </w:r>
            <w:proofErr w:type="spellStart"/>
            <w:r w:rsidRPr="00717728">
              <w:rPr>
                <w:rFonts w:ascii="Times New Roman" w:eastAsiaTheme="minorHAnsi" w:hAnsi="Times New Roman" w:cs="Times New Roman"/>
                <w:color w:val="000000"/>
              </w:rPr>
              <w:t>հաշվապահական</w:t>
            </w:r>
            <w:proofErr w:type="spellEnd"/>
            <w:r w:rsidRPr="00717728">
              <w:rPr>
                <w:rFonts w:ascii="Times New Roman" w:eastAsiaTheme="minorHAnsi" w:hAnsi="Times New Roman" w:cs="Times New Roman"/>
                <w:color w:val="000000"/>
              </w:rPr>
              <w:t xml:space="preserve"> </w:t>
            </w:r>
            <w:proofErr w:type="spellStart"/>
            <w:r w:rsidRPr="00717728">
              <w:rPr>
                <w:rFonts w:ascii="Times New Roman" w:eastAsiaTheme="minorHAnsi" w:hAnsi="Times New Roman" w:cs="Times New Roman"/>
                <w:color w:val="000000"/>
              </w:rPr>
              <w:t>տեղեկությունները</w:t>
            </w:r>
            <w:proofErr w:type="spellEnd"/>
            <w:r w:rsidRPr="00717728">
              <w:rPr>
                <w:rFonts w:ascii="Times New Roman" w:eastAsiaTheme="minorHAnsi" w:hAnsi="Times New Roman" w:cs="Times New Roman"/>
                <w:color w:val="000000"/>
              </w:rPr>
              <w:t>,</w:t>
            </w:r>
          </w:p>
        </w:tc>
        <w:tc>
          <w:tcPr>
            <w:tcW w:w="333" w:type="dxa"/>
            <w:tcBorders>
              <w:top w:val="nil"/>
              <w:left w:val="nil"/>
              <w:bottom w:val="nil"/>
              <w:right w:val="nil"/>
            </w:tcBorders>
          </w:tcPr>
          <w:p w14:paraId="510093C0" w14:textId="77777777" w:rsidR="00495ADE" w:rsidRPr="00717728" w:rsidRDefault="00495ADE" w:rsidP="005B1F81">
            <w:pPr>
              <w:pStyle w:val="Akapitzlist"/>
              <w:numPr>
                <w:ilvl w:val="0"/>
                <w:numId w:val="49"/>
              </w:numPr>
              <w:tabs>
                <w:tab w:val="left" w:pos="6237"/>
              </w:tabs>
              <w:spacing w:before="60" w:after="60" w:line="240" w:lineRule="auto"/>
              <w:jc w:val="both"/>
              <w:rPr>
                <w:rFonts w:ascii="Times New Roman" w:eastAsiaTheme="minorHAnsi" w:hAnsi="Times New Roman" w:cs="Times New Roman"/>
                <w:color w:val="000000"/>
              </w:rPr>
            </w:pPr>
          </w:p>
        </w:tc>
        <w:tc>
          <w:tcPr>
            <w:tcW w:w="3895" w:type="dxa"/>
            <w:tcBorders>
              <w:top w:val="nil"/>
              <w:left w:val="nil"/>
              <w:bottom w:val="nil"/>
              <w:right w:val="nil"/>
            </w:tcBorders>
          </w:tcPr>
          <w:p w14:paraId="3D2D2C9F" w14:textId="7D3E1034" w:rsidR="00495ADE" w:rsidRPr="00717728" w:rsidRDefault="00495ADE" w:rsidP="005B1F81">
            <w:pPr>
              <w:pStyle w:val="Akapitzlist"/>
              <w:numPr>
                <w:ilvl w:val="0"/>
                <w:numId w:val="49"/>
              </w:numPr>
              <w:tabs>
                <w:tab w:val="left" w:pos="6237"/>
              </w:tabs>
              <w:spacing w:before="60" w:after="60" w:line="240" w:lineRule="auto"/>
              <w:jc w:val="both"/>
              <w:rPr>
                <w:rFonts w:ascii="Times New Roman" w:eastAsiaTheme="minorHAnsi" w:hAnsi="Times New Roman" w:cs="Times New Roman"/>
              </w:rPr>
            </w:pPr>
            <w:r w:rsidRPr="00717728">
              <w:rPr>
                <w:rFonts w:ascii="Times New Roman" w:eastAsiaTheme="minorHAnsi" w:hAnsi="Times New Roman" w:cs="Times New Roman"/>
                <w:color w:val="000000"/>
              </w:rPr>
              <w:t>Accounting records (</w:t>
            </w:r>
            <w:proofErr w:type="spellStart"/>
            <w:r w:rsidRPr="00717728">
              <w:rPr>
                <w:rFonts w:ascii="Times New Roman" w:eastAsiaTheme="minorHAnsi" w:hAnsi="Times New Roman" w:cs="Times New Roman"/>
                <w:color w:val="000000"/>
              </w:rPr>
              <w:t>computerised</w:t>
            </w:r>
            <w:proofErr w:type="spellEnd"/>
            <w:r w:rsidRPr="00717728">
              <w:rPr>
                <w:rFonts w:ascii="Times New Roman" w:eastAsiaTheme="minorHAnsi" w:hAnsi="Times New Roman" w:cs="Times New Roman"/>
                <w:color w:val="000000"/>
              </w:rPr>
              <w:t xml:space="preserve"> or manual) from the </w:t>
            </w:r>
            <w:r w:rsidRPr="00717728">
              <w:rPr>
                <w:rFonts w:ascii="Times New Roman" w:hAnsi="Times New Roman" w:cs="Times New Roman"/>
                <w:b/>
                <w:color w:val="0070C0"/>
                <w:highlight w:val="lightGray"/>
              </w:rPr>
              <w:t>[</w:t>
            </w:r>
            <w:r w:rsidRPr="00717728">
              <w:rPr>
                <w:rFonts w:ascii="Times New Roman" w:hAnsi="Times New Roman" w:cs="Times New Roman"/>
                <w:bCs/>
                <w:color w:val="0070C0"/>
                <w:highlight w:val="lightGray"/>
              </w:rPr>
              <w:t xml:space="preserve">Sub-Grantee’s / Sub-Grant </w:t>
            </w:r>
            <w:r>
              <w:rPr>
                <w:rFonts w:ascii="Times New Roman" w:hAnsi="Times New Roman" w:cs="Times New Roman"/>
                <w:bCs/>
                <w:color w:val="0070C0"/>
                <w:highlight w:val="lightGray"/>
              </w:rPr>
              <w:t>co-</w:t>
            </w:r>
            <w:r w:rsidRPr="00717728">
              <w:rPr>
                <w:rFonts w:ascii="Times New Roman" w:hAnsi="Times New Roman" w:cs="Times New Roman"/>
                <w:bCs/>
                <w:color w:val="0070C0"/>
                <w:highlight w:val="lightGray"/>
              </w:rPr>
              <w:t xml:space="preserve">Beneficiaries’] </w:t>
            </w:r>
            <w:r w:rsidRPr="00717728">
              <w:rPr>
                <w:rFonts w:ascii="Times New Roman" w:eastAsiaTheme="minorHAnsi" w:hAnsi="Times New Roman" w:cs="Times New Roman"/>
                <w:color w:val="000000"/>
              </w:rPr>
              <w:t>accounting system such as general ledger, sub-ledgers and payroll accounts, fixed assets registers and other relevant accounting information;</w:t>
            </w:r>
          </w:p>
        </w:tc>
      </w:tr>
      <w:tr w:rsidR="00495ADE" w:rsidRPr="00717728" w14:paraId="7FEE2A5F"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Pr>
        <w:tc>
          <w:tcPr>
            <w:tcW w:w="6246" w:type="dxa"/>
            <w:gridSpan w:val="5"/>
            <w:tcBorders>
              <w:top w:val="nil"/>
              <w:left w:val="nil"/>
              <w:bottom w:val="nil"/>
              <w:right w:val="nil"/>
            </w:tcBorders>
          </w:tcPr>
          <w:p w14:paraId="0F1455AE" w14:textId="1A1AFC9E" w:rsidR="00495ADE" w:rsidRPr="00717728" w:rsidRDefault="00495ADE" w:rsidP="00FF2419">
            <w:pPr>
              <w:pStyle w:val="Akapitzlist"/>
              <w:numPr>
                <w:ilvl w:val="0"/>
                <w:numId w:val="49"/>
              </w:numPr>
              <w:autoSpaceDE w:val="0"/>
              <w:autoSpaceDN w:val="0"/>
              <w:adjustRightInd w:val="0"/>
              <w:spacing w:after="120" w:line="259" w:lineRule="auto"/>
              <w:jc w:val="both"/>
              <w:rPr>
                <w:rFonts w:ascii="Times New Roman" w:eastAsiaTheme="minorHAnsi" w:hAnsi="Times New Roman" w:cs="Times New Roman"/>
              </w:rPr>
            </w:pPr>
            <w:proofErr w:type="spellStart"/>
            <w:r w:rsidRPr="00717728">
              <w:rPr>
                <w:rFonts w:ascii="Times New Roman" w:eastAsiaTheme="minorHAnsi" w:hAnsi="Times New Roman" w:cs="Times New Roman"/>
                <w:color w:val="000000"/>
              </w:rPr>
              <w:t>գնումների</w:t>
            </w:r>
            <w:proofErr w:type="spellEnd"/>
            <w:r w:rsidRPr="00717728">
              <w:rPr>
                <w:rFonts w:ascii="Times New Roman" w:eastAsiaTheme="minorHAnsi" w:hAnsi="Times New Roman" w:cs="Times New Roman"/>
                <w:color w:val="000000"/>
              </w:rPr>
              <w:t xml:space="preserve"> </w:t>
            </w:r>
            <w:proofErr w:type="spellStart"/>
            <w:r w:rsidRPr="00717728">
              <w:rPr>
                <w:rFonts w:ascii="Times New Roman" w:eastAsiaTheme="minorHAnsi" w:hAnsi="Times New Roman" w:cs="Times New Roman"/>
                <w:color w:val="000000"/>
              </w:rPr>
              <w:t>ընթացակարգերի</w:t>
            </w:r>
            <w:proofErr w:type="spellEnd"/>
            <w:r w:rsidRPr="00717728">
              <w:rPr>
                <w:rFonts w:ascii="Times New Roman" w:eastAsiaTheme="minorHAnsi" w:hAnsi="Times New Roman" w:cs="Times New Roman"/>
                <w:color w:val="000000"/>
              </w:rPr>
              <w:t xml:space="preserve"> </w:t>
            </w:r>
            <w:proofErr w:type="spellStart"/>
            <w:r w:rsidRPr="00717728">
              <w:rPr>
                <w:rFonts w:ascii="Times New Roman" w:eastAsiaTheme="minorHAnsi" w:hAnsi="Times New Roman" w:cs="Times New Roman"/>
                <w:color w:val="000000"/>
              </w:rPr>
              <w:t>վերաբերյալ</w:t>
            </w:r>
            <w:proofErr w:type="spellEnd"/>
            <w:r w:rsidRPr="00717728">
              <w:rPr>
                <w:rFonts w:ascii="Times New Roman" w:eastAsiaTheme="minorHAnsi" w:hAnsi="Times New Roman" w:cs="Times New Roman"/>
                <w:color w:val="000000"/>
              </w:rPr>
              <w:t xml:space="preserve"> </w:t>
            </w:r>
            <w:proofErr w:type="spellStart"/>
            <w:r w:rsidRPr="00717728">
              <w:rPr>
                <w:rFonts w:ascii="Times New Roman" w:eastAsiaTheme="minorHAnsi" w:hAnsi="Times New Roman" w:cs="Times New Roman"/>
                <w:color w:val="000000"/>
              </w:rPr>
              <w:t>ապացույցներ</w:t>
            </w:r>
            <w:proofErr w:type="spellEnd"/>
            <w:r w:rsidRPr="00717728">
              <w:rPr>
                <w:rFonts w:ascii="Times New Roman" w:eastAsiaTheme="minorHAnsi" w:hAnsi="Times New Roman" w:cs="Times New Roman"/>
                <w:color w:val="000000"/>
              </w:rPr>
              <w:t xml:space="preserve">, </w:t>
            </w:r>
            <w:proofErr w:type="spellStart"/>
            <w:r w:rsidRPr="00717728">
              <w:rPr>
                <w:rFonts w:ascii="Times New Roman" w:eastAsiaTheme="minorHAnsi" w:hAnsi="Times New Roman" w:cs="Times New Roman"/>
                <w:color w:val="000000"/>
              </w:rPr>
              <w:t>ինչպիսիք</w:t>
            </w:r>
            <w:proofErr w:type="spellEnd"/>
            <w:r w:rsidRPr="00717728">
              <w:rPr>
                <w:rFonts w:ascii="Times New Roman" w:eastAsiaTheme="minorHAnsi" w:hAnsi="Times New Roman" w:cs="Times New Roman"/>
                <w:color w:val="000000"/>
              </w:rPr>
              <w:t xml:space="preserve"> </w:t>
            </w:r>
            <w:proofErr w:type="spellStart"/>
            <w:r w:rsidRPr="00717728">
              <w:rPr>
                <w:rFonts w:ascii="Times New Roman" w:eastAsiaTheme="minorHAnsi" w:hAnsi="Times New Roman" w:cs="Times New Roman"/>
                <w:color w:val="000000"/>
              </w:rPr>
              <w:t>են</w:t>
            </w:r>
            <w:proofErr w:type="spellEnd"/>
            <w:r w:rsidRPr="00717728">
              <w:rPr>
                <w:rFonts w:ascii="Times New Roman" w:eastAsiaTheme="minorHAnsi" w:hAnsi="Times New Roman" w:cs="Times New Roman"/>
                <w:color w:val="000000"/>
              </w:rPr>
              <w:t xml:space="preserve">՝ </w:t>
            </w:r>
            <w:proofErr w:type="spellStart"/>
            <w:r w:rsidRPr="00717728">
              <w:rPr>
                <w:rFonts w:ascii="Times New Roman" w:eastAsiaTheme="minorHAnsi" w:hAnsi="Times New Roman" w:cs="Times New Roman"/>
                <w:color w:val="000000"/>
              </w:rPr>
              <w:t>մրցութային</w:t>
            </w:r>
            <w:proofErr w:type="spellEnd"/>
            <w:r w:rsidRPr="00717728">
              <w:rPr>
                <w:rFonts w:ascii="Times New Roman" w:eastAsiaTheme="minorHAnsi" w:hAnsi="Times New Roman" w:cs="Times New Roman"/>
                <w:color w:val="000000"/>
              </w:rPr>
              <w:t xml:space="preserve"> </w:t>
            </w:r>
            <w:proofErr w:type="spellStart"/>
            <w:r w:rsidRPr="00717728">
              <w:rPr>
                <w:rFonts w:ascii="Times New Roman" w:eastAsiaTheme="minorHAnsi" w:hAnsi="Times New Roman" w:cs="Times New Roman"/>
                <w:color w:val="000000"/>
              </w:rPr>
              <w:t>փաստաթղթերը</w:t>
            </w:r>
            <w:proofErr w:type="spellEnd"/>
            <w:r w:rsidRPr="00717728">
              <w:rPr>
                <w:rFonts w:ascii="Times New Roman" w:eastAsiaTheme="minorHAnsi" w:hAnsi="Times New Roman" w:cs="Times New Roman"/>
                <w:color w:val="000000"/>
              </w:rPr>
              <w:t xml:space="preserve">, </w:t>
            </w:r>
            <w:proofErr w:type="spellStart"/>
            <w:r w:rsidRPr="00717728">
              <w:rPr>
                <w:rFonts w:ascii="Times New Roman" w:eastAsiaTheme="minorHAnsi" w:hAnsi="Times New Roman" w:cs="Times New Roman"/>
                <w:color w:val="000000"/>
              </w:rPr>
              <w:t>հայտատուների</w:t>
            </w:r>
            <w:proofErr w:type="spellEnd"/>
            <w:r w:rsidRPr="00717728">
              <w:rPr>
                <w:rFonts w:ascii="Times New Roman" w:eastAsiaTheme="minorHAnsi" w:hAnsi="Times New Roman" w:cs="Times New Roman"/>
                <w:color w:val="000000"/>
              </w:rPr>
              <w:t xml:space="preserve"> </w:t>
            </w:r>
            <w:proofErr w:type="spellStart"/>
            <w:r w:rsidRPr="00717728">
              <w:rPr>
                <w:rFonts w:ascii="Times New Roman" w:eastAsiaTheme="minorHAnsi" w:hAnsi="Times New Roman" w:cs="Times New Roman"/>
                <w:color w:val="000000"/>
              </w:rPr>
              <w:t>հայտերը</w:t>
            </w:r>
            <w:proofErr w:type="spellEnd"/>
            <w:r w:rsidRPr="00717728">
              <w:rPr>
                <w:rFonts w:ascii="Times New Roman" w:eastAsiaTheme="minorHAnsi" w:hAnsi="Times New Roman" w:cs="Times New Roman"/>
                <w:color w:val="000000"/>
              </w:rPr>
              <w:t>/</w:t>
            </w:r>
            <w:proofErr w:type="spellStart"/>
            <w:r w:rsidRPr="00717728">
              <w:rPr>
                <w:rFonts w:ascii="Times New Roman" w:eastAsiaTheme="minorHAnsi" w:hAnsi="Times New Roman" w:cs="Times New Roman"/>
                <w:color w:val="000000"/>
              </w:rPr>
              <w:t>առաջարկները</w:t>
            </w:r>
            <w:proofErr w:type="spellEnd"/>
            <w:r w:rsidRPr="00717728">
              <w:rPr>
                <w:rFonts w:ascii="Times New Roman" w:eastAsiaTheme="minorHAnsi" w:hAnsi="Times New Roman" w:cs="Times New Roman"/>
                <w:color w:val="000000"/>
              </w:rPr>
              <w:t xml:space="preserve"> և </w:t>
            </w:r>
            <w:proofErr w:type="spellStart"/>
            <w:r w:rsidRPr="00717728">
              <w:rPr>
                <w:rFonts w:ascii="Times New Roman" w:eastAsiaTheme="minorHAnsi" w:hAnsi="Times New Roman" w:cs="Times New Roman"/>
                <w:color w:val="000000"/>
              </w:rPr>
              <w:t>գնահատման</w:t>
            </w:r>
            <w:proofErr w:type="spellEnd"/>
            <w:r w:rsidRPr="00717728">
              <w:rPr>
                <w:rFonts w:ascii="Times New Roman" w:eastAsiaTheme="minorHAnsi" w:hAnsi="Times New Roman" w:cs="Times New Roman"/>
                <w:color w:val="000000"/>
              </w:rPr>
              <w:t xml:space="preserve"> </w:t>
            </w:r>
            <w:proofErr w:type="spellStart"/>
            <w:r w:rsidRPr="00717728">
              <w:rPr>
                <w:rFonts w:ascii="Times New Roman" w:eastAsiaTheme="minorHAnsi" w:hAnsi="Times New Roman" w:cs="Times New Roman"/>
                <w:color w:val="000000"/>
              </w:rPr>
              <w:t>հաշվետվությունները</w:t>
            </w:r>
            <w:proofErr w:type="spellEnd"/>
            <w:r w:rsidRPr="00717728">
              <w:rPr>
                <w:rFonts w:ascii="Times New Roman" w:eastAsiaTheme="minorHAnsi" w:hAnsi="Times New Roman" w:cs="Times New Roman"/>
                <w:color w:val="000000"/>
              </w:rPr>
              <w:t>,</w:t>
            </w:r>
          </w:p>
        </w:tc>
        <w:tc>
          <w:tcPr>
            <w:tcW w:w="333" w:type="dxa"/>
            <w:tcBorders>
              <w:top w:val="nil"/>
              <w:left w:val="nil"/>
              <w:bottom w:val="nil"/>
              <w:right w:val="nil"/>
            </w:tcBorders>
          </w:tcPr>
          <w:p w14:paraId="59C5614D" w14:textId="77777777" w:rsidR="00495ADE" w:rsidRPr="00717728" w:rsidRDefault="00495ADE" w:rsidP="00FF2419">
            <w:pPr>
              <w:pStyle w:val="Akapitzlist"/>
              <w:numPr>
                <w:ilvl w:val="0"/>
                <w:numId w:val="49"/>
              </w:numPr>
              <w:tabs>
                <w:tab w:val="left" w:pos="6237"/>
              </w:tabs>
              <w:spacing w:before="60" w:after="60" w:line="240" w:lineRule="auto"/>
              <w:jc w:val="both"/>
              <w:rPr>
                <w:rFonts w:ascii="Times New Roman" w:eastAsiaTheme="minorHAnsi" w:hAnsi="Times New Roman" w:cs="Times New Roman"/>
                <w:color w:val="000000"/>
              </w:rPr>
            </w:pPr>
          </w:p>
        </w:tc>
        <w:tc>
          <w:tcPr>
            <w:tcW w:w="3895" w:type="dxa"/>
            <w:tcBorders>
              <w:top w:val="nil"/>
              <w:left w:val="nil"/>
              <w:bottom w:val="nil"/>
              <w:right w:val="nil"/>
            </w:tcBorders>
          </w:tcPr>
          <w:p w14:paraId="1A27B241" w14:textId="1E310624" w:rsidR="00495ADE" w:rsidRPr="00717728" w:rsidRDefault="00495ADE" w:rsidP="00FF2419">
            <w:pPr>
              <w:pStyle w:val="Akapitzlist"/>
              <w:numPr>
                <w:ilvl w:val="0"/>
                <w:numId w:val="49"/>
              </w:numPr>
              <w:tabs>
                <w:tab w:val="left" w:pos="6237"/>
              </w:tabs>
              <w:spacing w:before="60" w:after="60" w:line="240" w:lineRule="auto"/>
              <w:jc w:val="both"/>
              <w:rPr>
                <w:rFonts w:ascii="Times New Roman" w:eastAsiaTheme="minorHAnsi" w:hAnsi="Times New Roman" w:cs="Times New Roman"/>
              </w:rPr>
            </w:pPr>
            <w:r w:rsidRPr="00717728">
              <w:rPr>
                <w:rFonts w:ascii="Times New Roman" w:eastAsiaTheme="minorHAnsi" w:hAnsi="Times New Roman" w:cs="Times New Roman"/>
                <w:color w:val="000000"/>
              </w:rPr>
              <w:t>Proof of procurement procedures such as tendering documents, bids/offers from tenderers and evaluation reports;</w:t>
            </w:r>
          </w:p>
        </w:tc>
      </w:tr>
      <w:tr w:rsidR="00495ADE" w:rsidRPr="00717728" w14:paraId="00379780"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Pr>
        <w:tc>
          <w:tcPr>
            <w:tcW w:w="6246" w:type="dxa"/>
            <w:gridSpan w:val="5"/>
            <w:tcBorders>
              <w:top w:val="nil"/>
              <w:left w:val="nil"/>
              <w:bottom w:val="nil"/>
              <w:right w:val="nil"/>
            </w:tcBorders>
          </w:tcPr>
          <w:p w14:paraId="240708FF" w14:textId="1112982E" w:rsidR="00495ADE" w:rsidRPr="00717728" w:rsidRDefault="00495ADE" w:rsidP="005B1F81">
            <w:pPr>
              <w:pStyle w:val="Akapitzlist"/>
              <w:numPr>
                <w:ilvl w:val="0"/>
                <w:numId w:val="49"/>
              </w:numPr>
              <w:autoSpaceDE w:val="0"/>
              <w:autoSpaceDN w:val="0"/>
              <w:adjustRightInd w:val="0"/>
              <w:spacing w:after="120" w:line="259" w:lineRule="auto"/>
              <w:jc w:val="both"/>
              <w:rPr>
                <w:rFonts w:ascii="Times New Roman" w:eastAsiaTheme="minorHAnsi" w:hAnsi="Times New Roman" w:cs="Times New Roman"/>
              </w:rPr>
            </w:pPr>
            <w:proofErr w:type="spellStart"/>
            <w:r w:rsidRPr="00717728">
              <w:rPr>
                <w:rFonts w:ascii="Times New Roman" w:eastAsiaTheme="minorHAnsi" w:hAnsi="Times New Roman" w:cs="Times New Roman"/>
                <w:color w:val="000000"/>
              </w:rPr>
              <w:t>պատրավորությունների</w:t>
            </w:r>
            <w:proofErr w:type="spellEnd"/>
            <w:r w:rsidRPr="00717728">
              <w:rPr>
                <w:rFonts w:ascii="Times New Roman" w:eastAsiaTheme="minorHAnsi" w:hAnsi="Times New Roman" w:cs="Times New Roman"/>
                <w:color w:val="000000"/>
              </w:rPr>
              <w:t xml:space="preserve"> </w:t>
            </w:r>
            <w:proofErr w:type="spellStart"/>
            <w:r w:rsidRPr="00717728">
              <w:rPr>
                <w:rFonts w:ascii="Times New Roman" w:eastAsiaTheme="minorHAnsi" w:hAnsi="Times New Roman" w:cs="Times New Roman"/>
                <w:color w:val="000000"/>
              </w:rPr>
              <w:t>վերաբերյալ</w:t>
            </w:r>
            <w:proofErr w:type="spellEnd"/>
            <w:r w:rsidRPr="00717728">
              <w:rPr>
                <w:rFonts w:ascii="Times New Roman" w:eastAsiaTheme="minorHAnsi" w:hAnsi="Times New Roman" w:cs="Times New Roman"/>
                <w:color w:val="000000"/>
              </w:rPr>
              <w:t xml:space="preserve"> </w:t>
            </w:r>
            <w:proofErr w:type="spellStart"/>
            <w:r w:rsidRPr="00717728">
              <w:rPr>
                <w:rFonts w:ascii="Times New Roman" w:eastAsiaTheme="minorHAnsi" w:hAnsi="Times New Roman" w:cs="Times New Roman"/>
                <w:color w:val="000000"/>
              </w:rPr>
              <w:t>ապացույցներ</w:t>
            </w:r>
            <w:proofErr w:type="spellEnd"/>
            <w:r w:rsidRPr="00717728">
              <w:rPr>
                <w:rFonts w:ascii="Times New Roman" w:eastAsiaTheme="minorHAnsi" w:hAnsi="Times New Roman" w:cs="Times New Roman"/>
                <w:color w:val="000000"/>
              </w:rPr>
              <w:t xml:space="preserve">, </w:t>
            </w:r>
            <w:proofErr w:type="spellStart"/>
            <w:r w:rsidRPr="00717728">
              <w:rPr>
                <w:rFonts w:ascii="Times New Roman" w:eastAsiaTheme="minorHAnsi" w:hAnsi="Times New Roman" w:cs="Times New Roman"/>
                <w:color w:val="000000"/>
              </w:rPr>
              <w:t>ինչպիսիք</w:t>
            </w:r>
            <w:proofErr w:type="spellEnd"/>
            <w:r w:rsidRPr="00717728">
              <w:rPr>
                <w:rFonts w:ascii="Times New Roman" w:eastAsiaTheme="minorHAnsi" w:hAnsi="Times New Roman" w:cs="Times New Roman"/>
                <w:color w:val="000000"/>
              </w:rPr>
              <w:t xml:space="preserve"> </w:t>
            </w:r>
            <w:proofErr w:type="spellStart"/>
            <w:r w:rsidRPr="00717728">
              <w:rPr>
                <w:rFonts w:ascii="Times New Roman" w:eastAsiaTheme="minorHAnsi" w:hAnsi="Times New Roman" w:cs="Times New Roman"/>
                <w:color w:val="000000"/>
              </w:rPr>
              <w:t>են</w:t>
            </w:r>
            <w:proofErr w:type="spellEnd"/>
            <w:r w:rsidRPr="00717728">
              <w:rPr>
                <w:rFonts w:ascii="Times New Roman" w:eastAsiaTheme="minorHAnsi" w:hAnsi="Times New Roman" w:cs="Times New Roman"/>
                <w:color w:val="000000"/>
              </w:rPr>
              <w:t xml:space="preserve">՝ </w:t>
            </w:r>
            <w:proofErr w:type="spellStart"/>
            <w:r w:rsidRPr="00717728">
              <w:rPr>
                <w:rFonts w:ascii="Times New Roman" w:eastAsiaTheme="minorHAnsi" w:hAnsi="Times New Roman" w:cs="Times New Roman"/>
                <w:color w:val="000000"/>
              </w:rPr>
              <w:t>պայմանագրերը</w:t>
            </w:r>
            <w:proofErr w:type="spellEnd"/>
            <w:r w:rsidRPr="00717728">
              <w:rPr>
                <w:rFonts w:ascii="Times New Roman" w:eastAsiaTheme="minorHAnsi" w:hAnsi="Times New Roman" w:cs="Times New Roman"/>
                <w:color w:val="000000"/>
              </w:rPr>
              <w:t xml:space="preserve"> և </w:t>
            </w:r>
            <w:proofErr w:type="spellStart"/>
            <w:r w:rsidRPr="00717728">
              <w:rPr>
                <w:rFonts w:ascii="Times New Roman" w:eastAsiaTheme="minorHAnsi" w:hAnsi="Times New Roman" w:cs="Times New Roman"/>
                <w:color w:val="000000"/>
              </w:rPr>
              <w:t>պատվերի</w:t>
            </w:r>
            <w:proofErr w:type="spellEnd"/>
            <w:r w:rsidRPr="00717728">
              <w:rPr>
                <w:rFonts w:ascii="Times New Roman" w:eastAsiaTheme="minorHAnsi" w:hAnsi="Times New Roman" w:cs="Times New Roman"/>
                <w:color w:val="000000"/>
              </w:rPr>
              <w:t xml:space="preserve"> </w:t>
            </w:r>
            <w:proofErr w:type="spellStart"/>
            <w:r w:rsidRPr="00717728">
              <w:rPr>
                <w:rFonts w:ascii="Times New Roman" w:eastAsiaTheme="minorHAnsi" w:hAnsi="Times New Roman" w:cs="Times New Roman"/>
                <w:color w:val="000000"/>
              </w:rPr>
              <w:t>ձև</w:t>
            </w:r>
            <w:r>
              <w:rPr>
                <w:rFonts w:ascii="Times New Roman" w:eastAsiaTheme="minorHAnsi" w:hAnsi="Times New Roman" w:cs="Times New Roman"/>
                <w:color w:val="000000"/>
              </w:rPr>
              <w:t>աթղթերը</w:t>
            </w:r>
            <w:proofErr w:type="spellEnd"/>
            <w:r w:rsidRPr="00717728">
              <w:rPr>
                <w:rFonts w:ascii="Times New Roman" w:eastAsiaTheme="minorHAnsi" w:hAnsi="Times New Roman" w:cs="Times New Roman"/>
                <w:color w:val="000000"/>
              </w:rPr>
              <w:t>,</w:t>
            </w:r>
          </w:p>
        </w:tc>
        <w:tc>
          <w:tcPr>
            <w:tcW w:w="333" w:type="dxa"/>
            <w:tcBorders>
              <w:top w:val="nil"/>
              <w:left w:val="nil"/>
              <w:bottom w:val="nil"/>
              <w:right w:val="nil"/>
            </w:tcBorders>
          </w:tcPr>
          <w:p w14:paraId="28F37356" w14:textId="77777777" w:rsidR="00495ADE" w:rsidRPr="00717728" w:rsidRDefault="00495ADE" w:rsidP="00FF2419">
            <w:pPr>
              <w:pStyle w:val="Akapitzlist"/>
              <w:numPr>
                <w:ilvl w:val="0"/>
                <w:numId w:val="49"/>
              </w:numPr>
              <w:tabs>
                <w:tab w:val="left" w:pos="6237"/>
              </w:tabs>
              <w:spacing w:before="60" w:after="60" w:line="240" w:lineRule="auto"/>
              <w:jc w:val="both"/>
              <w:rPr>
                <w:rFonts w:ascii="Times New Roman" w:eastAsiaTheme="minorHAnsi" w:hAnsi="Times New Roman" w:cs="Times New Roman"/>
                <w:color w:val="000000"/>
              </w:rPr>
            </w:pPr>
          </w:p>
        </w:tc>
        <w:tc>
          <w:tcPr>
            <w:tcW w:w="3895" w:type="dxa"/>
            <w:tcBorders>
              <w:top w:val="nil"/>
              <w:left w:val="nil"/>
              <w:bottom w:val="nil"/>
              <w:right w:val="nil"/>
            </w:tcBorders>
          </w:tcPr>
          <w:p w14:paraId="3CF0E2BF" w14:textId="0432B918" w:rsidR="00495ADE" w:rsidRPr="00717728" w:rsidRDefault="00495ADE" w:rsidP="00FF2419">
            <w:pPr>
              <w:pStyle w:val="Akapitzlist"/>
              <w:numPr>
                <w:ilvl w:val="0"/>
                <w:numId w:val="49"/>
              </w:numPr>
              <w:tabs>
                <w:tab w:val="left" w:pos="6237"/>
              </w:tabs>
              <w:spacing w:before="60" w:after="60" w:line="240" w:lineRule="auto"/>
              <w:jc w:val="both"/>
              <w:rPr>
                <w:rFonts w:ascii="Times New Roman" w:eastAsiaTheme="minorHAnsi" w:hAnsi="Times New Roman" w:cs="Times New Roman"/>
              </w:rPr>
            </w:pPr>
            <w:r w:rsidRPr="00717728">
              <w:rPr>
                <w:rFonts w:ascii="Times New Roman" w:eastAsiaTheme="minorHAnsi" w:hAnsi="Times New Roman" w:cs="Times New Roman"/>
                <w:color w:val="000000"/>
              </w:rPr>
              <w:t>Proof of commitments such as contracts and order forms;</w:t>
            </w:r>
          </w:p>
        </w:tc>
      </w:tr>
      <w:tr w:rsidR="00495ADE" w:rsidRPr="00717728" w14:paraId="608092C9"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Pr>
        <w:tc>
          <w:tcPr>
            <w:tcW w:w="6246" w:type="dxa"/>
            <w:gridSpan w:val="5"/>
            <w:tcBorders>
              <w:top w:val="nil"/>
              <w:left w:val="nil"/>
              <w:bottom w:val="nil"/>
              <w:right w:val="nil"/>
            </w:tcBorders>
          </w:tcPr>
          <w:p w14:paraId="4A94F70A" w14:textId="2BF8551C" w:rsidR="00495ADE" w:rsidRPr="00717728" w:rsidRDefault="00495ADE" w:rsidP="00FF2419">
            <w:pPr>
              <w:pStyle w:val="Akapitzlist"/>
              <w:numPr>
                <w:ilvl w:val="0"/>
                <w:numId w:val="49"/>
              </w:numPr>
              <w:autoSpaceDE w:val="0"/>
              <w:autoSpaceDN w:val="0"/>
              <w:adjustRightInd w:val="0"/>
              <w:spacing w:after="120" w:line="259" w:lineRule="auto"/>
              <w:jc w:val="both"/>
              <w:rPr>
                <w:rFonts w:ascii="Times New Roman" w:eastAsiaTheme="minorHAnsi" w:hAnsi="Times New Roman" w:cs="Times New Roman"/>
              </w:rPr>
            </w:pPr>
            <w:proofErr w:type="spellStart"/>
            <w:r w:rsidRPr="00717728">
              <w:rPr>
                <w:rFonts w:ascii="Times New Roman" w:eastAsiaTheme="minorHAnsi" w:hAnsi="Times New Roman" w:cs="Times New Roman"/>
                <w:color w:val="000000"/>
              </w:rPr>
              <w:t>ծառայությունների</w:t>
            </w:r>
            <w:proofErr w:type="spellEnd"/>
            <w:r w:rsidRPr="00717728">
              <w:rPr>
                <w:rFonts w:ascii="Times New Roman" w:eastAsiaTheme="minorHAnsi" w:hAnsi="Times New Roman" w:cs="Times New Roman"/>
                <w:color w:val="000000"/>
              </w:rPr>
              <w:t xml:space="preserve"> </w:t>
            </w:r>
            <w:proofErr w:type="spellStart"/>
            <w:r w:rsidRPr="00717728">
              <w:rPr>
                <w:rFonts w:ascii="Times New Roman" w:eastAsiaTheme="minorHAnsi" w:hAnsi="Times New Roman" w:cs="Times New Roman"/>
                <w:color w:val="000000"/>
              </w:rPr>
              <w:t>մատուցման</w:t>
            </w:r>
            <w:proofErr w:type="spellEnd"/>
            <w:r w:rsidRPr="00717728">
              <w:rPr>
                <w:rFonts w:ascii="Times New Roman" w:eastAsiaTheme="minorHAnsi" w:hAnsi="Times New Roman" w:cs="Times New Roman"/>
                <w:color w:val="000000"/>
              </w:rPr>
              <w:t xml:space="preserve"> </w:t>
            </w:r>
            <w:proofErr w:type="spellStart"/>
            <w:r w:rsidRPr="00717728">
              <w:rPr>
                <w:rFonts w:ascii="Times New Roman" w:eastAsiaTheme="minorHAnsi" w:hAnsi="Times New Roman" w:cs="Times New Roman"/>
                <w:color w:val="000000"/>
              </w:rPr>
              <w:t>վերաբերյալ</w:t>
            </w:r>
            <w:proofErr w:type="spellEnd"/>
            <w:r w:rsidRPr="00717728">
              <w:rPr>
                <w:rFonts w:ascii="Times New Roman" w:eastAsiaTheme="minorHAnsi" w:hAnsi="Times New Roman" w:cs="Times New Roman"/>
                <w:color w:val="000000"/>
              </w:rPr>
              <w:t xml:space="preserve"> </w:t>
            </w:r>
            <w:proofErr w:type="spellStart"/>
            <w:r w:rsidRPr="00717728">
              <w:rPr>
                <w:rFonts w:ascii="Times New Roman" w:eastAsiaTheme="minorHAnsi" w:hAnsi="Times New Roman" w:cs="Times New Roman"/>
                <w:color w:val="000000"/>
              </w:rPr>
              <w:t>ապացույցներ</w:t>
            </w:r>
            <w:proofErr w:type="spellEnd"/>
            <w:r w:rsidRPr="00717728">
              <w:rPr>
                <w:rFonts w:ascii="Times New Roman" w:eastAsiaTheme="minorHAnsi" w:hAnsi="Times New Roman" w:cs="Times New Roman"/>
                <w:color w:val="000000"/>
              </w:rPr>
              <w:t xml:space="preserve">՝ </w:t>
            </w:r>
            <w:proofErr w:type="spellStart"/>
            <w:r w:rsidRPr="00717728">
              <w:rPr>
                <w:rFonts w:ascii="Times New Roman" w:eastAsiaTheme="minorHAnsi" w:hAnsi="Times New Roman" w:cs="Times New Roman"/>
                <w:color w:val="000000"/>
              </w:rPr>
              <w:t>ըստ</w:t>
            </w:r>
            <w:proofErr w:type="spellEnd"/>
            <w:r w:rsidRPr="00717728">
              <w:rPr>
                <w:rFonts w:ascii="Times New Roman" w:eastAsiaTheme="minorHAnsi" w:hAnsi="Times New Roman" w:cs="Times New Roman"/>
                <w:color w:val="000000"/>
              </w:rPr>
              <w:t xml:space="preserve"> </w:t>
            </w:r>
            <w:proofErr w:type="spellStart"/>
            <w:r w:rsidRPr="00717728">
              <w:rPr>
                <w:rFonts w:ascii="Times New Roman" w:eastAsiaTheme="minorHAnsi" w:hAnsi="Times New Roman" w:cs="Times New Roman"/>
                <w:color w:val="000000"/>
              </w:rPr>
              <w:t>մատուցված</w:t>
            </w:r>
            <w:proofErr w:type="spellEnd"/>
            <w:r w:rsidRPr="00717728">
              <w:rPr>
                <w:rFonts w:ascii="Times New Roman" w:eastAsiaTheme="minorHAnsi" w:hAnsi="Times New Roman" w:cs="Times New Roman"/>
                <w:color w:val="000000"/>
              </w:rPr>
              <w:t xml:space="preserve"> </w:t>
            </w:r>
            <w:proofErr w:type="spellStart"/>
            <w:r w:rsidRPr="00717728">
              <w:rPr>
                <w:rFonts w:ascii="Times New Roman" w:eastAsiaTheme="minorHAnsi" w:hAnsi="Times New Roman" w:cs="Times New Roman"/>
                <w:color w:val="000000"/>
              </w:rPr>
              <w:t>ծառայությունների</w:t>
            </w:r>
            <w:proofErr w:type="spellEnd"/>
            <w:r w:rsidRPr="00717728">
              <w:rPr>
                <w:rFonts w:ascii="Times New Roman" w:eastAsiaTheme="minorHAnsi" w:hAnsi="Times New Roman" w:cs="Times New Roman"/>
                <w:color w:val="000000"/>
              </w:rPr>
              <w:t xml:space="preserve"> </w:t>
            </w:r>
            <w:proofErr w:type="spellStart"/>
            <w:r w:rsidRPr="00717728">
              <w:rPr>
                <w:rFonts w:ascii="Times New Roman" w:eastAsiaTheme="minorHAnsi" w:hAnsi="Times New Roman" w:cs="Times New Roman"/>
                <w:color w:val="000000"/>
              </w:rPr>
              <w:t>բնույթի</w:t>
            </w:r>
            <w:proofErr w:type="spellEnd"/>
            <w:r w:rsidRPr="00717728">
              <w:rPr>
                <w:rFonts w:ascii="Times New Roman" w:eastAsiaTheme="minorHAnsi" w:hAnsi="Times New Roman" w:cs="Times New Roman"/>
                <w:color w:val="000000"/>
              </w:rPr>
              <w:t>,</w:t>
            </w:r>
          </w:p>
        </w:tc>
        <w:tc>
          <w:tcPr>
            <w:tcW w:w="333" w:type="dxa"/>
            <w:tcBorders>
              <w:top w:val="nil"/>
              <w:left w:val="nil"/>
              <w:bottom w:val="nil"/>
              <w:right w:val="nil"/>
            </w:tcBorders>
          </w:tcPr>
          <w:p w14:paraId="70D2615B" w14:textId="77777777" w:rsidR="00495ADE" w:rsidRPr="00717728" w:rsidRDefault="00495ADE" w:rsidP="00FF2419">
            <w:pPr>
              <w:pStyle w:val="Akapitzlist"/>
              <w:numPr>
                <w:ilvl w:val="0"/>
                <w:numId w:val="49"/>
              </w:numPr>
              <w:tabs>
                <w:tab w:val="left" w:pos="6237"/>
              </w:tabs>
              <w:spacing w:before="60" w:after="60" w:line="240" w:lineRule="auto"/>
              <w:jc w:val="both"/>
              <w:rPr>
                <w:rFonts w:ascii="Times New Roman" w:eastAsiaTheme="minorHAnsi" w:hAnsi="Times New Roman" w:cs="Times New Roman"/>
                <w:color w:val="000000"/>
              </w:rPr>
            </w:pPr>
          </w:p>
        </w:tc>
        <w:tc>
          <w:tcPr>
            <w:tcW w:w="3895" w:type="dxa"/>
            <w:tcBorders>
              <w:top w:val="nil"/>
              <w:left w:val="nil"/>
              <w:bottom w:val="nil"/>
              <w:right w:val="nil"/>
            </w:tcBorders>
          </w:tcPr>
          <w:p w14:paraId="4FD604BC" w14:textId="1E9C64C3" w:rsidR="00495ADE" w:rsidRPr="00717728" w:rsidRDefault="00495ADE" w:rsidP="00FF2419">
            <w:pPr>
              <w:pStyle w:val="Akapitzlist"/>
              <w:numPr>
                <w:ilvl w:val="0"/>
                <w:numId w:val="49"/>
              </w:numPr>
              <w:tabs>
                <w:tab w:val="left" w:pos="6237"/>
              </w:tabs>
              <w:spacing w:before="60" w:after="60" w:line="240" w:lineRule="auto"/>
              <w:jc w:val="both"/>
              <w:rPr>
                <w:rFonts w:ascii="Times New Roman" w:eastAsiaTheme="minorHAnsi" w:hAnsi="Times New Roman" w:cs="Times New Roman"/>
              </w:rPr>
            </w:pPr>
            <w:r w:rsidRPr="00717728">
              <w:rPr>
                <w:rFonts w:ascii="Times New Roman" w:eastAsiaTheme="minorHAnsi" w:hAnsi="Times New Roman" w:cs="Times New Roman"/>
                <w:color w:val="000000"/>
              </w:rPr>
              <w:t>Proof of delivery of services as appropriate to the nature of services delivered;</w:t>
            </w:r>
          </w:p>
        </w:tc>
      </w:tr>
      <w:tr w:rsidR="00495ADE" w:rsidRPr="00717728" w14:paraId="278C053B"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Pr>
        <w:tc>
          <w:tcPr>
            <w:tcW w:w="6246" w:type="dxa"/>
            <w:gridSpan w:val="5"/>
            <w:tcBorders>
              <w:top w:val="nil"/>
              <w:left w:val="nil"/>
              <w:bottom w:val="nil"/>
              <w:right w:val="nil"/>
            </w:tcBorders>
          </w:tcPr>
          <w:p w14:paraId="70E95984" w14:textId="0C829C32" w:rsidR="00495ADE" w:rsidRPr="00717728" w:rsidRDefault="00495ADE" w:rsidP="00AC5CDB">
            <w:pPr>
              <w:pStyle w:val="Akapitzlist"/>
              <w:numPr>
                <w:ilvl w:val="0"/>
                <w:numId w:val="49"/>
              </w:numPr>
              <w:autoSpaceDE w:val="0"/>
              <w:autoSpaceDN w:val="0"/>
              <w:adjustRightInd w:val="0"/>
              <w:spacing w:after="120" w:line="259" w:lineRule="auto"/>
              <w:jc w:val="both"/>
              <w:rPr>
                <w:rFonts w:ascii="Times New Roman" w:eastAsiaTheme="minorHAnsi" w:hAnsi="Times New Roman" w:cs="Times New Roman"/>
              </w:rPr>
            </w:pPr>
            <w:proofErr w:type="spellStart"/>
            <w:r w:rsidRPr="00717728">
              <w:rPr>
                <w:rFonts w:ascii="Times New Roman" w:eastAsiaTheme="minorHAnsi" w:hAnsi="Times New Roman" w:cs="Times New Roman"/>
                <w:color w:val="000000"/>
              </w:rPr>
              <w:t>ապրանքների</w:t>
            </w:r>
            <w:proofErr w:type="spellEnd"/>
            <w:r w:rsidRPr="00717728">
              <w:rPr>
                <w:rFonts w:ascii="Times New Roman" w:eastAsiaTheme="minorHAnsi" w:hAnsi="Times New Roman" w:cs="Times New Roman"/>
                <w:color w:val="000000"/>
              </w:rPr>
              <w:t xml:space="preserve"> </w:t>
            </w:r>
            <w:proofErr w:type="spellStart"/>
            <w:r w:rsidRPr="00717728">
              <w:rPr>
                <w:rFonts w:ascii="Times New Roman" w:eastAsiaTheme="minorHAnsi" w:hAnsi="Times New Roman" w:cs="Times New Roman"/>
                <w:color w:val="000000"/>
              </w:rPr>
              <w:t>ստացման</w:t>
            </w:r>
            <w:proofErr w:type="spellEnd"/>
            <w:r w:rsidRPr="00717728">
              <w:rPr>
                <w:rFonts w:ascii="Times New Roman" w:eastAsiaTheme="minorHAnsi" w:hAnsi="Times New Roman" w:cs="Times New Roman"/>
                <w:color w:val="000000"/>
              </w:rPr>
              <w:t xml:space="preserve"> </w:t>
            </w:r>
            <w:proofErr w:type="spellStart"/>
            <w:r w:rsidRPr="00717728">
              <w:rPr>
                <w:rFonts w:ascii="Times New Roman" w:eastAsiaTheme="minorHAnsi" w:hAnsi="Times New Roman" w:cs="Times New Roman"/>
                <w:color w:val="000000"/>
              </w:rPr>
              <w:t>վերաբերյալ</w:t>
            </w:r>
            <w:proofErr w:type="spellEnd"/>
            <w:r w:rsidRPr="00717728">
              <w:rPr>
                <w:rFonts w:ascii="Times New Roman" w:eastAsiaTheme="minorHAnsi" w:hAnsi="Times New Roman" w:cs="Times New Roman"/>
                <w:color w:val="000000"/>
              </w:rPr>
              <w:t xml:space="preserve"> </w:t>
            </w:r>
            <w:proofErr w:type="spellStart"/>
            <w:r w:rsidRPr="00717728">
              <w:rPr>
                <w:rFonts w:ascii="Times New Roman" w:eastAsiaTheme="minorHAnsi" w:hAnsi="Times New Roman" w:cs="Times New Roman"/>
                <w:color w:val="000000"/>
              </w:rPr>
              <w:t>ապացույցներ</w:t>
            </w:r>
            <w:proofErr w:type="spellEnd"/>
            <w:r w:rsidRPr="00717728">
              <w:rPr>
                <w:rFonts w:ascii="Times New Roman" w:eastAsiaTheme="minorHAnsi" w:hAnsi="Times New Roman" w:cs="Times New Roman"/>
                <w:color w:val="000000"/>
              </w:rPr>
              <w:t xml:space="preserve">, </w:t>
            </w:r>
            <w:proofErr w:type="spellStart"/>
            <w:r w:rsidRPr="00717728">
              <w:rPr>
                <w:rFonts w:ascii="Times New Roman" w:eastAsiaTheme="minorHAnsi" w:hAnsi="Times New Roman" w:cs="Times New Roman"/>
                <w:color w:val="000000"/>
              </w:rPr>
              <w:t>ինչպիսիք</w:t>
            </w:r>
            <w:proofErr w:type="spellEnd"/>
            <w:r w:rsidRPr="00717728">
              <w:rPr>
                <w:rFonts w:ascii="Times New Roman" w:eastAsiaTheme="minorHAnsi" w:hAnsi="Times New Roman" w:cs="Times New Roman"/>
                <w:color w:val="000000"/>
              </w:rPr>
              <w:t xml:space="preserve"> </w:t>
            </w:r>
            <w:proofErr w:type="spellStart"/>
            <w:r w:rsidRPr="00717728">
              <w:rPr>
                <w:rFonts w:ascii="Times New Roman" w:eastAsiaTheme="minorHAnsi" w:hAnsi="Times New Roman" w:cs="Times New Roman"/>
                <w:color w:val="000000"/>
              </w:rPr>
              <w:t>են</w:t>
            </w:r>
            <w:proofErr w:type="spellEnd"/>
            <w:r w:rsidRPr="00717728">
              <w:rPr>
                <w:rFonts w:ascii="Times New Roman" w:eastAsiaTheme="minorHAnsi" w:hAnsi="Times New Roman" w:cs="Times New Roman"/>
                <w:color w:val="000000"/>
              </w:rPr>
              <w:t xml:space="preserve">՝ </w:t>
            </w:r>
            <w:proofErr w:type="spellStart"/>
            <w:r w:rsidRPr="00717728">
              <w:rPr>
                <w:rFonts w:ascii="Times New Roman" w:eastAsiaTheme="minorHAnsi" w:hAnsi="Times New Roman" w:cs="Times New Roman"/>
                <w:color w:val="000000"/>
              </w:rPr>
              <w:t>մատակարարի</w:t>
            </w:r>
            <w:proofErr w:type="spellEnd"/>
            <w:r w:rsidRPr="00717728">
              <w:rPr>
                <w:rFonts w:ascii="Times New Roman" w:eastAsiaTheme="minorHAnsi" w:hAnsi="Times New Roman" w:cs="Times New Roman"/>
                <w:color w:val="000000"/>
              </w:rPr>
              <w:t xml:space="preserve"> </w:t>
            </w:r>
            <w:proofErr w:type="spellStart"/>
            <w:r w:rsidRPr="00717728">
              <w:rPr>
                <w:rFonts w:ascii="Times New Roman" w:eastAsiaTheme="minorHAnsi" w:hAnsi="Times New Roman" w:cs="Times New Roman"/>
                <w:color w:val="000000"/>
              </w:rPr>
              <w:t>կողմից</w:t>
            </w:r>
            <w:proofErr w:type="spellEnd"/>
            <w:r w:rsidRPr="00717728">
              <w:rPr>
                <w:rFonts w:ascii="Times New Roman" w:eastAsiaTheme="minorHAnsi" w:hAnsi="Times New Roman" w:cs="Times New Roman"/>
                <w:color w:val="000000"/>
              </w:rPr>
              <w:t xml:space="preserve"> </w:t>
            </w:r>
            <w:proofErr w:type="spellStart"/>
            <w:r w:rsidRPr="00717728">
              <w:rPr>
                <w:rFonts w:ascii="Times New Roman" w:eastAsiaTheme="minorHAnsi" w:hAnsi="Times New Roman" w:cs="Times New Roman"/>
                <w:color w:val="000000"/>
              </w:rPr>
              <w:t>տրամադրվող</w:t>
            </w:r>
            <w:proofErr w:type="spellEnd"/>
            <w:r w:rsidRPr="00717728">
              <w:rPr>
                <w:rFonts w:ascii="Times New Roman" w:eastAsiaTheme="minorHAnsi" w:hAnsi="Times New Roman" w:cs="Times New Roman"/>
                <w:color w:val="000000"/>
              </w:rPr>
              <w:t xml:space="preserve"> </w:t>
            </w:r>
            <w:proofErr w:type="spellStart"/>
            <w:r>
              <w:rPr>
                <w:rFonts w:ascii="Times New Roman" w:eastAsiaTheme="minorHAnsi" w:hAnsi="Times New Roman" w:cs="Times New Roman"/>
                <w:color w:val="000000"/>
              </w:rPr>
              <w:t>ապրանքային</w:t>
            </w:r>
            <w:proofErr w:type="spellEnd"/>
            <w:r>
              <w:rPr>
                <w:rFonts w:ascii="Times New Roman" w:eastAsiaTheme="minorHAnsi" w:hAnsi="Times New Roman" w:cs="Times New Roman"/>
                <w:color w:val="000000"/>
              </w:rPr>
              <w:t xml:space="preserve"> </w:t>
            </w:r>
            <w:proofErr w:type="spellStart"/>
            <w:r>
              <w:rPr>
                <w:rFonts w:ascii="Times New Roman" w:eastAsiaTheme="minorHAnsi" w:hAnsi="Times New Roman" w:cs="Times New Roman"/>
                <w:color w:val="000000"/>
              </w:rPr>
              <w:t>ճանապարհագիրը</w:t>
            </w:r>
            <w:proofErr w:type="spellEnd"/>
            <w:r w:rsidRPr="00717728">
              <w:rPr>
                <w:rFonts w:ascii="Times New Roman" w:eastAsiaTheme="minorHAnsi" w:hAnsi="Times New Roman" w:cs="Times New Roman"/>
                <w:color w:val="000000"/>
              </w:rPr>
              <w:t>,</w:t>
            </w:r>
          </w:p>
        </w:tc>
        <w:tc>
          <w:tcPr>
            <w:tcW w:w="333" w:type="dxa"/>
            <w:tcBorders>
              <w:top w:val="nil"/>
              <w:left w:val="nil"/>
              <w:bottom w:val="nil"/>
              <w:right w:val="nil"/>
            </w:tcBorders>
          </w:tcPr>
          <w:p w14:paraId="2D204355" w14:textId="77777777" w:rsidR="00495ADE" w:rsidRPr="00717728" w:rsidRDefault="00495ADE" w:rsidP="00FF2419">
            <w:pPr>
              <w:pStyle w:val="Akapitzlist"/>
              <w:numPr>
                <w:ilvl w:val="0"/>
                <w:numId w:val="49"/>
              </w:numPr>
              <w:tabs>
                <w:tab w:val="left" w:pos="6237"/>
              </w:tabs>
              <w:spacing w:before="60" w:after="60" w:line="240" w:lineRule="auto"/>
              <w:jc w:val="both"/>
              <w:rPr>
                <w:rFonts w:ascii="Times New Roman" w:eastAsiaTheme="minorHAnsi" w:hAnsi="Times New Roman" w:cs="Times New Roman"/>
                <w:color w:val="000000"/>
              </w:rPr>
            </w:pPr>
          </w:p>
        </w:tc>
        <w:tc>
          <w:tcPr>
            <w:tcW w:w="3895" w:type="dxa"/>
            <w:tcBorders>
              <w:top w:val="nil"/>
              <w:left w:val="nil"/>
              <w:bottom w:val="nil"/>
              <w:right w:val="nil"/>
            </w:tcBorders>
          </w:tcPr>
          <w:p w14:paraId="431C1630" w14:textId="51EDDC10" w:rsidR="00495ADE" w:rsidRPr="00717728" w:rsidRDefault="00495ADE" w:rsidP="00FF2419">
            <w:pPr>
              <w:pStyle w:val="Akapitzlist"/>
              <w:numPr>
                <w:ilvl w:val="0"/>
                <w:numId w:val="49"/>
              </w:numPr>
              <w:tabs>
                <w:tab w:val="left" w:pos="6237"/>
              </w:tabs>
              <w:spacing w:before="60" w:after="60" w:line="240" w:lineRule="auto"/>
              <w:jc w:val="both"/>
              <w:rPr>
                <w:rFonts w:ascii="Times New Roman" w:eastAsiaTheme="minorHAnsi" w:hAnsi="Times New Roman" w:cs="Times New Roman"/>
              </w:rPr>
            </w:pPr>
            <w:r w:rsidRPr="00717728">
              <w:rPr>
                <w:rFonts w:ascii="Times New Roman" w:eastAsiaTheme="minorHAnsi" w:hAnsi="Times New Roman" w:cs="Times New Roman"/>
                <w:color w:val="000000"/>
              </w:rPr>
              <w:t>Proof of receipt of goods such as delivery slips from supplier;</w:t>
            </w:r>
          </w:p>
        </w:tc>
      </w:tr>
      <w:tr w:rsidR="00495ADE" w:rsidRPr="00717728" w14:paraId="37951533"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Pr>
        <w:tc>
          <w:tcPr>
            <w:tcW w:w="6246" w:type="dxa"/>
            <w:gridSpan w:val="5"/>
            <w:tcBorders>
              <w:top w:val="nil"/>
              <w:left w:val="nil"/>
              <w:bottom w:val="nil"/>
              <w:right w:val="nil"/>
            </w:tcBorders>
          </w:tcPr>
          <w:p w14:paraId="4061DE40" w14:textId="1BB2F0FD" w:rsidR="00495ADE" w:rsidRPr="00717728" w:rsidRDefault="00495ADE" w:rsidP="00AC5CDB">
            <w:pPr>
              <w:pStyle w:val="Akapitzlist"/>
              <w:numPr>
                <w:ilvl w:val="0"/>
                <w:numId w:val="49"/>
              </w:numPr>
              <w:autoSpaceDE w:val="0"/>
              <w:autoSpaceDN w:val="0"/>
              <w:adjustRightInd w:val="0"/>
              <w:spacing w:after="120" w:line="259" w:lineRule="auto"/>
              <w:jc w:val="both"/>
              <w:rPr>
                <w:rFonts w:ascii="Times New Roman" w:eastAsiaTheme="minorHAnsi" w:hAnsi="Times New Roman" w:cs="Times New Roman"/>
              </w:rPr>
            </w:pPr>
            <w:proofErr w:type="spellStart"/>
            <w:r w:rsidRPr="00717728">
              <w:rPr>
                <w:rFonts w:ascii="Times New Roman" w:eastAsiaTheme="minorHAnsi" w:hAnsi="Times New Roman" w:cs="Times New Roman"/>
                <w:color w:val="000000"/>
              </w:rPr>
              <w:lastRenderedPageBreak/>
              <w:t>գնումների</w:t>
            </w:r>
            <w:proofErr w:type="spellEnd"/>
            <w:r w:rsidRPr="00717728">
              <w:rPr>
                <w:rFonts w:ascii="Times New Roman" w:eastAsiaTheme="minorHAnsi" w:hAnsi="Times New Roman" w:cs="Times New Roman"/>
                <w:color w:val="000000"/>
              </w:rPr>
              <w:t xml:space="preserve"> </w:t>
            </w:r>
            <w:proofErr w:type="spellStart"/>
            <w:r w:rsidRPr="00717728">
              <w:rPr>
                <w:rFonts w:ascii="Times New Roman" w:eastAsiaTheme="minorHAnsi" w:hAnsi="Times New Roman" w:cs="Times New Roman"/>
                <w:color w:val="000000"/>
              </w:rPr>
              <w:t>վերաբերյալ</w:t>
            </w:r>
            <w:proofErr w:type="spellEnd"/>
            <w:r w:rsidRPr="00717728">
              <w:rPr>
                <w:rFonts w:ascii="Times New Roman" w:eastAsiaTheme="minorHAnsi" w:hAnsi="Times New Roman" w:cs="Times New Roman"/>
                <w:color w:val="000000"/>
              </w:rPr>
              <w:t xml:space="preserve"> </w:t>
            </w:r>
            <w:proofErr w:type="spellStart"/>
            <w:r w:rsidRPr="00717728">
              <w:rPr>
                <w:rFonts w:ascii="Times New Roman" w:eastAsiaTheme="minorHAnsi" w:hAnsi="Times New Roman" w:cs="Times New Roman"/>
                <w:color w:val="000000"/>
              </w:rPr>
              <w:t>ապացույցներ</w:t>
            </w:r>
            <w:proofErr w:type="spellEnd"/>
            <w:r w:rsidRPr="00717728">
              <w:rPr>
                <w:rFonts w:ascii="Times New Roman" w:eastAsiaTheme="minorHAnsi" w:hAnsi="Times New Roman" w:cs="Times New Roman"/>
                <w:color w:val="000000"/>
              </w:rPr>
              <w:t xml:space="preserve">, </w:t>
            </w:r>
            <w:proofErr w:type="spellStart"/>
            <w:r w:rsidRPr="00717728">
              <w:rPr>
                <w:rFonts w:ascii="Times New Roman" w:eastAsiaTheme="minorHAnsi" w:hAnsi="Times New Roman" w:cs="Times New Roman"/>
                <w:color w:val="000000"/>
              </w:rPr>
              <w:t>ինչպիսիք</w:t>
            </w:r>
            <w:proofErr w:type="spellEnd"/>
            <w:r w:rsidRPr="00717728">
              <w:rPr>
                <w:rFonts w:ascii="Times New Roman" w:eastAsiaTheme="minorHAnsi" w:hAnsi="Times New Roman" w:cs="Times New Roman"/>
                <w:color w:val="000000"/>
              </w:rPr>
              <w:t xml:space="preserve"> </w:t>
            </w:r>
            <w:proofErr w:type="spellStart"/>
            <w:r w:rsidRPr="00717728">
              <w:rPr>
                <w:rFonts w:ascii="Times New Roman" w:eastAsiaTheme="minorHAnsi" w:hAnsi="Times New Roman" w:cs="Times New Roman"/>
                <w:color w:val="000000"/>
              </w:rPr>
              <w:t>են</w:t>
            </w:r>
            <w:proofErr w:type="spellEnd"/>
            <w:r w:rsidRPr="00717728">
              <w:rPr>
                <w:rFonts w:ascii="Times New Roman" w:eastAsiaTheme="minorHAnsi" w:hAnsi="Times New Roman" w:cs="Times New Roman"/>
                <w:color w:val="000000"/>
              </w:rPr>
              <w:t xml:space="preserve">՝ </w:t>
            </w:r>
            <w:proofErr w:type="spellStart"/>
            <w:r w:rsidRPr="00717728">
              <w:rPr>
                <w:rFonts w:ascii="Times New Roman" w:eastAsiaTheme="minorHAnsi" w:hAnsi="Times New Roman" w:cs="Times New Roman"/>
                <w:color w:val="000000"/>
              </w:rPr>
              <w:t>հաշիվ-ապրանքագրերը</w:t>
            </w:r>
            <w:proofErr w:type="spellEnd"/>
            <w:r w:rsidRPr="00717728">
              <w:rPr>
                <w:rFonts w:ascii="Times New Roman" w:eastAsiaTheme="minorHAnsi" w:hAnsi="Times New Roman" w:cs="Times New Roman"/>
                <w:color w:val="000000"/>
              </w:rPr>
              <w:t xml:space="preserve"> և </w:t>
            </w:r>
            <w:proofErr w:type="spellStart"/>
            <w:r>
              <w:rPr>
                <w:rFonts w:ascii="Times New Roman" w:eastAsiaTheme="minorHAnsi" w:hAnsi="Times New Roman" w:cs="Times New Roman"/>
                <w:color w:val="000000"/>
              </w:rPr>
              <w:t>ընդունման-հանձնման</w:t>
            </w:r>
            <w:proofErr w:type="spellEnd"/>
            <w:r>
              <w:rPr>
                <w:rFonts w:ascii="Times New Roman" w:eastAsiaTheme="minorHAnsi" w:hAnsi="Times New Roman" w:cs="Times New Roman"/>
                <w:color w:val="000000"/>
              </w:rPr>
              <w:t xml:space="preserve"> </w:t>
            </w:r>
            <w:proofErr w:type="spellStart"/>
            <w:r>
              <w:rPr>
                <w:rFonts w:ascii="Times New Roman" w:eastAsiaTheme="minorHAnsi" w:hAnsi="Times New Roman" w:cs="Times New Roman"/>
                <w:color w:val="000000"/>
              </w:rPr>
              <w:t>արձնագրությունը</w:t>
            </w:r>
            <w:proofErr w:type="spellEnd"/>
          </w:p>
        </w:tc>
        <w:tc>
          <w:tcPr>
            <w:tcW w:w="333" w:type="dxa"/>
            <w:tcBorders>
              <w:top w:val="nil"/>
              <w:left w:val="nil"/>
              <w:bottom w:val="nil"/>
              <w:right w:val="nil"/>
            </w:tcBorders>
          </w:tcPr>
          <w:p w14:paraId="77D4D371" w14:textId="77777777" w:rsidR="00495ADE" w:rsidRPr="00717728" w:rsidRDefault="00495ADE" w:rsidP="00FF2419">
            <w:pPr>
              <w:pStyle w:val="Akapitzlist"/>
              <w:numPr>
                <w:ilvl w:val="0"/>
                <w:numId w:val="49"/>
              </w:numPr>
              <w:tabs>
                <w:tab w:val="left" w:pos="6237"/>
              </w:tabs>
              <w:spacing w:before="60" w:after="60" w:line="240" w:lineRule="auto"/>
              <w:jc w:val="both"/>
              <w:rPr>
                <w:rFonts w:ascii="Times New Roman" w:eastAsiaTheme="minorHAnsi" w:hAnsi="Times New Roman" w:cs="Times New Roman"/>
                <w:color w:val="000000"/>
              </w:rPr>
            </w:pPr>
          </w:p>
        </w:tc>
        <w:tc>
          <w:tcPr>
            <w:tcW w:w="3895" w:type="dxa"/>
            <w:tcBorders>
              <w:top w:val="nil"/>
              <w:left w:val="nil"/>
              <w:bottom w:val="nil"/>
              <w:right w:val="nil"/>
            </w:tcBorders>
          </w:tcPr>
          <w:p w14:paraId="05981CCA" w14:textId="49C3CE79" w:rsidR="00495ADE" w:rsidRPr="00717728" w:rsidRDefault="00495ADE" w:rsidP="00FF2419">
            <w:pPr>
              <w:pStyle w:val="Akapitzlist"/>
              <w:numPr>
                <w:ilvl w:val="0"/>
                <w:numId w:val="49"/>
              </w:numPr>
              <w:tabs>
                <w:tab w:val="left" w:pos="6237"/>
              </w:tabs>
              <w:spacing w:before="60" w:after="60" w:line="240" w:lineRule="auto"/>
              <w:jc w:val="both"/>
              <w:rPr>
                <w:rFonts w:ascii="Times New Roman" w:eastAsiaTheme="minorHAnsi" w:hAnsi="Times New Roman" w:cs="Times New Roman"/>
              </w:rPr>
            </w:pPr>
            <w:r w:rsidRPr="00717728">
              <w:rPr>
                <w:rFonts w:ascii="Times New Roman" w:eastAsiaTheme="minorHAnsi" w:hAnsi="Times New Roman" w:cs="Times New Roman"/>
                <w:color w:val="000000"/>
              </w:rPr>
              <w:t>Proof of purchase such as invoices and receipts;</w:t>
            </w:r>
          </w:p>
        </w:tc>
      </w:tr>
      <w:tr w:rsidR="00495ADE" w:rsidRPr="00717728" w14:paraId="2A654068"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Pr>
        <w:tc>
          <w:tcPr>
            <w:tcW w:w="6246" w:type="dxa"/>
            <w:gridSpan w:val="5"/>
            <w:tcBorders>
              <w:top w:val="nil"/>
              <w:left w:val="nil"/>
              <w:bottom w:val="nil"/>
              <w:right w:val="nil"/>
            </w:tcBorders>
          </w:tcPr>
          <w:p w14:paraId="387DA853" w14:textId="2DEFD477" w:rsidR="00495ADE" w:rsidRPr="00717728" w:rsidRDefault="00495ADE" w:rsidP="00AC5CDB">
            <w:pPr>
              <w:pStyle w:val="Akapitzlist"/>
              <w:numPr>
                <w:ilvl w:val="0"/>
                <w:numId w:val="49"/>
              </w:numPr>
              <w:autoSpaceDE w:val="0"/>
              <w:autoSpaceDN w:val="0"/>
              <w:adjustRightInd w:val="0"/>
              <w:spacing w:after="120" w:line="259" w:lineRule="auto"/>
              <w:jc w:val="both"/>
              <w:rPr>
                <w:rFonts w:ascii="Times New Roman" w:eastAsiaTheme="minorHAnsi" w:hAnsi="Times New Roman" w:cs="Times New Roman"/>
              </w:rPr>
            </w:pPr>
            <w:proofErr w:type="spellStart"/>
            <w:r w:rsidRPr="00717728">
              <w:rPr>
                <w:rFonts w:ascii="Times New Roman" w:eastAsiaTheme="minorHAnsi" w:hAnsi="Times New Roman" w:cs="Times New Roman"/>
                <w:color w:val="000000"/>
              </w:rPr>
              <w:t>վճարումների</w:t>
            </w:r>
            <w:proofErr w:type="spellEnd"/>
            <w:r w:rsidRPr="00717728">
              <w:rPr>
                <w:rFonts w:ascii="Times New Roman" w:eastAsiaTheme="minorHAnsi" w:hAnsi="Times New Roman" w:cs="Times New Roman"/>
                <w:color w:val="000000"/>
              </w:rPr>
              <w:t xml:space="preserve"> </w:t>
            </w:r>
            <w:proofErr w:type="spellStart"/>
            <w:r w:rsidRPr="00717728">
              <w:rPr>
                <w:rFonts w:ascii="Times New Roman" w:eastAsiaTheme="minorHAnsi" w:hAnsi="Times New Roman" w:cs="Times New Roman"/>
                <w:color w:val="000000"/>
              </w:rPr>
              <w:t>վերաբերյալ</w:t>
            </w:r>
            <w:proofErr w:type="spellEnd"/>
            <w:r w:rsidRPr="00717728">
              <w:rPr>
                <w:rFonts w:ascii="Times New Roman" w:eastAsiaTheme="minorHAnsi" w:hAnsi="Times New Roman" w:cs="Times New Roman"/>
                <w:color w:val="000000"/>
              </w:rPr>
              <w:t xml:space="preserve"> </w:t>
            </w:r>
            <w:proofErr w:type="spellStart"/>
            <w:r w:rsidRPr="00717728">
              <w:rPr>
                <w:rFonts w:ascii="Times New Roman" w:eastAsiaTheme="minorHAnsi" w:hAnsi="Times New Roman" w:cs="Times New Roman"/>
                <w:color w:val="000000"/>
              </w:rPr>
              <w:t>ապացույցներ</w:t>
            </w:r>
            <w:proofErr w:type="spellEnd"/>
            <w:r w:rsidRPr="00717728">
              <w:rPr>
                <w:rFonts w:ascii="Times New Roman" w:eastAsiaTheme="minorHAnsi" w:hAnsi="Times New Roman" w:cs="Times New Roman"/>
                <w:color w:val="000000"/>
              </w:rPr>
              <w:t xml:space="preserve">, </w:t>
            </w:r>
            <w:proofErr w:type="spellStart"/>
            <w:r w:rsidRPr="00717728">
              <w:rPr>
                <w:rFonts w:ascii="Times New Roman" w:eastAsiaTheme="minorHAnsi" w:hAnsi="Times New Roman" w:cs="Times New Roman"/>
                <w:color w:val="000000"/>
              </w:rPr>
              <w:t>ինչպիսիք</w:t>
            </w:r>
            <w:proofErr w:type="spellEnd"/>
            <w:r w:rsidRPr="00717728">
              <w:rPr>
                <w:rFonts w:ascii="Times New Roman" w:eastAsiaTheme="minorHAnsi" w:hAnsi="Times New Roman" w:cs="Times New Roman"/>
                <w:color w:val="000000"/>
              </w:rPr>
              <w:t xml:space="preserve"> </w:t>
            </w:r>
            <w:proofErr w:type="spellStart"/>
            <w:r w:rsidRPr="00717728">
              <w:rPr>
                <w:rFonts w:ascii="Times New Roman" w:eastAsiaTheme="minorHAnsi" w:hAnsi="Times New Roman" w:cs="Times New Roman"/>
                <w:color w:val="000000"/>
              </w:rPr>
              <w:t>են</w:t>
            </w:r>
            <w:proofErr w:type="spellEnd"/>
            <w:r w:rsidRPr="00717728">
              <w:rPr>
                <w:rFonts w:ascii="Times New Roman" w:eastAsiaTheme="minorHAnsi" w:hAnsi="Times New Roman" w:cs="Times New Roman"/>
                <w:color w:val="000000"/>
              </w:rPr>
              <w:t xml:space="preserve">՝ </w:t>
            </w:r>
            <w:proofErr w:type="spellStart"/>
            <w:r w:rsidRPr="00717728">
              <w:rPr>
                <w:rFonts w:ascii="Times New Roman" w:eastAsiaTheme="minorHAnsi" w:hAnsi="Times New Roman" w:cs="Times New Roman"/>
                <w:color w:val="000000"/>
              </w:rPr>
              <w:t>բանկային</w:t>
            </w:r>
            <w:proofErr w:type="spellEnd"/>
            <w:r w:rsidRPr="00717728">
              <w:rPr>
                <w:rFonts w:ascii="Times New Roman" w:eastAsiaTheme="minorHAnsi" w:hAnsi="Times New Roman" w:cs="Times New Roman"/>
                <w:color w:val="000000"/>
              </w:rPr>
              <w:t xml:space="preserve"> </w:t>
            </w:r>
            <w:proofErr w:type="spellStart"/>
            <w:r w:rsidRPr="00717728">
              <w:rPr>
                <w:rFonts w:ascii="Times New Roman" w:eastAsiaTheme="minorHAnsi" w:hAnsi="Times New Roman" w:cs="Times New Roman"/>
                <w:color w:val="000000"/>
              </w:rPr>
              <w:t>քաղվածքները</w:t>
            </w:r>
            <w:proofErr w:type="spellEnd"/>
            <w:r w:rsidRPr="00717728">
              <w:rPr>
                <w:rFonts w:ascii="Times New Roman" w:eastAsiaTheme="minorHAnsi" w:hAnsi="Times New Roman" w:cs="Times New Roman"/>
                <w:color w:val="000000"/>
              </w:rPr>
              <w:t xml:space="preserve">, </w:t>
            </w:r>
            <w:proofErr w:type="spellStart"/>
            <w:r w:rsidRPr="00717728">
              <w:rPr>
                <w:rFonts w:ascii="Times New Roman" w:eastAsiaTheme="minorHAnsi" w:hAnsi="Times New Roman" w:cs="Times New Roman"/>
                <w:color w:val="000000"/>
              </w:rPr>
              <w:t>դեբետային</w:t>
            </w:r>
            <w:proofErr w:type="spellEnd"/>
            <w:r w:rsidRPr="00717728">
              <w:rPr>
                <w:rFonts w:ascii="Times New Roman" w:eastAsiaTheme="minorHAnsi" w:hAnsi="Times New Roman" w:cs="Times New Roman"/>
                <w:color w:val="000000"/>
              </w:rPr>
              <w:t xml:space="preserve"> </w:t>
            </w:r>
            <w:proofErr w:type="spellStart"/>
            <w:r>
              <w:rPr>
                <w:rFonts w:ascii="Times New Roman" w:eastAsiaTheme="minorHAnsi" w:hAnsi="Times New Roman" w:cs="Times New Roman"/>
                <w:color w:val="000000"/>
              </w:rPr>
              <w:t>պարտավորագրեր</w:t>
            </w:r>
            <w:proofErr w:type="spellEnd"/>
            <w:r w:rsidRPr="00717728">
              <w:rPr>
                <w:rFonts w:ascii="Times New Roman" w:eastAsiaTheme="minorHAnsi" w:hAnsi="Times New Roman" w:cs="Times New Roman"/>
                <w:color w:val="000000"/>
              </w:rPr>
              <w:t xml:space="preserve">,  </w:t>
            </w:r>
          </w:p>
        </w:tc>
        <w:tc>
          <w:tcPr>
            <w:tcW w:w="333" w:type="dxa"/>
            <w:tcBorders>
              <w:top w:val="nil"/>
              <w:left w:val="nil"/>
              <w:bottom w:val="nil"/>
              <w:right w:val="nil"/>
            </w:tcBorders>
          </w:tcPr>
          <w:p w14:paraId="0811FBA5" w14:textId="77777777" w:rsidR="00495ADE" w:rsidRPr="00717728" w:rsidRDefault="00495ADE" w:rsidP="00AC5CDB">
            <w:pPr>
              <w:pStyle w:val="Akapitzlist"/>
              <w:numPr>
                <w:ilvl w:val="0"/>
                <w:numId w:val="49"/>
              </w:numPr>
              <w:tabs>
                <w:tab w:val="left" w:pos="6237"/>
              </w:tabs>
              <w:spacing w:before="60" w:after="60" w:line="240" w:lineRule="auto"/>
              <w:jc w:val="both"/>
              <w:rPr>
                <w:rFonts w:ascii="Times New Roman" w:eastAsiaTheme="minorHAnsi" w:hAnsi="Times New Roman" w:cs="Times New Roman"/>
                <w:color w:val="000000"/>
              </w:rPr>
            </w:pPr>
          </w:p>
        </w:tc>
        <w:tc>
          <w:tcPr>
            <w:tcW w:w="3895" w:type="dxa"/>
            <w:tcBorders>
              <w:top w:val="nil"/>
              <w:left w:val="nil"/>
              <w:bottom w:val="nil"/>
              <w:right w:val="nil"/>
            </w:tcBorders>
          </w:tcPr>
          <w:p w14:paraId="47AF47E0" w14:textId="3AC08DF0" w:rsidR="00495ADE" w:rsidRPr="00717728" w:rsidRDefault="00495ADE" w:rsidP="00AC5CDB">
            <w:pPr>
              <w:pStyle w:val="Akapitzlist"/>
              <w:numPr>
                <w:ilvl w:val="0"/>
                <w:numId w:val="49"/>
              </w:numPr>
              <w:tabs>
                <w:tab w:val="left" w:pos="6237"/>
              </w:tabs>
              <w:spacing w:before="60" w:after="60" w:line="240" w:lineRule="auto"/>
              <w:jc w:val="both"/>
              <w:rPr>
                <w:rFonts w:ascii="Times New Roman" w:eastAsiaTheme="minorHAnsi" w:hAnsi="Times New Roman" w:cs="Times New Roman"/>
              </w:rPr>
            </w:pPr>
            <w:r w:rsidRPr="00717728">
              <w:rPr>
                <w:rFonts w:ascii="Times New Roman" w:eastAsiaTheme="minorHAnsi" w:hAnsi="Times New Roman" w:cs="Times New Roman"/>
                <w:color w:val="000000"/>
              </w:rPr>
              <w:t xml:space="preserve">Proof of payment such as bank statements, debit notices, </w:t>
            </w:r>
          </w:p>
        </w:tc>
      </w:tr>
      <w:tr w:rsidR="00495ADE" w:rsidRPr="00717728" w14:paraId="5E86F58D"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Pr>
        <w:tc>
          <w:tcPr>
            <w:tcW w:w="6246" w:type="dxa"/>
            <w:gridSpan w:val="5"/>
            <w:tcBorders>
              <w:top w:val="nil"/>
              <w:left w:val="nil"/>
              <w:bottom w:val="nil"/>
              <w:right w:val="nil"/>
            </w:tcBorders>
          </w:tcPr>
          <w:p w14:paraId="741CF0DB" w14:textId="745FA28F" w:rsidR="00495ADE" w:rsidRPr="00717728" w:rsidRDefault="00495ADE" w:rsidP="000406A8">
            <w:pPr>
              <w:pStyle w:val="Akapitzlist"/>
              <w:numPr>
                <w:ilvl w:val="0"/>
                <w:numId w:val="49"/>
              </w:numPr>
              <w:autoSpaceDE w:val="0"/>
              <w:autoSpaceDN w:val="0"/>
              <w:adjustRightInd w:val="0"/>
              <w:spacing w:after="120" w:line="259" w:lineRule="auto"/>
              <w:jc w:val="both"/>
              <w:rPr>
                <w:rFonts w:ascii="Times New Roman" w:eastAsiaTheme="minorHAnsi" w:hAnsi="Times New Roman" w:cs="Times New Roman"/>
              </w:rPr>
            </w:pPr>
            <w:proofErr w:type="spellStart"/>
            <w:r w:rsidRPr="00717728">
              <w:rPr>
                <w:rFonts w:ascii="Times New Roman" w:hAnsi="Times New Roman" w:cs="Times New Roman"/>
              </w:rPr>
              <w:t>աշխատակազմի</w:t>
            </w:r>
            <w:proofErr w:type="spellEnd"/>
            <w:r w:rsidRPr="00717728">
              <w:rPr>
                <w:rFonts w:ascii="Times New Roman" w:hAnsi="Times New Roman" w:cs="Times New Roman"/>
              </w:rPr>
              <w:t xml:space="preserve"> և </w:t>
            </w:r>
            <w:proofErr w:type="spellStart"/>
            <w:r w:rsidRPr="00717728">
              <w:rPr>
                <w:rFonts w:ascii="Times New Roman" w:hAnsi="Times New Roman" w:cs="Times New Roman"/>
              </w:rPr>
              <w:t>աշխատավարձի</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վերաբերյալ</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highlight w:val="green"/>
              </w:rPr>
              <w:t>գրառումներ</w:t>
            </w:r>
            <w:proofErr w:type="spellEnd"/>
            <w:r w:rsidRPr="00717728">
              <w:rPr>
                <w:rFonts w:ascii="Times New Roman" w:hAnsi="Times New Roman" w:cs="Times New Roman"/>
              </w:rPr>
              <w:t xml:space="preserve">, </w:t>
            </w:r>
            <w:proofErr w:type="spellStart"/>
            <w:r w:rsidRPr="00717728">
              <w:rPr>
                <w:rFonts w:ascii="Times New Roman" w:eastAsiaTheme="minorHAnsi" w:hAnsi="Times New Roman" w:cs="Times New Roman"/>
                <w:color w:val="000000"/>
              </w:rPr>
              <w:t>ինչպիսիք</w:t>
            </w:r>
            <w:proofErr w:type="spellEnd"/>
            <w:r w:rsidRPr="00717728">
              <w:rPr>
                <w:rFonts w:ascii="Times New Roman" w:eastAsiaTheme="minorHAnsi" w:hAnsi="Times New Roman" w:cs="Times New Roman"/>
                <w:color w:val="000000"/>
              </w:rPr>
              <w:t xml:space="preserve"> </w:t>
            </w:r>
            <w:proofErr w:type="spellStart"/>
            <w:r w:rsidRPr="00717728">
              <w:rPr>
                <w:rFonts w:ascii="Times New Roman" w:eastAsiaTheme="minorHAnsi" w:hAnsi="Times New Roman" w:cs="Times New Roman"/>
                <w:color w:val="000000"/>
              </w:rPr>
              <w:t>են</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պայմանագրերը</w:t>
            </w:r>
            <w:proofErr w:type="spellEnd"/>
            <w:r w:rsidRPr="00717728">
              <w:rPr>
                <w:rFonts w:ascii="Times New Roman" w:hAnsi="Times New Roman" w:cs="Times New Roman"/>
              </w:rPr>
              <w:t xml:space="preserve">, </w:t>
            </w:r>
            <w:proofErr w:type="spellStart"/>
            <w:r>
              <w:rPr>
                <w:rFonts w:ascii="Times New Roman" w:hAnsi="Times New Roman" w:cs="Times New Roman"/>
              </w:rPr>
              <w:t>աշխատավարձի</w:t>
            </w:r>
            <w:proofErr w:type="spellEnd"/>
            <w:r>
              <w:rPr>
                <w:rFonts w:ascii="Times New Roman" w:hAnsi="Times New Roman" w:cs="Times New Roman"/>
              </w:rPr>
              <w:t xml:space="preserve"> </w:t>
            </w:r>
            <w:proofErr w:type="spellStart"/>
            <w:r>
              <w:rPr>
                <w:rFonts w:ascii="Times New Roman" w:hAnsi="Times New Roman" w:cs="Times New Roman"/>
              </w:rPr>
              <w:t>տեղեկագրերը</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աշխատաժամ</w:t>
            </w:r>
            <w:r>
              <w:rPr>
                <w:rFonts w:ascii="Times New Roman" w:hAnsi="Times New Roman" w:cs="Times New Roman"/>
              </w:rPr>
              <w:t>անակի</w:t>
            </w:r>
            <w:proofErr w:type="spellEnd"/>
            <w:r>
              <w:rPr>
                <w:rFonts w:ascii="Times New Roman" w:hAnsi="Times New Roman" w:cs="Times New Roman"/>
              </w:rPr>
              <w:t xml:space="preserve"> </w:t>
            </w:r>
            <w:proofErr w:type="spellStart"/>
            <w:r>
              <w:rPr>
                <w:rFonts w:ascii="Times New Roman" w:hAnsi="Times New Roman" w:cs="Times New Roman"/>
              </w:rPr>
              <w:t>տեղեկագրերը</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վճարված</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վարձատրության</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մանրամասները</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համախառն</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աշխատավարձի</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սոցիալական</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ապահովության</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վճարների</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ապահոգվագրավճարների</w:t>
            </w:r>
            <w:proofErr w:type="spellEnd"/>
            <w:r w:rsidRPr="00717728">
              <w:rPr>
                <w:rFonts w:ascii="Times New Roman" w:hAnsi="Times New Roman" w:cs="Times New Roman"/>
              </w:rPr>
              <w:t xml:space="preserve"> և </w:t>
            </w:r>
            <w:proofErr w:type="spellStart"/>
            <w:r w:rsidRPr="00717728">
              <w:rPr>
                <w:rFonts w:ascii="Times New Roman" w:hAnsi="Times New Roman" w:cs="Times New Roman"/>
              </w:rPr>
              <w:t>զուտ</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աշխատավարձի</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բացվածքի</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հետ</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միասին</w:t>
            </w:r>
            <w:proofErr w:type="spellEnd"/>
            <w:r w:rsidRPr="00717728">
              <w:rPr>
                <w:rFonts w:ascii="Times New Roman" w:hAnsi="Times New Roman" w:cs="Times New Roman"/>
              </w:rPr>
              <w:t>:</w:t>
            </w:r>
          </w:p>
        </w:tc>
        <w:tc>
          <w:tcPr>
            <w:tcW w:w="333" w:type="dxa"/>
            <w:tcBorders>
              <w:top w:val="nil"/>
              <w:left w:val="nil"/>
              <w:bottom w:val="nil"/>
              <w:right w:val="nil"/>
            </w:tcBorders>
          </w:tcPr>
          <w:p w14:paraId="66CF2C5C" w14:textId="77777777" w:rsidR="00495ADE" w:rsidRPr="00717728" w:rsidRDefault="00495ADE" w:rsidP="00FF2419">
            <w:pPr>
              <w:pStyle w:val="Akapitzlist"/>
              <w:numPr>
                <w:ilvl w:val="0"/>
                <w:numId w:val="49"/>
              </w:numPr>
              <w:tabs>
                <w:tab w:val="left" w:pos="6237"/>
              </w:tabs>
              <w:spacing w:before="60" w:after="60" w:line="240" w:lineRule="auto"/>
              <w:jc w:val="both"/>
              <w:rPr>
                <w:rFonts w:ascii="Times New Roman" w:eastAsiaTheme="minorHAnsi" w:hAnsi="Times New Roman" w:cs="Times New Roman"/>
                <w:color w:val="000000"/>
              </w:rPr>
            </w:pPr>
          </w:p>
        </w:tc>
        <w:tc>
          <w:tcPr>
            <w:tcW w:w="3895" w:type="dxa"/>
            <w:tcBorders>
              <w:top w:val="nil"/>
              <w:left w:val="nil"/>
              <w:bottom w:val="nil"/>
              <w:right w:val="nil"/>
            </w:tcBorders>
          </w:tcPr>
          <w:p w14:paraId="1550F9AC" w14:textId="34EF990C" w:rsidR="00495ADE" w:rsidRPr="00717728" w:rsidRDefault="00495ADE" w:rsidP="00FF2419">
            <w:pPr>
              <w:pStyle w:val="Akapitzlist"/>
              <w:numPr>
                <w:ilvl w:val="0"/>
                <w:numId w:val="49"/>
              </w:numPr>
              <w:tabs>
                <w:tab w:val="left" w:pos="6237"/>
              </w:tabs>
              <w:spacing w:before="60" w:after="60" w:line="240" w:lineRule="auto"/>
              <w:jc w:val="both"/>
              <w:rPr>
                <w:rFonts w:ascii="Times New Roman" w:eastAsiaTheme="minorHAnsi" w:hAnsi="Times New Roman" w:cs="Times New Roman"/>
              </w:rPr>
            </w:pPr>
            <w:r w:rsidRPr="00717728">
              <w:rPr>
                <w:rFonts w:ascii="Times New Roman" w:eastAsiaTheme="minorHAnsi" w:hAnsi="Times New Roman" w:cs="Times New Roman"/>
                <w:color w:val="000000"/>
              </w:rPr>
              <w:t>Staff</w:t>
            </w:r>
            <w:r w:rsidRPr="00717728">
              <w:rPr>
                <w:rFonts w:ascii="Times New Roman" w:hAnsi="Times New Roman" w:cs="Times New Roman"/>
              </w:rPr>
              <w:t xml:space="preserve"> and payroll records such as contracts, salary statements, time sheets, details of remuneration paid, broken down into gross salary, social security charges, insurance and net salary.</w:t>
            </w:r>
          </w:p>
        </w:tc>
      </w:tr>
      <w:tr w:rsidR="00495ADE" w:rsidRPr="00717728" w14:paraId="4CAF0780"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Pr>
        <w:tc>
          <w:tcPr>
            <w:tcW w:w="6246" w:type="dxa"/>
            <w:gridSpan w:val="5"/>
            <w:tcBorders>
              <w:top w:val="nil"/>
              <w:left w:val="nil"/>
              <w:bottom w:val="nil"/>
              <w:right w:val="nil"/>
            </w:tcBorders>
          </w:tcPr>
          <w:p w14:paraId="5E72FC3E" w14:textId="25B4B2E9" w:rsidR="00495ADE" w:rsidRPr="00717728" w:rsidRDefault="00495ADE" w:rsidP="00737571">
            <w:pPr>
              <w:autoSpaceDE w:val="0"/>
              <w:autoSpaceDN w:val="0"/>
              <w:adjustRightInd w:val="0"/>
              <w:spacing w:after="120" w:line="259" w:lineRule="auto"/>
              <w:jc w:val="both"/>
              <w:rPr>
                <w:rFonts w:ascii="Times New Roman" w:eastAsiaTheme="minorHAnsi" w:hAnsi="Times New Roman" w:cs="Times New Roman"/>
              </w:rPr>
            </w:pPr>
            <w:r w:rsidRPr="00717728">
              <w:rPr>
                <w:rFonts w:ascii="Times New Roman" w:eastAsiaTheme="minorHAnsi" w:hAnsi="Times New Roman" w:cs="Times New Roman"/>
              </w:rPr>
              <w:t xml:space="preserve">17.5 17.1-ինից 17.4-րդ </w:t>
            </w:r>
            <w:proofErr w:type="spellStart"/>
            <w:r w:rsidRPr="00717728">
              <w:rPr>
                <w:rFonts w:ascii="Times New Roman" w:eastAsiaTheme="minorHAnsi" w:hAnsi="Times New Roman" w:cs="Times New Roman"/>
              </w:rPr>
              <w:t>հոդվածներում</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նշված</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պարտավորությունների</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չկատարումը</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հանդիսանում</w:t>
            </w:r>
            <w:proofErr w:type="spellEnd"/>
            <w:r w:rsidRPr="00717728">
              <w:rPr>
                <w:rFonts w:ascii="Times New Roman" w:eastAsiaTheme="minorHAnsi" w:hAnsi="Times New Roman" w:cs="Times New Roman"/>
              </w:rPr>
              <w:t xml:space="preserve"> է </w:t>
            </w:r>
            <w:proofErr w:type="spellStart"/>
            <w:r>
              <w:rPr>
                <w:rFonts w:ascii="Times New Roman" w:eastAsiaTheme="minorHAnsi" w:hAnsi="Times New Roman" w:cs="Times New Roman"/>
              </w:rPr>
              <w:t>տվյալ</w:t>
            </w:r>
            <w:proofErr w:type="spellEnd"/>
            <w:r>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Պայմանագրով</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սահմանված</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էական</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պարտավորությունների</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խախտում</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Այս</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դեպքում</w:t>
            </w:r>
            <w:proofErr w:type="spellEnd"/>
            <w:r w:rsidRPr="00717728">
              <w:rPr>
                <w:rFonts w:ascii="Times New Roman" w:eastAsiaTheme="minorHAnsi" w:hAnsi="Times New Roman" w:cs="Times New Roman"/>
              </w:rPr>
              <w:t xml:space="preserve"> </w:t>
            </w:r>
            <w:proofErr w:type="spellStart"/>
            <w:r>
              <w:rPr>
                <w:rFonts w:ascii="Times New Roman" w:eastAsiaTheme="minorHAnsi" w:hAnsi="Times New Roman" w:cs="Times New Roman"/>
              </w:rPr>
              <w:t>Ենթադրամաշնորհատ</w:t>
            </w:r>
            <w:r w:rsidRPr="00717728">
              <w:rPr>
                <w:rFonts w:ascii="Times New Roman" w:eastAsiaTheme="minorHAnsi" w:hAnsi="Times New Roman" w:cs="Times New Roman"/>
              </w:rPr>
              <w:t>ուն</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կարող</w:t>
            </w:r>
            <w:proofErr w:type="spellEnd"/>
            <w:r w:rsidRPr="00717728">
              <w:rPr>
                <w:rFonts w:ascii="Times New Roman" w:eastAsiaTheme="minorHAnsi" w:hAnsi="Times New Roman" w:cs="Times New Roman"/>
              </w:rPr>
              <w:t xml:space="preserve"> է </w:t>
            </w:r>
            <w:proofErr w:type="spellStart"/>
            <w:r>
              <w:rPr>
                <w:rFonts w:ascii="Times New Roman" w:eastAsiaTheme="minorHAnsi" w:hAnsi="Times New Roman" w:cs="Times New Roman"/>
              </w:rPr>
              <w:t>մասնավորապես</w:t>
            </w:r>
            <w:proofErr w:type="spellEnd"/>
            <w:r>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կասեցնել</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կամ</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լուծել</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Պայմանագիրը</w:t>
            </w:r>
            <w:proofErr w:type="spellEnd"/>
            <w:r w:rsidRPr="00717728">
              <w:rPr>
                <w:rFonts w:ascii="Times New Roman" w:eastAsiaTheme="minorHAnsi" w:hAnsi="Times New Roman" w:cs="Times New Roman"/>
              </w:rPr>
              <w:t xml:space="preserve"> և/</w:t>
            </w:r>
            <w:proofErr w:type="spellStart"/>
            <w:r w:rsidRPr="00717728">
              <w:rPr>
                <w:rFonts w:ascii="Times New Roman" w:eastAsiaTheme="minorHAnsi" w:hAnsi="Times New Roman" w:cs="Times New Roman"/>
              </w:rPr>
              <w:t>կամ</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նվազեցնել</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ենթադրամաշնորհի</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գումարի</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չափը</w:t>
            </w:r>
            <w:proofErr w:type="spellEnd"/>
            <w:r w:rsidRPr="00717728">
              <w:rPr>
                <w:rFonts w:ascii="Times New Roman" w:eastAsiaTheme="minorHAnsi" w:hAnsi="Times New Roman" w:cs="Times New Roman"/>
              </w:rPr>
              <w:t xml:space="preserve">:  </w:t>
            </w:r>
          </w:p>
        </w:tc>
        <w:tc>
          <w:tcPr>
            <w:tcW w:w="333" w:type="dxa"/>
            <w:tcBorders>
              <w:top w:val="nil"/>
              <w:left w:val="nil"/>
              <w:bottom w:val="nil"/>
              <w:right w:val="nil"/>
            </w:tcBorders>
          </w:tcPr>
          <w:p w14:paraId="6CD5C890" w14:textId="77777777" w:rsidR="00495ADE" w:rsidRPr="00717728" w:rsidRDefault="00495ADE" w:rsidP="0029313B">
            <w:pPr>
              <w:tabs>
                <w:tab w:val="left" w:pos="6237"/>
              </w:tabs>
              <w:spacing w:before="60" w:after="60" w:line="240" w:lineRule="auto"/>
              <w:jc w:val="both"/>
              <w:rPr>
                <w:rFonts w:ascii="Times New Roman" w:eastAsiaTheme="minorHAnsi" w:hAnsi="Times New Roman" w:cs="Times New Roman"/>
              </w:rPr>
            </w:pPr>
          </w:p>
        </w:tc>
        <w:tc>
          <w:tcPr>
            <w:tcW w:w="3895" w:type="dxa"/>
            <w:tcBorders>
              <w:top w:val="nil"/>
              <w:left w:val="nil"/>
              <w:bottom w:val="nil"/>
              <w:right w:val="nil"/>
            </w:tcBorders>
          </w:tcPr>
          <w:p w14:paraId="7C43B621" w14:textId="34E5BECF" w:rsidR="00495ADE" w:rsidRPr="00717728" w:rsidRDefault="00495ADE" w:rsidP="0029313B">
            <w:pPr>
              <w:tabs>
                <w:tab w:val="left" w:pos="6237"/>
              </w:tabs>
              <w:spacing w:before="60" w:after="60" w:line="240" w:lineRule="auto"/>
              <w:jc w:val="both"/>
              <w:rPr>
                <w:rFonts w:ascii="Times New Roman" w:eastAsiaTheme="minorHAnsi" w:hAnsi="Times New Roman" w:cs="Times New Roman"/>
              </w:rPr>
            </w:pPr>
            <w:r w:rsidRPr="00717728">
              <w:rPr>
                <w:rFonts w:ascii="Times New Roman" w:eastAsiaTheme="minorHAnsi" w:hAnsi="Times New Roman" w:cs="Times New Roman"/>
              </w:rPr>
              <w:t xml:space="preserve">17.5 Failure to comply with the obligations set forth in Article 17.1 to 17.4 constitutes a case of breach of a substantial obligation under this Contract. In this case, the </w:t>
            </w:r>
            <w:r>
              <w:rPr>
                <w:rFonts w:ascii="Times New Roman" w:eastAsiaTheme="minorHAnsi" w:hAnsi="Times New Roman" w:cs="Times New Roman"/>
              </w:rPr>
              <w:t>Sub-grantor</w:t>
            </w:r>
            <w:r w:rsidRPr="00717728">
              <w:rPr>
                <w:rFonts w:ascii="Times New Roman" w:eastAsiaTheme="minorHAnsi" w:hAnsi="Times New Roman" w:cs="Times New Roman"/>
              </w:rPr>
              <w:t xml:space="preserve"> may in particular suspend or terminate the contract and/or reduce the sub-grant.</w:t>
            </w:r>
          </w:p>
        </w:tc>
      </w:tr>
      <w:tr w:rsidR="00495ADE" w:rsidRPr="00717728" w14:paraId="268D1080"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Pr>
        <w:tc>
          <w:tcPr>
            <w:tcW w:w="6246" w:type="dxa"/>
            <w:gridSpan w:val="5"/>
            <w:tcBorders>
              <w:top w:val="nil"/>
              <w:left w:val="nil"/>
              <w:bottom w:val="nil"/>
              <w:right w:val="nil"/>
            </w:tcBorders>
          </w:tcPr>
          <w:p w14:paraId="1C9515FC" w14:textId="1F445180" w:rsidR="00495ADE" w:rsidRPr="00717728" w:rsidRDefault="00495ADE" w:rsidP="002170A6">
            <w:pPr>
              <w:spacing w:after="120" w:line="259" w:lineRule="auto"/>
              <w:contextualSpacing/>
              <w:rPr>
                <w:rFonts w:ascii="Times New Roman" w:eastAsia="Times New Roman" w:hAnsi="Times New Roman" w:cs="Times New Roman"/>
                <w:b/>
                <w:lang w:val="en-GB"/>
              </w:rPr>
            </w:pPr>
            <w:bookmarkStart w:id="34" w:name="_Toc70236985"/>
            <w:r w:rsidRPr="00717728">
              <w:rPr>
                <w:rFonts w:ascii="Times New Roman" w:hAnsi="Times New Roman" w:cs="Times New Roman"/>
                <w:b/>
              </w:rPr>
              <w:t xml:space="preserve">ՀՈԴՎԱԾ 18 – </w:t>
            </w:r>
            <w:bookmarkEnd w:id="34"/>
            <w:proofErr w:type="spellStart"/>
            <w:r>
              <w:rPr>
                <w:rFonts w:ascii="Times New Roman" w:hAnsi="Times New Roman" w:cs="Times New Roman"/>
                <w:b/>
              </w:rPr>
              <w:t>Հետ</w:t>
            </w:r>
            <w:proofErr w:type="spellEnd"/>
            <w:r>
              <w:rPr>
                <w:rFonts w:ascii="Times New Roman" w:hAnsi="Times New Roman" w:cs="Times New Roman"/>
                <w:b/>
              </w:rPr>
              <w:t xml:space="preserve"> </w:t>
            </w:r>
            <w:proofErr w:type="spellStart"/>
            <w:r>
              <w:rPr>
                <w:rFonts w:ascii="Times New Roman" w:hAnsi="Times New Roman" w:cs="Times New Roman"/>
                <w:b/>
              </w:rPr>
              <w:t>վերադարձ</w:t>
            </w:r>
            <w:proofErr w:type="spellEnd"/>
          </w:p>
        </w:tc>
        <w:tc>
          <w:tcPr>
            <w:tcW w:w="333" w:type="dxa"/>
            <w:tcBorders>
              <w:top w:val="nil"/>
              <w:left w:val="nil"/>
              <w:bottom w:val="nil"/>
              <w:right w:val="nil"/>
            </w:tcBorders>
          </w:tcPr>
          <w:p w14:paraId="17CE956D" w14:textId="77777777" w:rsidR="00495ADE" w:rsidRPr="00717728" w:rsidRDefault="00495ADE" w:rsidP="00FF2419">
            <w:pPr>
              <w:tabs>
                <w:tab w:val="left" w:pos="6237"/>
              </w:tabs>
              <w:spacing w:before="60" w:after="60" w:line="240" w:lineRule="auto"/>
              <w:jc w:val="both"/>
              <w:rPr>
                <w:rFonts w:ascii="Times New Roman" w:hAnsi="Times New Roman" w:cs="Times New Roman"/>
                <w:b/>
              </w:rPr>
            </w:pPr>
          </w:p>
        </w:tc>
        <w:tc>
          <w:tcPr>
            <w:tcW w:w="3895" w:type="dxa"/>
            <w:tcBorders>
              <w:top w:val="nil"/>
              <w:left w:val="nil"/>
              <w:bottom w:val="nil"/>
              <w:right w:val="nil"/>
            </w:tcBorders>
          </w:tcPr>
          <w:p w14:paraId="1E7917A6" w14:textId="607C3372" w:rsidR="00495ADE" w:rsidRPr="00717728" w:rsidRDefault="00495ADE" w:rsidP="00FF2419">
            <w:pPr>
              <w:tabs>
                <w:tab w:val="left" w:pos="6237"/>
              </w:tabs>
              <w:spacing w:before="60" w:after="60" w:line="240" w:lineRule="auto"/>
              <w:jc w:val="both"/>
              <w:rPr>
                <w:rFonts w:ascii="Times New Roman" w:hAnsi="Times New Roman" w:cs="Times New Roman"/>
                <w:b/>
                <w:spacing w:val="-2"/>
              </w:rPr>
            </w:pPr>
            <w:bookmarkStart w:id="35" w:name="_Toc67590185"/>
            <w:r w:rsidRPr="00717728">
              <w:rPr>
                <w:rFonts w:ascii="Times New Roman" w:hAnsi="Times New Roman" w:cs="Times New Roman"/>
                <w:b/>
              </w:rPr>
              <w:t>ARTICLE 18 – Recovery</w:t>
            </w:r>
            <w:bookmarkEnd w:id="35"/>
          </w:p>
        </w:tc>
      </w:tr>
      <w:tr w:rsidR="00495ADE" w:rsidRPr="00717728" w14:paraId="5EBD7335"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Pr>
        <w:tc>
          <w:tcPr>
            <w:tcW w:w="6246" w:type="dxa"/>
            <w:gridSpan w:val="5"/>
            <w:tcBorders>
              <w:top w:val="nil"/>
              <w:left w:val="nil"/>
              <w:bottom w:val="nil"/>
              <w:right w:val="nil"/>
            </w:tcBorders>
          </w:tcPr>
          <w:p w14:paraId="64E1800F" w14:textId="789A4864" w:rsidR="00495ADE" w:rsidRPr="00717728" w:rsidRDefault="00495ADE" w:rsidP="002170A6">
            <w:pPr>
              <w:spacing w:after="120" w:line="259" w:lineRule="auto"/>
              <w:contextualSpacing/>
              <w:rPr>
                <w:rFonts w:ascii="Times New Roman" w:eastAsia="Times New Roman" w:hAnsi="Times New Roman" w:cs="Times New Roman"/>
                <w:szCs w:val="20"/>
                <w:lang w:val="en-GB"/>
              </w:rPr>
            </w:pPr>
            <w:r w:rsidRPr="00717728">
              <w:rPr>
                <w:rFonts w:ascii="Times New Roman" w:eastAsiaTheme="minorHAnsi" w:hAnsi="Times New Roman" w:cs="Times New Roman"/>
                <w:color w:val="000000"/>
              </w:rPr>
              <w:t xml:space="preserve">18.1. </w:t>
            </w:r>
            <w:proofErr w:type="spellStart"/>
            <w:r w:rsidRPr="00717728">
              <w:rPr>
                <w:rFonts w:ascii="Times New Roman" w:eastAsiaTheme="minorHAnsi" w:hAnsi="Times New Roman" w:cs="Times New Roman"/>
                <w:color w:val="000000"/>
              </w:rPr>
              <w:t>Եթե</w:t>
            </w:r>
            <w:proofErr w:type="spellEnd"/>
            <w:r w:rsidRPr="00717728">
              <w:rPr>
                <w:rFonts w:ascii="Times New Roman" w:eastAsiaTheme="minorHAnsi" w:hAnsi="Times New Roman" w:cs="Times New Roman"/>
                <w:color w:val="000000"/>
              </w:rPr>
              <w:t xml:space="preserve"> </w:t>
            </w:r>
            <w:proofErr w:type="spellStart"/>
            <w:r w:rsidRPr="00717728">
              <w:rPr>
                <w:rFonts w:ascii="Times New Roman" w:eastAsiaTheme="minorHAnsi" w:hAnsi="Times New Roman" w:cs="Times New Roman"/>
                <w:color w:val="000000"/>
              </w:rPr>
              <w:t>Ենթադրամաշնորհառուին</w:t>
            </w:r>
            <w:proofErr w:type="spellEnd"/>
            <w:r w:rsidRPr="00717728">
              <w:rPr>
                <w:rFonts w:ascii="Times New Roman" w:eastAsiaTheme="minorHAnsi" w:hAnsi="Times New Roman" w:cs="Times New Roman"/>
                <w:color w:val="000000"/>
              </w:rPr>
              <w:t xml:space="preserve"> </w:t>
            </w:r>
            <w:proofErr w:type="spellStart"/>
            <w:r w:rsidRPr="00717728">
              <w:rPr>
                <w:rFonts w:ascii="Times New Roman" w:eastAsiaTheme="minorHAnsi" w:hAnsi="Times New Roman" w:cs="Times New Roman"/>
                <w:color w:val="000000"/>
              </w:rPr>
              <w:t>վճարվել</w:t>
            </w:r>
            <w:proofErr w:type="spellEnd"/>
            <w:r w:rsidRPr="00717728">
              <w:rPr>
                <w:rFonts w:ascii="Times New Roman" w:eastAsiaTheme="minorHAnsi" w:hAnsi="Times New Roman" w:cs="Times New Roman"/>
                <w:color w:val="000000"/>
              </w:rPr>
              <w:t xml:space="preserve"> է </w:t>
            </w:r>
            <w:proofErr w:type="spellStart"/>
            <w:r w:rsidRPr="00717728">
              <w:rPr>
                <w:rFonts w:ascii="Times New Roman" w:eastAsiaTheme="minorHAnsi" w:hAnsi="Times New Roman" w:cs="Times New Roman"/>
                <w:color w:val="000000"/>
              </w:rPr>
              <w:t>որևէ</w:t>
            </w:r>
            <w:proofErr w:type="spellEnd"/>
            <w:r w:rsidRPr="00717728">
              <w:rPr>
                <w:rFonts w:ascii="Times New Roman" w:eastAsiaTheme="minorHAnsi" w:hAnsi="Times New Roman" w:cs="Times New Roman"/>
                <w:color w:val="000000"/>
              </w:rPr>
              <w:t xml:space="preserve"> </w:t>
            </w:r>
            <w:proofErr w:type="spellStart"/>
            <w:r w:rsidRPr="00717728">
              <w:rPr>
                <w:rFonts w:ascii="Times New Roman" w:eastAsiaTheme="minorHAnsi" w:hAnsi="Times New Roman" w:cs="Times New Roman"/>
                <w:color w:val="000000"/>
              </w:rPr>
              <w:t>սխալ</w:t>
            </w:r>
            <w:proofErr w:type="spellEnd"/>
            <w:r w:rsidRPr="00717728">
              <w:rPr>
                <w:rFonts w:ascii="Times New Roman" w:eastAsiaTheme="minorHAnsi" w:hAnsi="Times New Roman" w:cs="Times New Roman"/>
                <w:color w:val="000000"/>
              </w:rPr>
              <w:t xml:space="preserve"> </w:t>
            </w:r>
            <w:proofErr w:type="spellStart"/>
            <w:r w:rsidRPr="00717728">
              <w:rPr>
                <w:rFonts w:ascii="Times New Roman" w:eastAsiaTheme="minorHAnsi" w:hAnsi="Times New Roman" w:cs="Times New Roman"/>
                <w:color w:val="000000"/>
              </w:rPr>
              <w:t>գումար</w:t>
            </w:r>
            <w:proofErr w:type="spellEnd"/>
            <w:r w:rsidRPr="00717728">
              <w:rPr>
                <w:rFonts w:ascii="Times New Roman" w:eastAsiaTheme="minorHAnsi" w:hAnsi="Times New Roman" w:cs="Times New Roman"/>
                <w:color w:val="000000"/>
              </w:rPr>
              <w:t xml:space="preserve">, </w:t>
            </w:r>
            <w:proofErr w:type="spellStart"/>
            <w:r w:rsidRPr="00717728">
              <w:rPr>
                <w:rFonts w:ascii="Times New Roman" w:eastAsiaTheme="minorHAnsi" w:hAnsi="Times New Roman" w:cs="Times New Roman"/>
                <w:color w:val="000000"/>
              </w:rPr>
              <w:t>կամ</w:t>
            </w:r>
            <w:proofErr w:type="spellEnd"/>
            <w:r w:rsidRPr="00717728">
              <w:rPr>
                <w:rFonts w:ascii="Times New Roman" w:eastAsiaTheme="minorHAnsi" w:hAnsi="Times New Roman" w:cs="Times New Roman"/>
                <w:color w:val="000000"/>
              </w:rPr>
              <w:t xml:space="preserve"> </w:t>
            </w:r>
            <w:proofErr w:type="spellStart"/>
            <w:r w:rsidRPr="00717728">
              <w:rPr>
                <w:rFonts w:ascii="Times New Roman" w:eastAsiaTheme="minorHAnsi" w:hAnsi="Times New Roman" w:cs="Times New Roman"/>
                <w:color w:val="000000"/>
              </w:rPr>
              <w:t>եթե</w:t>
            </w:r>
            <w:proofErr w:type="spellEnd"/>
            <w:r w:rsidRPr="00717728">
              <w:rPr>
                <w:rFonts w:ascii="Times New Roman" w:eastAsiaTheme="minorHAnsi" w:hAnsi="Times New Roman" w:cs="Times New Roman"/>
                <w:color w:val="000000"/>
              </w:rPr>
              <w:t xml:space="preserve"> </w:t>
            </w:r>
            <w:proofErr w:type="spellStart"/>
            <w:r w:rsidRPr="00717728">
              <w:rPr>
                <w:rFonts w:ascii="Times New Roman" w:eastAsiaTheme="minorHAnsi" w:hAnsi="Times New Roman" w:cs="Times New Roman"/>
                <w:color w:val="000000"/>
              </w:rPr>
              <w:t>Պայմանագրի</w:t>
            </w:r>
            <w:proofErr w:type="spellEnd"/>
            <w:r w:rsidRPr="00717728">
              <w:rPr>
                <w:rFonts w:ascii="Times New Roman" w:eastAsiaTheme="minorHAnsi" w:hAnsi="Times New Roman" w:cs="Times New Roman"/>
                <w:color w:val="000000"/>
              </w:rPr>
              <w:t xml:space="preserve"> </w:t>
            </w:r>
            <w:proofErr w:type="spellStart"/>
            <w:r w:rsidRPr="00717728">
              <w:rPr>
                <w:rFonts w:ascii="Times New Roman" w:eastAsiaTheme="minorHAnsi" w:hAnsi="Times New Roman" w:cs="Times New Roman"/>
                <w:color w:val="000000"/>
              </w:rPr>
              <w:t>պայմաններով</w:t>
            </w:r>
            <w:proofErr w:type="spellEnd"/>
            <w:r w:rsidRPr="00717728">
              <w:rPr>
                <w:rFonts w:ascii="Times New Roman" w:eastAsiaTheme="minorHAnsi" w:hAnsi="Times New Roman" w:cs="Times New Roman"/>
                <w:color w:val="000000"/>
              </w:rPr>
              <w:t xml:space="preserve"> </w:t>
            </w:r>
            <w:proofErr w:type="spellStart"/>
            <w:r w:rsidRPr="00717728">
              <w:rPr>
                <w:rFonts w:ascii="Times New Roman" w:eastAsiaTheme="minorHAnsi" w:hAnsi="Times New Roman" w:cs="Times New Roman"/>
                <w:color w:val="000000"/>
              </w:rPr>
              <w:t>հիմնավորվում</w:t>
            </w:r>
            <w:proofErr w:type="spellEnd"/>
            <w:r w:rsidRPr="00717728">
              <w:rPr>
                <w:rFonts w:ascii="Times New Roman" w:eastAsiaTheme="minorHAnsi" w:hAnsi="Times New Roman" w:cs="Times New Roman"/>
                <w:color w:val="000000"/>
              </w:rPr>
              <w:t xml:space="preserve"> է</w:t>
            </w:r>
            <w:r>
              <w:rPr>
                <w:rFonts w:ascii="Times New Roman" w:eastAsiaTheme="minorHAnsi" w:hAnsi="Times New Roman" w:cs="Times New Roman"/>
                <w:color w:val="000000"/>
              </w:rPr>
              <w:t xml:space="preserve"> </w:t>
            </w:r>
            <w:proofErr w:type="spellStart"/>
            <w:r>
              <w:rPr>
                <w:rFonts w:ascii="Times New Roman" w:eastAsiaTheme="minorHAnsi" w:hAnsi="Times New Roman" w:cs="Times New Roman"/>
                <w:color w:val="000000"/>
              </w:rPr>
              <w:t>հետ</w:t>
            </w:r>
            <w:proofErr w:type="spellEnd"/>
            <w:r>
              <w:rPr>
                <w:rFonts w:ascii="Times New Roman" w:eastAsiaTheme="minorHAnsi" w:hAnsi="Times New Roman" w:cs="Times New Roman"/>
                <w:color w:val="000000"/>
              </w:rPr>
              <w:t xml:space="preserve"> </w:t>
            </w:r>
            <w:proofErr w:type="spellStart"/>
            <w:r>
              <w:rPr>
                <w:rFonts w:ascii="Times New Roman" w:eastAsiaTheme="minorHAnsi" w:hAnsi="Times New Roman" w:cs="Times New Roman"/>
                <w:color w:val="000000"/>
              </w:rPr>
              <w:t>վերադարձը</w:t>
            </w:r>
            <w:proofErr w:type="spellEnd"/>
            <w:r w:rsidRPr="00717728">
              <w:rPr>
                <w:rFonts w:ascii="Times New Roman" w:eastAsiaTheme="minorHAnsi" w:hAnsi="Times New Roman" w:cs="Times New Roman"/>
                <w:color w:val="000000"/>
              </w:rPr>
              <w:t xml:space="preserve">, </w:t>
            </w:r>
            <w:proofErr w:type="spellStart"/>
            <w:r w:rsidRPr="00717728">
              <w:rPr>
                <w:rFonts w:ascii="Times New Roman" w:eastAsiaTheme="minorHAnsi" w:hAnsi="Times New Roman" w:cs="Times New Roman"/>
                <w:color w:val="000000"/>
              </w:rPr>
              <w:t>ապա</w:t>
            </w:r>
            <w:proofErr w:type="spellEnd"/>
            <w:r w:rsidRPr="00717728">
              <w:rPr>
                <w:rFonts w:ascii="Times New Roman" w:eastAsiaTheme="minorHAnsi" w:hAnsi="Times New Roman" w:cs="Times New Roman"/>
                <w:color w:val="000000"/>
              </w:rPr>
              <w:t xml:space="preserve"> </w:t>
            </w:r>
            <w:proofErr w:type="spellStart"/>
            <w:r w:rsidRPr="00717728">
              <w:rPr>
                <w:rFonts w:ascii="Times New Roman" w:eastAsiaTheme="minorHAnsi" w:hAnsi="Times New Roman" w:cs="Times New Roman"/>
                <w:color w:val="000000"/>
              </w:rPr>
              <w:t>Ենթադրամաշնորհառուն</w:t>
            </w:r>
            <w:proofErr w:type="spellEnd"/>
            <w:r w:rsidRPr="00717728">
              <w:rPr>
                <w:rFonts w:ascii="Times New Roman" w:eastAsiaTheme="minorHAnsi" w:hAnsi="Times New Roman" w:cs="Times New Roman"/>
                <w:color w:val="000000"/>
              </w:rPr>
              <w:t xml:space="preserve"> </w:t>
            </w:r>
            <w:proofErr w:type="spellStart"/>
            <w:r w:rsidRPr="00717728">
              <w:rPr>
                <w:rFonts w:ascii="Times New Roman" w:eastAsiaTheme="minorHAnsi" w:hAnsi="Times New Roman" w:cs="Times New Roman"/>
                <w:color w:val="000000"/>
              </w:rPr>
              <w:t>պարտավորվում</w:t>
            </w:r>
            <w:proofErr w:type="spellEnd"/>
            <w:r w:rsidRPr="00717728">
              <w:rPr>
                <w:rFonts w:ascii="Times New Roman" w:eastAsiaTheme="minorHAnsi" w:hAnsi="Times New Roman" w:cs="Times New Roman"/>
                <w:color w:val="000000"/>
              </w:rPr>
              <w:t xml:space="preserve"> է </w:t>
            </w:r>
            <w:proofErr w:type="spellStart"/>
            <w:r>
              <w:rPr>
                <w:rFonts w:ascii="Times New Roman" w:eastAsiaTheme="minorHAnsi" w:hAnsi="Times New Roman" w:cs="Times New Roman"/>
                <w:color w:val="000000"/>
              </w:rPr>
              <w:t>Ենթադրամաշնորհատ</w:t>
            </w:r>
            <w:r w:rsidRPr="00717728">
              <w:rPr>
                <w:rFonts w:ascii="Times New Roman" w:eastAsiaTheme="minorHAnsi" w:hAnsi="Times New Roman" w:cs="Times New Roman"/>
                <w:color w:val="000000"/>
              </w:rPr>
              <w:t>ուին</w:t>
            </w:r>
            <w:proofErr w:type="spellEnd"/>
            <w:r w:rsidRPr="00717728">
              <w:rPr>
                <w:rFonts w:ascii="Times New Roman" w:eastAsiaTheme="minorHAnsi" w:hAnsi="Times New Roman" w:cs="Times New Roman"/>
                <w:color w:val="000000"/>
              </w:rPr>
              <w:t xml:space="preserve"> </w:t>
            </w:r>
            <w:proofErr w:type="spellStart"/>
            <w:r w:rsidRPr="00717728">
              <w:rPr>
                <w:rFonts w:ascii="Times New Roman" w:eastAsiaTheme="minorHAnsi" w:hAnsi="Times New Roman" w:cs="Times New Roman"/>
                <w:color w:val="000000"/>
              </w:rPr>
              <w:t>վերադարձնել</w:t>
            </w:r>
            <w:proofErr w:type="spellEnd"/>
            <w:r w:rsidRPr="00717728">
              <w:rPr>
                <w:rFonts w:ascii="Times New Roman" w:eastAsiaTheme="minorHAnsi" w:hAnsi="Times New Roman" w:cs="Times New Roman"/>
                <w:color w:val="000000"/>
              </w:rPr>
              <w:t xml:space="preserve"> </w:t>
            </w:r>
            <w:proofErr w:type="spellStart"/>
            <w:r w:rsidRPr="00717728">
              <w:rPr>
                <w:rFonts w:ascii="Times New Roman" w:eastAsiaTheme="minorHAnsi" w:hAnsi="Times New Roman" w:cs="Times New Roman"/>
                <w:color w:val="000000"/>
              </w:rPr>
              <w:t>այդ</w:t>
            </w:r>
            <w:proofErr w:type="spellEnd"/>
            <w:r w:rsidRPr="00717728">
              <w:rPr>
                <w:rFonts w:ascii="Times New Roman" w:eastAsiaTheme="minorHAnsi" w:hAnsi="Times New Roman" w:cs="Times New Roman"/>
                <w:color w:val="000000"/>
              </w:rPr>
              <w:t xml:space="preserve"> </w:t>
            </w:r>
            <w:proofErr w:type="spellStart"/>
            <w:r w:rsidRPr="00717728">
              <w:rPr>
                <w:rFonts w:ascii="Times New Roman" w:eastAsiaTheme="minorHAnsi" w:hAnsi="Times New Roman" w:cs="Times New Roman"/>
                <w:color w:val="000000"/>
              </w:rPr>
              <w:t>գումարը</w:t>
            </w:r>
            <w:proofErr w:type="spellEnd"/>
            <w:r w:rsidRPr="00717728">
              <w:rPr>
                <w:rFonts w:ascii="Times New Roman" w:eastAsiaTheme="minorHAnsi" w:hAnsi="Times New Roman" w:cs="Times New Roman"/>
                <w:color w:val="000000"/>
              </w:rPr>
              <w:t>:</w:t>
            </w:r>
          </w:p>
        </w:tc>
        <w:tc>
          <w:tcPr>
            <w:tcW w:w="333" w:type="dxa"/>
            <w:tcBorders>
              <w:top w:val="nil"/>
              <w:left w:val="nil"/>
              <w:bottom w:val="nil"/>
              <w:right w:val="nil"/>
            </w:tcBorders>
          </w:tcPr>
          <w:p w14:paraId="2628756D" w14:textId="77777777" w:rsidR="00495ADE" w:rsidRPr="00717728" w:rsidRDefault="00495ADE" w:rsidP="00FF2419">
            <w:pPr>
              <w:tabs>
                <w:tab w:val="left" w:pos="6237"/>
              </w:tabs>
              <w:spacing w:before="60" w:after="60" w:line="240" w:lineRule="auto"/>
              <w:jc w:val="both"/>
              <w:rPr>
                <w:rFonts w:ascii="Times New Roman" w:eastAsiaTheme="minorHAnsi" w:hAnsi="Times New Roman" w:cs="Times New Roman"/>
                <w:color w:val="000000"/>
              </w:rPr>
            </w:pPr>
          </w:p>
        </w:tc>
        <w:tc>
          <w:tcPr>
            <w:tcW w:w="3895" w:type="dxa"/>
            <w:tcBorders>
              <w:top w:val="nil"/>
              <w:left w:val="nil"/>
              <w:bottom w:val="nil"/>
              <w:right w:val="nil"/>
            </w:tcBorders>
          </w:tcPr>
          <w:p w14:paraId="39FA9F48" w14:textId="6B47377C" w:rsidR="00495ADE" w:rsidRPr="00717728" w:rsidRDefault="00495ADE" w:rsidP="00FF2419">
            <w:pPr>
              <w:tabs>
                <w:tab w:val="left" w:pos="6237"/>
              </w:tabs>
              <w:spacing w:before="60" w:after="60" w:line="240" w:lineRule="auto"/>
              <w:jc w:val="both"/>
              <w:rPr>
                <w:rFonts w:ascii="Times New Roman" w:hAnsi="Times New Roman" w:cs="Times New Roman"/>
                <w:b/>
                <w:bCs/>
                <w:spacing w:val="-2"/>
              </w:rPr>
            </w:pPr>
            <w:r w:rsidRPr="00717728">
              <w:rPr>
                <w:rFonts w:ascii="Times New Roman" w:eastAsiaTheme="minorHAnsi" w:hAnsi="Times New Roman" w:cs="Times New Roman"/>
                <w:color w:val="000000"/>
              </w:rPr>
              <w:t xml:space="preserve">18.1. If any amount is unduly paid to the Sub-Grantee, or if recovery is justified under the terms of this Contract, the Sub-Grantee undertakes to repay the </w:t>
            </w:r>
            <w:r>
              <w:rPr>
                <w:rFonts w:ascii="Times New Roman" w:eastAsiaTheme="minorHAnsi" w:hAnsi="Times New Roman" w:cs="Times New Roman"/>
                <w:color w:val="000000"/>
              </w:rPr>
              <w:t>Sub-grantor</w:t>
            </w:r>
            <w:r w:rsidRPr="00717728">
              <w:rPr>
                <w:rFonts w:ascii="Times New Roman" w:eastAsiaTheme="minorHAnsi" w:hAnsi="Times New Roman" w:cs="Times New Roman"/>
                <w:color w:val="000000"/>
              </w:rPr>
              <w:t xml:space="preserve"> these amounts.</w:t>
            </w:r>
          </w:p>
        </w:tc>
      </w:tr>
      <w:tr w:rsidR="00495ADE" w:rsidRPr="00717728" w14:paraId="2258C5C2"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Pr>
        <w:tc>
          <w:tcPr>
            <w:tcW w:w="6246" w:type="dxa"/>
            <w:gridSpan w:val="5"/>
            <w:tcBorders>
              <w:top w:val="nil"/>
              <w:left w:val="nil"/>
              <w:bottom w:val="nil"/>
              <w:right w:val="nil"/>
            </w:tcBorders>
          </w:tcPr>
          <w:p w14:paraId="417139EC" w14:textId="2536EDD1" w:rsidR="00495ADE" w:rsidRPr="00717728" w:rsidRDefault="00495ADE" w:rsidP="005139A2">
            <w:pPr>
              <w:autoSpaceDE w:val="0"/>
              <w:autoSpaceDN w:val="0"/>
              <w:adjustRightInd w:val="0"/>
              <w:spacing w:after="120" w:line="259" w:lineRule="auto"/>
              <w:jc w:val="both"/>
              <w:rPr>
                <w:rFonts w:ascii="Times New Roman" w:hAnsi="Times New Roman" w:cs="Times New Roman"/>
              </w:rPr>
            </w:pPr>
            <w:r w:rsidRPr="00717728">
              <w:rPr>
                <w:rFonts w:ascii="Times New Roman" w:eastAsiaTheme="minorHAnsi" w:hAnsi="Times New Roman" w:cs="Times New Roman"/>
                <w:color w:val="000000"/>
              </w:rPr>
              <w:t xml:space="preserve">18.2. </w:t>
            </w:r>
            <w:proofErr w:type="spellStart"/>
            <w:r w:rsidRPr="00717728">
              <w:rPr>
                <w:rFonts w:ascii="Times New Roman" w:eastAsiaTheme="minorHAnsi" w:hAnsi="Times New Roman" w:cs="Times New Roman"/>
                <w:color w:val="000000"/>
              </w:rPr>
              <w:t>Մասնավորապես</w:t>
            </w:r>
            <w:proofErr w:type="spellEnd"/>
            <w:r w:rsidRPr="00717728">
              <w:rPr>
                <w:rFonts w:ascii="Times New Roman" w:eastAsiaTheme="minorHAnsi" w:hAnsi="Times New Roman" w:cs="Times New Roman"/>
                <w:color w:val="000000"/>
              </w:rPr>
              <w:t xml:space="preserve">, </w:t>
            </w:r>
            <w:proofErr w:type="spellStart"/>
            <w:r w:rsidRPr="00717728">
              <w:rPr>
                <w:rFonts w:ascii="Times New Roman" w:eastAsiaTheme="minorHAnsi" w:hAnsi="Times New Roman" w:cs="Times New Roman"/>
                <w:color w:val="000000"/>
              </w:rPr>
              <w:t>եթե</w:t>
            </w:r>
            <w:proofErr w:type="spellEnd"/>
            <w:r w:rsidRPr="00717728">
              <w:rPr>
                <w:rFonts w:ascii="Times New Roman" w:eastAsiaTheme="minorHAnsi" w:hAnsi="Times New Roman" w:cs="Times New Roman"/>
                <w:color w:val="000000"/>
              </w:rPr>
              <w:t xml:space="preserve"> </w:t>
            </w:r>
            <w:proofErr w:type="spellStart"/>
            <w:r w:rsidRPr="00717728">
              <w:rPr>
                <w:rFonts w:ascii="Times New Roman" w:eastAsiaTheme="minorHAnsi" w:hAnsi="Times New Roman" w:cs="Times New Roman"/>
                <w:color w:val="000000"/>
              </w:rPr>
              <w:t>Գործողության</w:t>
            </w:r>
            <w:proofErr w:type="spellEnd"/>
            <w:r w:rsidRPr="00717728">
              <w:rPr>
                <w:rFonts w:ascii="Times New Roman" w:eastAsiaTheme="minorHAnsi" w:hAnsi="Times New Roman" w:cs="Times New Roman"/>
                <w:color w:val="000000"/>
              </w:rPr>
              <w:t xml:space="preserve"> </w:t>
            </w:r>
            <w:proofErr w:type="spellStart"/>
            <w:r w:rsidRPr="00717728">
              <w:rPr>
                <w:rFonts w:ascii="Times New Roman" w:eastAsiaTheme="minorHAnsi" w:hAnsi="Times New Roman" w:cs="Times New Roman"/>
                <w:color w:val="000000"/>
              </w:rPr>
              <w:t>վերջում</w:t>
            </w:r>
            <w:proofErr w:type="spellEnd"/>
            <w:r w:rsidRPr="00717728">
              <w:rPr>
                <w:rFonts w:ascii="Times New Roman" w:eastAsiaTheme="minorHAnsi" w:hAnsi="Times New Roman" w:cs="Times New Roman"/>
                <w:color w:val="000000"/>
              </w:rPr>
              <w:t xml:space="preserve"> 12-րդ </w:t>
            </w:r>
            <w:proofErr w:type="spellStart"/>
            <w:r w:rsidRPr="00717728">
              <w:rPr>
                <w:rFonts w:ascii="Times New Roman" w:eastAsiaTheme="minorHAnsi" w:hAnsi="Times New Roman" w:cs="Times New Roman"/>
                <w:color w:val="000000"/>
              </w:rPr>
              <w:t>հոդվածի</w:t>
            </w:r>
            <w:proofErr w:type="spellEnd"/>
            <w:r w:rsidRPr="00717728">
              <w:rPr>
                <w:rFonts w:ascii="Times New Roman" w:eastAsiaTheme="minorHAnsi" w:hAnsi="Times New Roman" w:cs="Times New Roman"/>
                <w:color w:val="000000"/>
              </w:rPr>
              <w:t xml:space="preserve"> </w:t>
            </w:r>
            <w:proofErr w:type="spellStart"/>
            <w:r w:rsidRPr="00717728">
              <w:rPr>
                <w:rFonts w:ascii="Times New Roman" w:eastAsiaTheme="minorHAnsi" w:hAnsi="Times New Roman" w:cs="Times New Roman"/>
                <w:color w:val="000000"/>
              </w:rPr>
              <w:t>համաձայն</w:t>
            </w:r>
            <w:proofErr w:type="spellEnd"/>
            <w:r w:rsidRPr="00717728">
              <w:rPr>
                <w:rFonts w:ascii="Times New Roman" w:eastAsiaTheme="minorHAnsi" w:hAnsi="Times New Roman" w:cs="Times New Roman"/>
                <w:color w:val="000000"/>
              </w:rPr>
              <w:t xml:space="preserve"> </w:t>
            </w:r>
            <w:proofErr w:type="spellStart"/>
            <w:r>
              <w:rPr>
                <w:rFonts w:ascii="Times New Roman" w:eastAsiaTheme="minorHAnsi" w:hAnsi="Times New Roman" w:cs="Times New Roman"/>
                <w:color w:val="000000"/>
              </w:rPr>
              <w:t>Ենթադրամաշնորհատ</w:t>
            </w:r>
            <w:r w:rsidRPr="00717728">
              <w:rPr>
                <w:rFonts w:ascii="Times New Roman" w:eastAsiaTheme="minorHAnsi" w:hAnsi="Times New Roman" w:cs="Times New Roman"/>
                <w:color w:val="000000"/>
              </w:rPr>
              <w:t>ուի</w:t>
            </w:r>
            <w:proofErr w:type="spellEnd"/>
            <w:r w:rsidRPr="00717728">
              <w:rPr>
                <w:rFonts w:ascii="Times New Roman" w:eastAsiaTheme="minorHAnsi" w:hAnsi="Times New Roman" w:cs="Times New Roman"/>
                <w:color w:val="000000"/>
              </w:rPr>
              <w:t xml:space="preserve"> </w:t>
            </w:r>
            <w:proofErr w:type="spellStart"/>
            <w:r w:rsidRPr="00717728">
              <w:rPr>
                <w:rFonts w:ascii="Times New Roman" w:eastAsiaTheme="minorHAnsi" w:hAnsi="Times New Roman" w:cs="Times New Roman"/>
                <w:color w:val="000000"/>
              </w:rPr>
              <w:t>կողմից</w:t>
            </w:r>
            <w:proofErr w:type="spellEnd"/>
            <w:r w:rsidRPr="00717728">
              <w:rPr>
                <w:rFonts w:ascii="Times New Roman" w:eastAsiaTheme="minorHAnsi" w:hAnsi="Times New Roman" w:cs="Times New Roman"/>
                <w:color w:val="000000"/>
              </w:rPr>
              <w:t xml:space="preserve"> </w:t>
            </w:r>
            <w:proofErr w:type="spellStart"/>
            <w:r w:rsidRPr="00717728">
              <w:rPr>
                <w:rFonts w:ascii="Times New Roman" w:eastAsiaTheme="minorHAnsi" w:hAnsi="Times New Roman" w:cs="Times New Roman"/>
                <w:color w:val="000000"/>
              </w:rPr>
              <w:t>հաստատված</w:t>
            </w:r>
            <w:proofErr w:type="spellEnd"/>
            <w:r w:rsidRPr="00717728">
              <w:rPr>
                <w:rFonts w:ascii="Times New Roman" w:eastAsiaTheme="minorHAnsi" w:hAnsi="Times New Roman" w:cs="Times New Roman"/>
                <w:color w:val="000000"/>
              </w:rPr>
              <w:t xml:space="preserve"> </w:t>
            </w:r>
            <w:proofErr w:type="spellStart"/>
            <w:r w:rsidRPr="00717728">
              <w:rPr>
                <w:rFonts w:ascii="Times New Roman" w:eastAsiaTheme="minorHAnsi" w:hAnsi="Times New Roman" w:cs="Times New Roman"/>
                <w:color w:val="000000"/>
              </w:rPr>
              <w:t>թույլատրելի</w:t>
            </w:r>
            <w:proofErr w:type="spellEnd"/>
            <w:r w:rsidRPr="00717728">
              <w:rPr>
                <w:rFonts w:ascii="Times New Roman" w:eastAsiaTheme="minorHAnsi" w:hAnsi="Times New Roman" w:cs="Times New Roman"/>
                <w:color w:val="000000"/>
              </w:rPr>
              <w:t xml:space="preserve"> </w:t>
            </w:r>
            <w:proofErr w:type="spellStart"/>
            <w:r w:rsidRPr="00717728">
              <w:rPr>
                <w:rFonts w:ascii="Times New Roman" w:eastAsiaTheme="minorHAnsi" w:hAnsi="Times New Roman" w:cs="Times New Roman"/>
                <w:color w:val="000000"/>
              </w:rPr>
              <w:t>ծախսերը</w:t>
            </w:r>
            <w:proofErr w:type="spellEnd"/>
            <w:r w:rsidRPr="00717728">
              <w:rPr>
                <w:rFonts w:ascii="Times New Roman" w:eastAsiaTheme="minorHAnsi" w:hAnsi="Times New Roman" w:cs="Times New Roman"/>
                <w:color w:val="000000"/>
              </w:rPr>
              <w:t xml:space="preserve"> </w:t>
            </w:r>
            <w:proofErr w:type="spellStart"/>
            <w:r w:rsidRPr="00717728">
              <w:rPr>
                <w:rFonts w:ascii="Times New Roman" w:eastAsiaTheme="minorHAnsi" w:hAnsi="Times New Roman" w:cs="Times New Roman"/>
                <w:color w:val="000000"/>
              </w:rPr>
              <w:t>պակաս</w:t>
            </w:r>
            <w:proofErr w:type="spellEnd"/>
            <w:r w:rsidRPr="00717728">
              <w:rPr>
                <w:rFonts w:ascii="Times New Roman" w:eastAsiaTheme="minorHAnsi" w:hAnsi="Times New Roman" w:cs="Times New Roman"/>
                <w:color w:val="000000"/>
              </w:rPr>
              <w:t xml:space="preserve"> </w:t>
            </w:r>
            <w:proofErr w:type="spellStart"/>
            <w:r w:rsidRPr="00717728">
              <w:rPr>
                <w:rFonts w:ascii="Times New Roman" w:eastAsiaTheme="minorHAnsi" w:hAnsi="Times New Roman" w:cs="Times New Roman"/>
                <w:color w:val="000000"/>
              </w:rPr>
              <w:t>են</w:t>
            </w:r>
            <w:proofErr w:type="spellEnd"/>
            <w:r w:rsidRPr="00717728">
              <w:rPr>
                <w:rFonts w:ascii="Times New Roman" w:eastAsiaTheme="minorHAnsi" w:hAnsi="Times New Roman" w:cs="Times New Roman"/>
                <w:color w:val="000000"/>
              </w:rPr>
              <w:t xml:space="preserve"> 3.1-ին </w:t>
            </w:r>
            <w:proofErr w:type="spellStart"/>
            <w:r w:rsidRPr="00717728">
              <w:rPr>
                <w:rFonts w:ascii="Times New Roman" w:eastAsiaTheme="minorHAnsi" w:hAnsi="Times New Roman" w:cs="Times New Roman"/>
                <w:color w:val="000000"/>
              </w:rPr>
              <w:t>հոդվածով</w:t>
            </w:r>
            <w:proofErr w:type="spellEnd"/>
            <w:r w:rsidRPr="00717728">
              <w:rPr>
                <w:rFonts w:ascii="Times New Roman" w:eastAsiaTheme="minorHAnsi" w:hAnsi="Times New Roman" w:cs="Times New Roman"/>
                <w:color w:val="000000"/>
              </w:rPr>
              <w:t xml:space="preserve"> </w:t>
            </w:r>
            <w:proofErr w:type="spellStart"/>
            <w:r w:rsidRPr="00717728">
              <w:rPr>
                <w:rFonts w:ascii="Times New Roman" w:eastAsiaTheme="minorHAnsi" w:hAnsi="Times New Roman" w:cs="Times New Roman"/>
                <w:color w:val="000000"/>
              </w:rPr>
              <w:t>նախատեսված</w:t>
            </w:r>
            <w:proofErr w:type="spellEnd"/>
            <w:r w:rsidRPr="00717728">
              <w:rPr>
                <w:rFonts w:ascii="Times New Roman" w:eastAsiaTheme="minorHAnsi" w:hAnsi="Times New Roman" w:cs="Times New Roman"/>
                <w:color w:val="000000"/>
              </w:rPr>
              <w:t xml:space="preserve"> </w:t>
            </w:r>
            <w:proofErr w:type="spellStart"/>
            <w:r w:rsidRPr="00717728">
              <w:rPr>
                <w:rFonts w:ascii="Times New Roman" w:eastAsiaTheme="minorHAnsi" w:hAnsi="Times New Roman" w:cs="Times New Roman"/>
                <w:color w:val="000000"/>
              </w:rPr>
              <w:t>գնահատված</w:t>
            </w:r>
            <w:proofErr w:type="spellEnd"/>
            <w:r w:rsidRPr="00717728">
              <w:rPr>
                <w:rFonts w:ascii="Times New Roman" w:eastAsiaTheme="minorHAnsi" w:hAnsi="Times New Roman" w:cs="Times New Roman"/>
                <w:color w:val="000000"/>
              </w:rPr>
              <w:t xml:space="preserve"> </w:t>
            </w:r>
            <w:proofErr w:type="spellStart"/>
            <w:r w:rsidRPr="00717728">
              <w:rPr>
                <w:rFonts w:ascii="Times New Roman" w:eastAsiaTheme="minorHAnsi" w:hAnsi="Times New Roman" w:cs="Times New Roman"/>
                <w:color w:val="000000"/>
              </w:rPr>
              <w:t>թույլատրելի</w:t>
            </w:r>
            <w:proofErr w:type="spellEnd"/>
            <w:r w:rsidRPr="00717728">
              <w:rPr>
                <w:rFonts w:ascii="Times New Roman" w:eastAsiaTheme="minorHAnsi" w:hAnsi="Times New Roman" w:cs="Times New Roman"/>
                <w:color w:val="000000"/>
              </w:rPr>
              <w:t xml:space="preserve"> </w:t>
            </w:r>
            <w:proofErr w:type="spellStart"/>
            <w:r w:rsidRPr="00717728">
              <w:rPr>
                <w:rFonts w:ascii="Times New Roman" w:eastAsiaTheme="minorHAnsi" w:hAnsi="Times New Roman" w:cs="Times New Roman"/>
                <w:color w:val="000000"/>
              </w:rPr>
              <w:t>ծախսերից</w:t>
            </w:r>
            <w:proofErr w:type="spellEnd"/>
            <w:r w:rsidRPr="00717728">
              <w:rPr>
                <w:rFonts w:ascii="Times New Roman" w:eastAsiaTheme="minorHAnsi" w:hAnsi="Times New Roman" w:cs="Times New Roman"/>
                <w:color w:val="000000"/>
              </w:rPr>
              <w:t xml:space="preserve">, և </w:t>
            </w:r>
            <w:proofErr w:type="spellStart"/>
            <w:r w:rsidRPr="00717728">
              <w:rPr>
                <w:rFonts w:ascii="Times New Roman" w:eastAsiaTheme="minorHAnsi" w:hAnsi="Times New Roman" w:cs="Times New Roman"/>
                <w:color w:val="000000"/>
              </w:rPr>
              <w:t>եթե</w:t>
            </w:r>
            <w:proofErr w:type="spellEnd"/>
            <w:r w:rsidRPr="00717728">
              <w:rPr>
                <w:rFonts w:ascii="Times New Roman" w:eastAsiaTheme="minorHAnsi" w:hAnsi="Times New Roman" w:cs="Times New Roman"/>
                <w:color w:val="000000"/>
              </w:rPr>
              <w:t xml:space="preserve"> </w:t>
            </w:r>
            <w:proofErr w:type="spellStart"/>
            <w:r w:rsidRPr="00717728">
              <w:rPr>
                <w:rFonts w:ascii="Times New Roman" w:eastAsiaTheme="minorHAnsi" w:hAnsi="Times New Roman" w:cs="Times New Roman"/>
                <w:color w:val="000000"/>
              </w:rPr>
              <w:t>ենթադրամաշնորհի</w:t>
            </w:r>
            <w:proofErr w:type="spellEnd"/>
            <w:r w:rsidRPr="00717728">
              <w:rPr>
                <w:rFonts w:ascii="Times New Roman" w:eastAsiaTheme="minorHAnsi" w:hAnsi="Times New Roman" w:cs="Times New Roman"/>
                <w:color w:val="000000"/>
              </w:rPr>
              <w:t xml:space="preserve"> </w:t>
            </w:r>
            <w:proofErr w:type="spellStart"/>
            <w:r w:rsidRPr="00717728">
              <w:rPr>
                <w:rFonts w:ascii="Times New Roman" w:eastAsiaTheme="minorHAnsi" w:hAnsi="Times New Roman" w:cs="Times New Roman"/>
                <w:color w:val="000000"/>
              </w:rPr>
              <w:t>գումարը</w:t>
            </w:r>
            <w:proofErr w:type="spellEnd"/>
            <w:r w:rsidRPr="00717728">
              <w:rPr>
                <w:rFonts w:ascii="Times New Roman" w:eastAsiaTheme="minorHAnsi" w:hAnsi="Times New Roman" w:cs="Times New Roman"/>
                <w:color w:val="000000"/>
              </w:rPr>
              <w:t xml:space="preserve">, </w:t>
            </w:r>
            <w:proofErr w:type="spellStart"/>
            <w:r w:rsidRPr="00717728">
              <w:rPr>
                <w:rFonts w:ascii="Times New Roman" w:eastAsiaTheme="minorHAnsi" w:hAnsi="Times New Roman" w:cs="Times New Roman"/>
                <w:color w:val="000000"/>
              </w:rPr>
              <w:t>որը</w:t>
            </w:r>
            <w:proofErr w:type="spellEnd"/>
            <w:r w:rsidRPr="00717728">
              <w:rPr>
                <w:rFonts w:ascii="Times New Roman" w:eastAsiaTheme="minorHAnsi" w:hAnsi="Times New Roman" w:cs="Times New Roman"/>
                <w:color w:val="000000"/>
              </w:rPr>
              <w:t xml:space="preserve"> </w:t>
            </w:r>
            <w:proofErr w:type="spellStart"/>
            <w:r w:rsidRPr="00717728">
              <w:rPr>
                <w:rFonts w:ascii="Times New Roman" w:eastAsiaTheme="minorHAnsi" w:hAnsi="Times New Roman" w:cs="Times New Roman"/>
                <w:color w:val="000000"/>
              </w:rPr>
              <w:t>ստացվել</w:t>
            </w:r>
            <w:proofErr w:type="spellEnd"/>
            <w:r w:rsidRPr="00717728">
              <w:rPr>
                <w:rFonts w:ascii="Times New Roman" w:eastAsiaTheme="minorHAnsi" w:hAnsi="Times New Roman" w:cs="Times New Roman"/>
                <w:color w:val="000000"/>
              </w:rPr>
              <w:t xml:space="preserve"> է՝ 3.3-րդ </w:t>
            </w:r>
            <w:proofErr w:type="spellStart"/>
            <w:r w:rsidRPr="00717728">
              <w:rPr>
                <w:rFonts w:ascii="Times New Roman" w:eastAsiaTheme="minorHAnsi" w:hAnsi="Times New Roman" w:cs="Times New Roman"/>
                <w:color w:val="000000"/>
              </w:rPr>
              <w:t>հոդվածում</w:t>
            </w:r>
            <w:proofErr w:type="spellEnd"/>
            <w:r w:rsidRPr="00717728">
              <w:rPr>
                <w:rFonts w:ascii="Times New Roman" w:eastAsiaTheme="minorHAnsi" w:hAnsi="Times New Roman" w:cs="Times New Roman"/>
                <w:color w:val="000000"/>
              </w:rPr>
              <w:t xml:space="preserve"> </w:t>
            </w:r>
            <w:proofErr w:type="spellStart"/>
            <w:r w:rsidRPr="00717728">
              <w:rPr>
                <w:rFonts w:ascii="Times New Roman" w:eastAsiaTheme="minorHAnsi" w:hAnsi="Times New Roman" w:cs="Times New Roman"/>
                <w:color w:val="000000"/>
              </w:rPr>
              <w:t>նշված</w:t>
            </w:r>
            <w:proofErr w:type="spellEnd"/>
            <w:r w:rsidRPr="00717728">
              <w:rPr>
                <w:rFonts w:ascii="Times New Roman" w:eastAsiaTheme="minorHAnsi" w:hAnsi="Times New Roman" w:cs="Times New Roman"/>
                <w:color w:val="000000"/>
              </w:rPr>
              <w:t xml:space="preserve"> </w:t>
            </w:r>
            <w:proofErr w:type="spellStart"/>
            <w:r w:rsidRPr="00717728">
              <w:rPr>
                <w:rFonts w:ascii="Times New Roman" w:eastAsiaTheme="minorHAnsi" w:hAnsi="Times New Roman" w:cs="Times New Roman"/>
                <w:color w:val="000000"/>
              </w:rPr>
              <w:t>տոկոսը</w:t>
            </w:r>
            <w:proofErr w:type="spellEnd"/>
            <w:r w:rsidRPr="00717728">
              <w:rPr>
                <w:rFonts w:ascii="Times New Roman" w:eastAsiaTheme="minorHAnsi" w:hAnsi="Times New Roman" w:cs="Times New Roman"/>
                <w:color w:val="000000"/>
              </w:rPr>
              <w:t xml:space="preserve"> </w:t>
            </w:r>
            <w:proofErr w:type="spellStart"/>
            <w:r w:rsidRPr="00717728">
              <w:rPr>
                <w:rFonts w:ascii="Times New Roman" w:eastAsiaTheme="minorHAnsi" w:hAnsi="Times New Roman" w:cs="Times New Roman"/>
                <w:color w:val="000000"/>
              </w:rPr>
              <w:t>կիրառելով</w:t>
            </w:r>
            <w:proofErr w:type="spellEnd"/>
            <w:r w:rsidRPr="00717728">
              <w:rPr>
                <w:rFonts w:ascii="Times New Roman" w:eastAsiaTheme="minorHAnsi" w:hAnsi="Times New Roman" w:cs="Times New Roman"/>
                <w:color w:val="000000"/>
              </w:rPr>
              <w:t xml:space="preserve"> </w:t>
            </w:r>
            <w:proofErr w:type="spellStart"/>
            <w:r>
              <w:rPr>
                <w:rFonts w:ascii="Times New Roman" w:eastAsiaTheme="minorHAnsi" w:hAnsi="Times New Roman" w:cs="Times New Roman"/>
                <w:color w:val="000000"/>
              </w:rPr>
              <w:t>Ենթադրամաշնորհատ</w:t>
            </w:r>
            <w:r w:rsidRPr="00717728">
              <w:rPr>
                <w:rFonts w:ascii="Times New Roman" w:eastAsiaTheme="minorHAnsi" w:hAnsi="Times New Roman" w:cs="Times New Roman"/>
                <w:color w:val="000000"/>
              </w:rPr>
              <w:t>ուի</w:t>
            </w:r>
            <w:proofErr w:type="spellEnd"/>
            <w:r w:rsidRPr="00717728">
              <w:rPr>
                <w:rFonts w:ascii="Times New Roman" w:eastAsiaTheme="minorHAnsi" w:hAnsi="Times New Roman" w:cs="Times New Roman"/>
                <w:color w:val="000000"/>
              </w:rPr>
              <w:t xml:space="preserve"> </w:t>
            </w:r>
            <w:proofErr w:type="spellStart"/>
            <w:r w:rsidRPr="00717728">
              <w:rPr>
                <w:rFonts w:ascii="Times New Roman" w:eastAsiaTheme="minorHAnsi" w:hAnsi="Times New Roman" w:cs="Times New Roman"/>
                <w:color w:val="000000"/>
              </w:rPr>
              <w:t>կողմից</w:t>
            </w:r>
            <w:proofErr w:type="spellEnd"/>
            <w:r w:rsidRPr="00717728">
              <w:rPr>
                <w:rFonts w:ascii="Times New Roman" w:eastAsiaTheme="minorHAnsi" w:hAnsi="Times New Roman" w:cs="Times New Roman"/>
                <w:color w:val="000000"/>
              </w:rPr>
              <w:t xml:space="preserve">   </w:t>
            </w:r>
            <w:proofErr w:type="spellStart"/>
            <w:r w:rsidRPr="00717728">
              <w:rPr>
                <w:rFonts w:ascii="Times New Roman" w:eastAsiaTheme="minorHAnsi" w:hAnsi="Times New Roman" w:cs="Times New Roman"/>
                <w:color w:val="000000"/>
              </w:rPr>
              <w:t>հաստատված</w:t>
            </w:r>
            <w:proofErr w:type="spellEnd"/>
            <w:r w:rsidRPr="00717728">
              <w:rPr>
                <w:rFonts w:ascii="Times New Roman" w:eastAsiaTheme="minorHAnsi" w:hAnsi="Times New Roman" w:cs="Times New Roman"/>
                <w:color w:val="000000"/>
              </w:rPr>
              <w:t xml:space="preserve"> </w:t>
            </w:r>
            <w:proofErr w:type="spellStart"/>
            <w:r w:rsidRPr="00717728">
              <w:rPr>
                <w:rFonts w:ascii="Times New Roman" w:eastAsiaTheme="minorHAnsi" w:hAnsi="Times New Roman" w:cs="Times New Roman"/>
                <w:color w:val="000000"/>
              </w:rPr>
              <w:t>թույլատրելի</w:t>
            </w:r>
            <w:proofErr w:type="spellEnd"/>
            <w:r w:rsidRPr="00717728">
              <w:rPr>
                <w:rFonts w:ascii="Times New Roman" w:eastAsiaTheme="minorHAnsi" w:hAnsi="Times New Roman" w:cs="Times New Roman"/>
                <w:color w:val="000000"/>
              </w:rPr>
              <w:t xml:space="preserve"> </w:t>
            </w:r>
            <w:proofErr w:type="spellStart"/>
            <w:r w:rsidRPr="00717728">
              <w:rPr>
                <w:rFonts w:ascii="Times New Roman" w:eastAsiaTheme="minorHAnsi" w:hAnsi="Times New Roman" w:cs="Times New Roman"/>
                <w:color w:val="000000"/>
              </w:rPr>
              <w:t>ծախսերի</w:t>
            </w:r>
            <w:proofErr w:type="spellEnd"/>
            <w:r w:rsidRPr="00717728">
              <w:rPr>
                <w:rFonts w:ascii="Times New Roman" w:eastAsiaTheme="minorHAnsi" w:hAnsi="Times New Roman" w:cs="Times New Roman"/>
                <w:color w:val="000000"/>
              </w:rPr>
              <w:t xml:space="preserve"> </w:t>
            </w:r>
            <w:proofErr w:type="spellStart"/>
            <w:r w:rsidRPr="00717728">
              <w:rPr>
                <w:rFonts w:ascii="Times New Roman" w:eastAsiaTheme="minorHAnsi" w:hAnsi="Times New Roman" w:cs="Times New Roman"/>
                <w:color w:val="000000"/>
              </w:rPr>
              <w:t>նկատմամբ</w:t>
            </w:r>
            <w:proofErr w:type="spellEnd"/>
            <w:r w:rsidRPr="00717728">
              <w:rPr>
                <w:rFonts w:ascii="Times New Roman" w:eastAsiaTheme="minorHAnsi" w:hAnsi="Times New Roman" w:cs="Times New Roman"/>
                <w:color w:val="000000"/>
              </w:rPr>
              <w:t xml:space="preserve">, </w:t>
            </w:r>
            <w:proofErr w:type="spellStart"/>
            <w:r w:rsidRPr="00717728">
              <w:rPr>
                <w:rFonts w:ascii="Times New Roman" w:eastAsiaTheme="minorHAnsi" w:hAnsi="Times New Roman" w:cs="Times New Roman"/>
                <w:color w:val="000000"/>
              </w:rPr>
              <w:t>պակաս</w:t>
            </w:r>
            <w:proofErr w:type="spellEnd"/>
            <w:r w:rsidRPr="00717728">
              <w:rPr>
                <w:rFonts w:ascii="Times New Roman" w:eastAsiaTheme="minorHAnsi" w:hAnsi="Times New Roman" w:cs="Times New Roman"/>
                <w:color w:val="000000"/>
              </w:rPr>
              <w:t xml:space="preserve"> է, </w:t>
            </w:r>
            <w:proofErr w:type="spellStart"/>
            <w:r w:rsidRPr="00717728">
              <w:rPr>
                <w:rFonts w:ascii="Times New Roman" w:eastAsiaTheme="minorHAnsi" w:hAnsi="Times New Roman" w:cs="Times New Roman"/>
                <w:color w:val="000000"/>
              </w:rPr>
              <w:t>քան</w:t>
            </w:r>
            <w:proofErr w:type="spellEnd"/>
            <w:r w:rsidRPr="00717728">
              <w:rPr>
                <w:rFonts w:ascii="Times New Roman" w:eastAsiaTheme="minorHAnsi" w:hAnsi="Times New Roman" w:cs="Times New Roman"/>
                <w:color w:val="000000"/>
              </w:rPr>
              <w:t xml:space="preserve"> </w:t>
            </w:r>
            <w:proofErr w:type="spellStart"/>
            <w:r>
              <w:rPr>
                <w:rFonts w:ascii="Times New Roman" w:eastAsiaTheme="minorHAnsi" w:hAnsi="Times New Roman" w:cs="Times New Roman"/>
                <w:color w:val="000000"/>
              </w:rPr>
              <w:t>սկզբնական</w:t>
            </w:r>
            <w:proofErr w:type="spellEnd"/>
            <w:r>
              <w:rPr>
                <w:rFonts w:ascii="Times New Roman" w:eastAsiaTheme="minorHAnsi" w:hAnsi="Times New Roman" w:cs="Times New Roman"/>
                <w:color w:val="000000"/>
              </w:rPr>
              <w:t xml:space="preserve"> </w:t>
            </w:r>
            <w:proofErr w:type="spellStart"/>
            <w:r>
              <w:rPr>
                <w:rFonts w:ascii="Times New Roman" w:eastAsiaTheme="minorHAnsi" w:hAnsi="Times New Roman" w:cs="Times New Roman"/>
                <w:color w:val="000000"/>
              </w:rPr>
              <w:t>նախաֆինանսավորման</w:t>
            </w:r>
            <w:proofErr w:type="spellEnd"/>
            <w:r>
              <w:rPr>
                <w:rFonts w:ascii="Times New Roman" w:eastAsiaTheme="minorHAnsi" w:hAnsi="Times New Roman" w:cs="Times New Roman"/>
                <w:color w:val="000000"/>
              </w:rPr>
              <w:t xml:space="preserve"> </w:t>
            </w:r>
            <w:proofErr w:type="spellStart"/>
            <w:r>
              <w:rPr>
                <w:rFonts w:ascii="Times New Roman" w:eastAsiaTheme="minorHAnsi" w:hAnsi="Times New Roman" w:cs="Times New Roman"/>
                <w:color w:val="000000"/>
              </w:rPr>
              <w:t>վճարը</w:t>
            </w:r>
            <w:proofErr w:type="spellEnd"/>
            <w:r w:rsidRPr="00717728">
              <w:rPr>
                <w:rFonts w:ascii="Times New Roman" w:eastAsiaTheme="minorHAnsi" w:hAnsi="Times New Roman" w:cs="Times New Roman"/>
                <w:color w:val="000000"/>
              </w:rPr>
              <w:t xml:space="preserve">, </w:t>
            </w:r>
            <w:proofErr w:type="spellStart"/>
            <w:r w:rsidRPr="00717728">
              <w:rPr>
                <w:rFonts w:ascii="Times New Roman" w:eastAsiaTheme="minorHAnsi" w:hAnsi="Times New Roman" w:cs="Times New Roman"/>
                <w:color w:val="000000"/>
              </w:rPr>
              <w:t>ապա</w:t>
            </w:r>
            <w:proofErr w:type="spellEnd"/>
            <w:r w:rsidRPr="00717728">
              <w:rPr>
                <w:rFonts w:ascii="Times New Roman" w:eastAsiaTheme="minorHAnsi" w:hAnsi="Times New Roman" w:cs="Times New Roman"/>
                <w:color w:val="000000"/>
              </w:rPr>
              <w:t xml:space="preserve"> </w:t>
            </w:r>
            <w:proofErr w:type="spellStart"/>
            <w:r>
              <w:rPr>
                <w:rFonts w:ascii="Times New Roman" w:eastAsiaTheme="minorHAnsi" w:hAnsi="Times New Roman" w:cs="Times New Roman"/>
                <w:color w:val="000000"/>
              </w:rPr>
              <w:t>Ենթադրամաշնորհատ</w:t>
            </w:r>
            <w:r w:rsidRPr="00717728">
              <w:rPr>
                <w:rFonts w:ascii="Times New Roman" w:eastAsiaTheme="minorHAnsi" w:hAnsi="Times New Roman" w:cs="Times New Roman"/>
                <w:color w:val="000000"/>
              </w:rPr>
              <w:t>ուն</w:t>
            </w:r>
            <w:proofErr w:type="spellEnd"/>
            <w:r w:rsidRPr="00717728">
              <w:rPr>
                <w:rFonts w:ascii="Times New Roman" w:eastAsiaTheme="minorHAnsi" w:hAnsi="Times New Roman" w:cs="Times New Roman"/>
                <w:color w:val="000000"/>
              </w:rPr>
              <w:t xml:space="preserve"> </w:t>
            </w:r>
            <w:proofErr w:type="spellStart"/>
            <w:r>
              <w:rPr>
                <w:rFonts w:ascii="Times New Roman" w:eastAsiaTheme="minorHAnsi" w:hAnsi="Times New Roman" w:cs="Times New Roman"/>
                <w:color w:val="000000"/>
              </w:rPr>
              <w:t>վերադարձնում</w:t>
            </w:r>
            <w:proofErr w:type="spellEnd"/>
            <w:r>
              <w:rPr>
                <w:rFonts w:ascii="Times New Roman" w:eastAsiaTheme="minorHAnsi" w:hAnsi="Times New Roman" w:cs="Times New Roman"/>
                <w:color w:val="000000"/>
              </w:rPr>
              <w:t xml:space="preserve"> է</w:t>
            </w:r>
            <w:r w:rsidRPr="00717728">
              <w:rPr>
                <w:rFonts w:ascii="Times New Roman" w:eastAsiaTheme="minorHAnsi" w:hAnsi="Times New Roman" w:cs="Times New Roman"/>
                <w:color w:val="000000"/>
              </w:rPr>
              <w:t xml:space="preserve"> </w:t>
            </w:r>
            <w:proofErr w:type="spellStart"/>
            <w:r w:rsidRPr="00717728">
              <w:rPr>
                <w:rFonts w:ascii="Times New Roman" w:eastAsiaTheme="minorHAnsi" w:hAnsi="Times New Roman" w:cs="Times New Roman"/>
                <w:color w:val="000000"/>
              </w:rPr>
              <w:t>ավելորդ</w:t>
            </w:r>
            <w:proofErr w:type="spellEnd"/>
            <w:r w:rsidRPr="00717728">
              <w:rPr>
                <w:rFonts w:ascii="Times New Roman" w:eastAsiaTheme="minorHAnsi" w:hAnsi="Times New Roman" w:cs="Times New Roman"/>
                <w:color w:val="000000"/>
              </w:rPr>
              <w:t xml:space="preserve"> </w:t>
            </w:r>
            <w:proofErr w:type="spellStart"/>
            <w:r w:rsidRPr="00717728">
              <w:rPr>
                <w:rFonts w:ascii="Times New Roman" w:eastAsiaTheme="minorHAnsi" w:hAnsi="Times New Roman" w:cs="Times New Roman"/>
                <w:color w:val="000000"/>
              </w:rPr>
              <w:t>վճարված</w:t>
            </w:r>
            <w:proofErr w:type="spellEnd"/>
            <w:r w:rsidRPr="00717728">
              <w:rPr>
                <w:rFonts w:ascii="Times New Roman" w:eastAsiaTheme="minorHAnsi" w:hAnsi="Times New Roman" w:cs="Times New Roman"/>
                <w:color w:val="000000"/>
              </w:rPr>
              <w:t xml:space="preserve"> </w:t>
            </w:r>
            <w:proofErr w:type="spellStart"/>
            <w:r w:rsidRPr="00717728">
              <w:rPr>
                <w:rFonts w:ascii="Times New Roman" w:eastAsiaTheme="minorHAnsi" w:hAnsi="Times New Roman" w:cs="Times New Roman"/>
                <w:color w:val="000000"/>
              </w:rPr>
              <w:t>գումարը</w:t>
            </w:r>
            <w:proofErr w:type="spellEnd"/>
            <w:r w:rsidRPr="00717728">
              <w:rPr>
                <w:rFonts w:ascii="Times New Roman" w:eastAsiaTheme="minorHAnsi" w:hAnsi="Times New Roman" w:cs="Times New Roman"/>
                <w:color w:val="000000"/>
              </w:rPr>
              <w:t xml:space="preserve">՝ </w:t>
            </w:r>
            <w:proofErr w:type="spellStart"/>
            <w:r>
              <w:rPr>
                <w:rFonts w:ascii="Times New Roman" w:eastAsiaTheme="minorHAnsi" w:hAnsi="Times New Roman" w:cs="Times New Roman"/>
                <w:color w:val="000000"/>
              </w:rPr>
              <w:t>դեբետային</w:t>
            </w:r>
            <w:proofErr w:type="spellEnd"/>
            <w:r>
              <w:rPr>
                <w:rFonts w:ascii="Times New Roman" w:eastAsiaTheme="minorHAnsi" w:hAnsi="Times New Roman" w:cs="Times New Roman"/>
                <w:color w:val="000000"/>
              </w:rPr>
              <w:t xml:space="preserve"> </w:t>
            </w:r>
            <w:proofErr w:type="spellStart"/>
            <w:r>
              <w:rPr>
                <w:rFonts w:ascii="Times New Roman" w:eastAsiaTheme="minorHAnsi" w:hAnsi="Times New Roman" w:cs="Times New Roman"/>
                <w:color w:val="000000"/>
              </w:rPr>
              <w:t>պարտավորագիր</w:t>
            </w:r>
            <w:proofErr w:type="spellEnd"/>
            <w:r w:rsidRPr="00717728">
              <w:rPr>
                <w:rFonts w:ascii="Times New Roman" w:eastAsiaTheme="minorHAnsi" w:hAnsi="Times New Roman" w:cs="Times New Roman"/>
                <w:color w:val="000000"/>
              </w:rPr>
              <w:t xml:space="preserve"> </w:t>
            </w:r>
            <w:proofErr w:type="spellStart"/>
            <w:r w:rsidRPr="00717728">
              <w:rPr>
                <w:rFonts w:ascii="Times New Roman" w:eastAsiaTheme="minorHAnsi" w:hAnsi="Times New Roman" w:cs="Times New Roman"/>
                <w:color w:val="000000"/>
              </w:rPr>
              <w:t>ուղարկելով</w:t>
            </w:r>
            <w:proofErr w:type="spellEnd"/>
            <w:r w:rsidRPr="00717728">
              <w:rPr>
                <w:rFonts w:ascii="Times New Roman" w:eastAsiaTheme="minorHAnsi" w:hAnsi="Times New Roman" w:cs="Times New Roman"/>
                <w:color w:val="000000"/>
              </w:rPr>
              <w:t>:</w:t>
            </w:r>
          </w:p>
        </w:tc>
        <w:tc>
          <w:tcPr>
            <w:tcW w:w="333" w:type="dxa"/>
            <w:tcBorders>
              <w:top w:val="nil"/>
              <w:left w:val="nil"/>
              <w:bottom w:val="nil"/>
              <w:right w:val="nil"/>
            </w:tcBorders>
          </w:tcPr>
          <w:p w14:paraId="6777DA23" w14:textId="77777777" w:rsidR="00495ADE" w:rsidRPr="00717728" w:rsidRDefault="00495ADE" w:rsidP="00FF2419">
            <w:pPr>
              <w:tabs>
                <w:tab w:val="left" w:pos="6237"/>
              </w:tabs>
              <w:spacing w:before="60" w:after="60" w:line="240" w:lineRule="auto"/>
              <w:jc w:val="both"/>
              <w:rPr>
                <w:rFonts w:ascii="Times New Roman" w:eastAsiaTheme="minorHAnsi" w:hAnsi="Times New Roman" w:cs="Times New Roman"/>
                <w:color w:val="000000"/>
              </w:rPr>
            </w:pPr>
          </w:p>
        </w:tc>
        <w:tc>
          <w:tcPr>
            <w:tcW w:w="3895" w:type="dxa"/>
            <w:tcBorders>
              <w:top w:val="nil"/>
              <w:left w:val="nil"/>
              <w:bottom w:val="nil"/>
              <w:right w:val="nil"/>
            </w:tcBorders>
          </w:tcPr>
          <w:p w14:paraId="2FC7E2E9" w14:textId="792DA74B" w:rsidR="00495ADE" w:rsidRPr="00717728" w:rsidRDefault="00495ADE" w:rsidP="00FF2419">
            <w:pPr>
              <w:tabs>
                <w:tab w:val="left" w:pos="6237"/>
              </w:tabs>
              <w:spacing w:before="60" w:after="60" w:line="240" w:lineRule="auto"/>
              <w:jc w:val="both"/>
              <w:rPr>
                <w:rFonts w:ascii="Times New Roman" w:hAnsi="Times New Roman" w:cs="Times New Roman"/>
                <w:b/>
                <w:bCs/>
              </w:rPr>
            </w:pPr>
            <w:r w:rsidRPr="00717728">
              <w:rPr>
                <w:rFonts w:ascii="Times New Roman" w:eastAsiaTheme="minorHAnsi" w:hAnsi="Times New Roman" w:cs="Times New Roman"/>
                <w:color w:val="000000"/>
              </w:rPr>
              <w:t>18.2. In particular, i</w:t>
            </w:r>
            <w:r w:rsidRPr="00717728">
              <w:rPr>
                <w:rFonts w:ascii="Times New Roman" w:eastAsiaTheme="minorHAnsi" w:hAnsi="Times New Roman" w:cs="Times New Roman"/>
              </w:rPr>
              <w:t xml:space="preserve">f at the end of the Action, the costs of the Action approved as eligible by the </w:t>
            </w:r>
            <w:r>
              <w:rPr>
                <w:rFonts w:ascii="Times New Roman" w:eastAsiaTheme="minorHAnsi" w:hAnsi="Times New Roman" w:cs="Times New Roman"/>
              </w:rPr>
              <w:t>Sub-grantor</w:t>
            </w:r>
            <w:r w:rsidRPr="00717728">
              <w:rPr>
                <w:rFonts w:ascii="Times New Roman" w:eastAsiaTheme="minorHAnsi" w:hAnsi="Times New Roman" w:cs="Times New Roman"/>
              </w:rPr>
              <w:t xml:space="preserve"> in compliance with Article 12 are less than the estimated eligible costs as referred to in Article 3.1, and the sub-grant amount obtained by applying the percentage laid down in Article 3.3 to the eligible costs of the action approved by the </w:t>
            </w:r>
            <w:r>
              <w:rPr>
                <w:rFonts w:ascii="Times New Roman" w:eastAsiaTheme="minorHAnsi" w:hAnsi="Times New Roman" w:cs="Times New Roman"/>
              </w:rPr>
              <w:t>Sub-grantor</w:t>
            </w:r>
            <w:r w:rsidRPr="00717728">
              <w:rPr>
                <w:rFonts w:ascii="Times New Roman" w:eastAsiaTheme="minorHAnsi" w:hAnsi="Times New Roman" w:cs="Times New Roman"/>
              </w:rPr>
              <w:t xml:space="preserve"> is lower than the amount of the initial prefinancing payment, the </w:t>
            </w:r>
            <w:r>
              <w:rPr>
                <w:rFonts w:ascii="Times New Roman" w:eastAsiaTheme="minorHAnsi" w:hAnsi="Times New Roman" w:cs="Times New Roman"/>
              </w:rPr>
              <w:t>Sub-grantor</w:t>
            </w:r>
            <w:r w:rsidRPr="00717728">
              <w:rPr>
                <w:rFonts w:ascii="Times New Roman" w:eastAsiaTheme="minorHAnsi" w:hAnsi="Times New Roman" w:cs="Times New Roman"/>
              </w:rPr>
              <w:t xml:space="preserve"> shall recover the amount paid in excess by issuing a debit note.</w:t>
            </w:r>
          </w:p>
        </w:tc>
      </w:tr>
      <w:tr w:rsidR="00495ADE" w:rsidRPr="00717728" w14:paraId="6FADC8F3"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Pr>
        <w:tc>
          <w:tcPr>
            <w:tcW w:w="6246" w:type="dxa"/>
            <w:gridSpan w:val="5"/>
            <w:tcBorders>
              <w:top w:val="nil"/>
              <w:left w:val="nil"/>
              <w:bottom w:val="nil"/>
              <w:right w:val="nil"/>
            </w:tcBorders>
          </w:tcPr>
          <w:p w14:paraId="4D7ABEAD" w14:textId="6D7E2D87" w:rsidR="00495ADE" w:rsidRPr="00717728" w:rsidRDefault="00495ADE" w:rsidP="00FF2419">
            <w:pPr>
              <w:autoSpaceDE w:val="0"/>
              <w:autoSpaceDN w:val="0"/>
              <w:adjustRightInd w:val="0"/>
              <w:spacing w:after="120" w:line="259" w:lineRule="auto"/>
              <w:jc w:val="both"/>
              <w:rPr>
                <w:rFonts w:ascii="Times New Roman" w:hAnsi="Times New Roman" w:cs="Times New Roman"/>
                <w:b/>
              </w:rPr>
            </w:pPr>
            <w:r w:rsidRPr="00717728">
              <w:rPr>
                <w:rFonts w:ascii="Times New Roman" w:eastAsiaTheme="minorHAnsi" w:hAnsi="Times New Roman" w:cs="Times New Roman"/>
                <w:color w:val="000000"/>
              </w:rPr>
              <w:t xml:space="preserve">18.3. </w:t>
            </w:r>
            <w:proofErr w:type="spellStart"/>
            <w:r w:rsidRPr="00717728">
              <w:rPr>
                <w:rFonts w:ascii="Times New Roman" w:eastAsiaTheme="minorHAnsi" w:hAnsi="Times New Roman" w:cs="Times New Roman"/>
                <w:color w:val="000000"/>
              </w:rPr>
              <w:t>Ենթադրամաշնորհառուն</w:t>
            </w:r>
            <w:proofErr w:type="spellEnd"/>
            <w:r w:rsidRPr="00717728">
              <w:rPr>
                <w:rFonts w:ascii="Times New Roman" w:eastAsiaTheme="minorHAnsi" w:hAnsi="Times New Roman" w:cs="Times New Roman"/>
                <w:color w:val="000000"/>
              </w:rPr>
              <w:t xml:space="preserve"> </w:t>
            </w:r>
            <w:proofErr w:type="spellStart"/>
            <w:r w:rsidRPr="00717728">
              <w:rPr>
                <w:rFonts w:ascii="Times New Roman" w:eastAsiaTheme="minorHAnsi" w:hAnsi="Times New Roman" w:cs="Times New Roman"/>
                <w:color w:val="000000"/>
              </w:rPr>
              <w:t>պարտավորվում</w:t>
            </w:r>
            <w:proofErr w:type="spellEnd"/>
            <w:r w:rsidRPr="00717728">
              <w:rPr>
                <w:rFonts w:ascii="Times New Roman" w:eastAsiaTheme="minorHAnsi" w:hAnsi="Times New Roman" w:cs="Times New Roman"/>
                <w:color w:val="000000"/>
              </w:rPr>
              <w:t xml:space="preserve"> է </w:t>
            </w:r>
            <w:proofErr w:type="spellStart"/>
            <w:r>
              <w:rPr>
                <w:rFonts w:ascii="Times New Roman" w:eastAsiaTheme="minorHAnsi" w:hAnsi="Times New Roman" w:cs="Times New Roman"/>
                <w:color w:val="000000"/>
              </w:rPr>
              <w:t>Ենթադրամաշնորհատ</w:t>
            </w:r>
            <w:r w:rsidRPr="00717728">
              <w:rPr>
                <w:rFonts w:ascii="Times New Roman" w:eastAsiaTheme="minorHAnsi" w:hAnsi="Times New Roman" w:cs="Times New Roman"/>
                <w:color w:val="000000"/>
              </w:rPr>
              <w:t>ուին</w:t>
            </w:r>
            <w:proofErr w:type="spellEnd"/>
            <w:r w:rsidRPr="00717728">
              <w:rPr>
                <w:rFonts w:ascii="Times New Roman" w:eastAsiaTheme="minorHAnsi" w:hAnsi="Times New Roman" w:cs="Times New Roman"/>
                <w:color w:val="000000"/>
              </w:rPr>
              <w:t xml:space="preserve"> </w:t>
            </w:r>
            <w:proofErr w:type="spellStart"/>
            <w:r w:rsidRPr="00717728">
              <w:rPr>
                <w:rFonts w:ascii="Times New Roman" w:eastAsiaTheme="minorHAnsi" w:hAnsi="Times New Roman" w:cs="Times New Roman"/>
                <w:color w:val="000000"/>
              </w:rPr>
              <w:t>վերադարձնել</w:t>
            </w:r>
            <w:proofErr w:type="spellEnd"/>
            <w:r w:rsidRPr="00717728">
              <w:rPr>
                <w:rFonts w:ascii="Times New Roman" w:eastAsiaTheme="minorHAnsi" w:hAnsi="Times New Roman" w:cs="Times New Roman"/>
                <w:color w:val="000000"/>
              </w:rPr>
              <w:t xml:space="preserve"> </w:t>
            </w:r>
            <w:proofErr w:type="spellStart"/>
            <w:r w:rsidRPr="00717728">
              <w:rPr>
                <w:rFonts w:ascii="Times New Roman" w:eastAsiaTheme="minorHAnsi" w:hAnsi="Times New Roman" w:cs="Times New Roman"/>
                <w:color w:val="000000"/>
              </w:rPr>
              <w:t>ավելորդ</w:t>
            </w:r>
            <w:proofErr w:type="spellEnd"/>
            <w:r w:rsidRPr="00717728">
              <w:rPr>
                <w:rFonts w:ascii="Times New Roman" w:eastAsiaTheme="minorHAnsi" w:hAnsi="Times New Roman" w:cs="Times New Roman"/>
                <w:color w:val="000000"/>
              </w:rPr>
              <w:t xml:space="preserve"> </w:t>
            </w:r>
            <w:proofErr w:type="spellStart"/>
            <w:r w:rsidRPr="00717728">
              <w:rPr>
                <w:rFonts w:ascii="Times New Roman" w:eastAsiaTheme="minorHAnsi" w:hAnsi="Times New Roman" w:cs="Times New Roman"/>
                <w:color w:val="000000"/>
              </w:rPr>
              <w:t>վճարված</w:t>
            </w:r>
            <w:proofErr w:type="spellEnd"/>
            <w:r w:rsidRPr="00717728">
              <w:rPr>
                <w:rFonts w:ascii="Times New Roman" w:eastAsiaTheme="minorHAnsi" w:hAnsi="Times New Roman" w:cs="Times New Roman"/>
                <w:color w:val="000000"/>
              </w:rPr>
              <w:t xml:space="preserve"> </w:t>
            </w:r>
            <w:proofErr w:type="spellStart"/>
            <w:r w:rsidRPr="00717728">
              <w:rPr>
                <w:rFonts w:ascii="Times New Roman" w:eastAsiaTheme="minorHAnsi" w:hAnsi="Times New Roman" w:cs="Times New Roman"/>
                <w:color w:val="000000"/>
              </w:rPr>
              <w:t>ցանկացած</w:t>
            </w:r>
            <w:proofErr w:type="spellEnd"/>
            <w:r w:rsidRPr="00717728">
              <w:rPr>
                <w:rFonts w:ascii="Times New Roman" w:eastAsiaTheme="minorHAnsi" w:hAnsi="Times New Roman" w:cs="Times New Roman"/>
                <w:color w:val="000000"/>
              </w:rPr>
              <w:t xml:space="preserve"> </w:t>
            </w:r>
            <w:proofErr w:type="spellStart"/>
            <w:r w:rsidRPr="00717728">
              <w:rPr>
                <w:rFonts w:ascii="Times New Roman" w:eastAsiaTheme="minorHAnsi" w:hAnsi="Times New Roman" w:cs="Times New Roman"/>
                <w:color w:val="000000"/>
              </w:rPr>
              <w:t>գումար</w:t>
            </w:r>
            <w:proofErr w:type="spellEnd"/>
            <w:r w:rsidRPr="00717728">
              <w:rPr>
                <w:rFonts w:ascii="Times New Roman" w:eastAsiaTheme="minorHAnsi" w:hAnsi="Times New Roman" w:cs="Times New Roman"/>
                <w:color w:val="000000"/>
              </w:rPr>
              <w:t xml:space="preserve"> </w:t>
            </w:r>
            <w:proofErr w:type="spellStart"/>
            <w:r w:rsidRPr="00717728">
              <w:rPr>
                <w:rFonts w:ascii="Times New Roman" w:eastAsiaTheme="minorHAnsi" w:hAnsi="Times New Roman" w:cs="Times New Roman"/>
                <w:color w:val="000000"/>
              </w:rPr>
              <w:t>դեբետային</w:t>
            </w:r>
            <w:proofErr w:type="spellEnd"/>
            <w:r w:rsidRPr="00717728">
              <w:rPr>
                <w:rFonts w:ascii="Times New Roman" w:eastAsiaTheme="minorHAnsi" w:hAnsi="Times New Roman" w:cs="Times New Roman"/>
                <w:color w:val="000000"/>
              </w:rPr>
              <w:t xml:space="preserve"> </w:t>
            </w:r>
            <w:proofErr w:type="spellStart"/>
            <w:r w:rsidRPr="00717728">
              <w:rPr>
                <w:rFonts w:ascii="Times New Roman" w:eastAsiaTheme="minorHAnsi" w:hAnsi="Times New Roman" w:cs="Times New Roman"/>
                <w:color w:val="000000"/>
              </w:rPr>
              <w:t>ծանուցումից</w:t>
            </w:r>
            <w:proofErr w:type="spellEnd"/>
            <w:r w:rsidRPr="00717728">
              <w:rPr>
                <w:rFonts w:ascii="Times New Roman" w:eastAsiaTheme="minorHAnsi" w:hAnsi="Times New Roman" w:cs="Times New Roman"/>
                <w:color w:val="000000"/>
              </w:rPr>
              <w:t xml:space="preserve"> </w:t>
            </w:r>
            <w:proofErr w:type="spellStart"/>
            <w:r w:rsidRPr="00717728">
              <w:rPr>
                <w:rFonts w:ascii="Times New Roman" w:eastAsiaTheme="minorHAnsi" w:hAnsi="Times New Roman" w:cs="Times New Roman"/>
                <w:color w:val="000000"/>
              </w:rPr>
              <w:t>հետո</w:t>
            </w:r>
            <w:proofErr w:type="spellEnd"/>
            <w:r w:rsidRPr="00717728">
              <w:rPr>
                <w:rFonts w:ascii="Times New Roman" w:eastAsiaTheme="minorHAnsi" w:hAnsi="Times New Roman" w:cs="Times New Roman"/>
                <w:color w:val="000000"/>
              </w:rPr>
              <w:t xml:space="preserve"> </w:t>
            </w:r>
            <w:r w:rsidRPr="00717728">
              <w:rPr>
                <w:rFonts w:ascii="Times New Roman" w:eastAsiaTheme="minorHAnsi" w:hAnsi="Times New Roman" w:cs="Times New Roman"/>
                <w:color w:val="000000"/>
                <w:highlight w:val="yellow"/>
              </w:rPr>
              <w:t>15</w:t>
            </w:r>
            <w:r w:rsidRPr="00717728">
              <w:rPr>
                <w:rFonts w:ascii="Times New Roman" w:eastAsiaTheme="minorHAnsi" w:hAnsi="Times New Roman" w:cs="Times New Roman"/>
                <w:color w:val="000000"/>
              </w:rPr>
              <w:t xml:space="preserve"> </w:t>
            </w:r>
            <w:proofErr w:type="spellStart"/>
            <w:r w:rsidRPr="00717728">
              <w:rPr>
                <w:rFonts w:ascii="Times New Roman" w:eastAsiaTheme="minorHAnsi" w:hAnsi="Times New Roman" w:cs="Times New Roman"/>
                <w:color w:val="000000"/>
              </w:rPr>
              <w:t>օրվա</w:t>
            </w:r>
            <w:proofErr w:type="spellEnd"/>
            <w:r w:rsidRPr="00717728">
              <w:rPr>
                <w:rFonts w:ascii="Times New Roman" w:eastAsiaTheme="minorHAnsi" w:hAnsi="Times New Roman" w:cs="Times New Roman"/>
                <w:color w:val="000000"/>
              </w:rPr>
              <w:t xml:space="preserve"> </w:t>
            </w:r>
            <w:proofErr w:type="spellStart"/>
            <w:r w:rsidRPr="00717728">
              <w:rPr>
                <w:rFonts w:ascii="Times New Roman" w:eastAsiaTheme="minorHAnsi" w:hAnsi="Times New Roman" w:cs="Times New Roman"/>
                <w:color w:val="000000"/>
              </w:rPr>
              <w:t>ընթացքում</w:t>
            </w:r>
            <w:proofErr w:type="spellEnd"/>
            <w:r w:rsidRPr="00717728">
              <w:rPr>
                <w:rFonts w:ascii="Times New Roman" w:eastAsiaTheme="minorHAnsi" w:hAnsi="Times New Roman" w:cs="Times New Roman"/>
                <w:color w:val="000000"/>
              </w:rPr>
              <w:t xml:space="preserve">, </w:t>
            </w:r>
            <w:proofErr w:type="spellStart"/>
            <w:r w:rsidRPr="00717728">
              <w:rPr>
                <w:rFonts w:ascii="Times New Roman" w:eastAsiaTheme="minorHAnsi" w:hAnsi="Times New Roman" w:cs="Times New Roman"/>
                <w:color w:val="000000"/>
              </w:rPr>
              <w:t>որտեղ</w:t>
            </w:r>
            <w:proofErr w:type="spellEnd"/>
            <w:r w:rsidRPr="00717728">
              <w:rPr>
                <w:rFonts w:ascii="Times New Roman" w:eastAsiaTheme="minorHAnsi" w:hAnsi="Times New Roman" w:cs="Times New Roman"/>
                <w:color w:val="000000"/>
              </w:rPr>
              <w:t xml:space="preserve"> </w:t>
            </w:r>
            <w:proofErr w:type="spellStart"/>
            <w:r w:rsidRPr="00717728">
              <w:rPr>
                <w:rFonts w:ascii="Times New Roman" w:eastAsiaTheme="minorHAnsi" w:hAnsi="Times New Roman" w:cs="Times New Roman"/>
                <w:color w:val="000000"/>
              </w:rPr>
              <w:t>ծանուցումը</w:t>
            </w:r>
            <w:proofErr w:type="spellEnd"/>
            <w:r w:rsidRPr="00717728">
              <w:rPr>
                <w:rFonts w:ascii="Times New Roman" w:eastAsiaTheme="minorHAnsi" w:hAnsi="Times New Roman" w:cs="Times New Roman"/>
                <w:color w:val="000000"/>
              </w:rPr>
              <w:t xml:space="preserve"> </w:t>
            </w:r>
            <w:proofErr w:type="spellStart"/>
            <w:r w:rsidRPr="00717728">
              <w:rPr>
                <w:rFonts w:ascii="Times New Roman" w:eastAsiaTheme="minorHAnsi" w:hAnsi="Times New Roman" w:cs="Times New Roman"/>
                <w:color w:val="000000"/>
              </w:rPr>
              <w:t>համարվում</w:t>
            </w:r>
            <w:proofErr w:type="spellEnd"/>
            <w:r w:rsidRPr="00717728">
              <w:rPr>
                <w:rFonts w:ascii="Times New Roman" w:eastAsiaTheme="minorHAnsi" w:hAnsi="Times New Roman" w:cs="Times New Roman"/>
                <w:color w:val="000000"/>
              </w:rPr>
              <w:t xml:space="preserve"> է </w:t>
            </w:r>
            <w:proofErr w:type="spellStart"/>
            <w:r w:rsidRPr="00717728">
              <w:rPr>
                <w:rFonts w:ascii="Times New Roman" w:eastAsiaTheme="minorHAnsi" w:hAnsi="Times New Roman" w:cs="Times New Roman"/>
                <w:color w:val="000000"/>
              </w:rPr>
              <w:t>այն</w:t>
            </w:r>
            <w:proofErr w:type="spellEnd"/>
            <w:r w:rsidRPr="00717728">
              <w:rPr>
                <w:rFonts w:ascii="Times New Roman" w:eastAsiaTheme="minorHAnsi" w:hAnsi="Times New Roman" w:cs="Times New Roman"/>
                <w:color w:val="000000"/>
              </w:rPr>
              <w:t xml:space="preserve"> </w:t>
            </w:r>
            <w:proofErr w:type="spellStart"/>
            <w:r w:rsidRPr="00717728">
              <w:rPr>
                <w:rFonts w:ascii="Times New Roman" w:eastAsiaTheme="minorHAnsi" w:hAnsi="Times New Roman" w:cs="Times New Roman"/>
                <w:color w:val="000000"/>
              </w:rPr>
              <w:t>գրությունը</w:t>
            </w:r>
            <w:proofErr w:type="spellEnd"/>
            <w:r w:rsidRPr="00717728">
              <w:rPr>
                <w:rFonts w:ascii="Times New Roman" w:eastAsiaTheme="minorHAnsi" w:hAnsi="Times New Roman" w:cs="Times New Roman"/>
                <w:color w:val="000000"/>
              </w:rPr>
              <w:t xml:space="preserve">, </w:t>
            </w:r>
            <w:proofErr w:type="spellStart"/>
            <w:r w:rsidRPr="00717728">
              <w:rPr>
                <w:rFonts w:ascii="Times New Roman" w:eastAsiaTheme="minorHAnsi" w:hAnsi="Times New Roman" w:cs="Times New Roman"/>
                <w:color w:val="000000"/>
              </w:rPr>
              <w:t>որով</w:t>
            </w:r>
            <w:proofErr w:type="spellEnd"/>
            <w:r w:rsidRPr="00717728">
              <w:rPr>
                <w:rFonts w:ascii="Times New Roman" w:eastAsiaTheme="minorHAnsi" w:hAnsi="Times New Roman" w:cs="Times New Roman"/>
                <w:color w:val="000000"/>
              </w:rPr>
              <w:t xml:space="preserve"> </w:t>
            </w:r>
            <w:proofErr w:type="spellStart"/>
            <w:r>
              <w:rPr>
                <w:rFonts w:ascii="Times New Roman" w:eastAsiaTheme="minorHAnsi" w:hAnsi="Times New Roman" w:cs="Times New Roman"/>
                <w:color w:val="000000"/>
              </w:rPr>
              <w:t>Ենթադրամաշնորհատ</w:t>
            </w:r>
            <w:r w:rsidRPr="00717728">
              <w:rPr>
                <w:rFonts w:ascii="Times New Roman" w:eastAsiaTheme="minorHAnsi" w:hAnsi="Times New Roman" w:cs="Times New Roman"/>
                <w:color w:val="000000"/>
              </w:rPr>
              <w:t>ուն</w:t>
            </w:r>
            <w:proofErr w:type="spellEnd"/>
            <w:r w:rsidRPr="00717728">
              <w:rPr>
                <w:rFonts w:ascii="Times New Roman" w:eastAsiaTheme="minorHAnsi" w:hAnsi="Times New Roman" w:cs="Times New Roman"/>
                <w:color w:val="000000"/>
              </w:rPr>
              <w:t xml:space="preserve"> </w:t>
            </w:r>
            <w:proofErr w:type="spellStart"/>
            <w:r w:rsidRPr="00717728">
              <w:rPr>
                <w:rFonts w:ascii="Times New Roman" w:eastAsiaTheme="minorHAnsi" w:hAnsi="Times New Roman" w:cs="Times New Roman"/>
                <w:color w:val="000000"/>
              </w:rPr>
              <w:t>պահանջում</w:t>
            </w:r>
            <w:proofErr w:type="spellEnd"/>
            <w:r w:rsidRPr="00717728">
              <w:rPr>
                <w:rFonts w:ascii="Times New Roman" w:eastAsiaTheme="minorHAnsi" w:hAnsi="Times New Roman" w:cs="Times New Roman"/>
                <w:color w:val="000000"/>
              </w:rPr>
              <w:t xml:space="preserve"> է </w:t>
            </w:r>
            <w:proofErr w:type="spellStart"/>
            <w:r w:rsidRPr="00717728">
              <w:rPr>
                <w:rFonts w:ascii="Times New Roman" w:eastAsiaTheme="minorHAnsi" w:hAnsi="Times New Roman" w:cs="Times New Roman"/>
                <w:color w:val="000000"/>
              </w:rPr>
              <w:t>Ենթադրամաշնորհառուի</w:t>
            </w:r>
            <w:proofErr w:type="spellEnd"/>
            <w:r w:rsidRPr="00717728">
              <w:rPr>
                <w:rFonts w:ascii="Times New Roman" w:eastAsiaTheme="minorHAnsi" w:hAnsi="Times New Roman" w:cs="Times New Roman"/>
                <w:color w:val="000000"/>
              </w:rPr>
              <w:t xml:space="preserve"> </w:t>
            </w:r>
            <w:proofErr w:type="spellStart"/>
            <w:r w:rsidRPr="00717728">
              <w:rPr>
                <w:rFonts w:ascii="Times New Roman" w:eastAsiaTheme="minorHAnsi" w:hAnsi="Times New Roman" w:cs="Times New Roman"/>
                <w:color w:val="000000"/>
              </w:rPr>
              <w:t>տիրապետության</w:t>
            </w:r>
            <w:proofErr w:type="spellEnd"/>
            <w:r w:rsidRPr="00717728">
              <w:rPr>
                <w:rFonts w:ascii="Times New Roman" w:eastAsiaTheme="minorHAnsi" w:hAnsi="Times New Roman" w:cs="Times New Roman"/>
                <w:color w:val="000000"/>
              </w:rPr>
              <w:t xml:space="preserve"> </w:t>
            </w:r>
            <w:proofErr w:type="spellStart"/>
            <w:r w:rsidRPr="00717728">
              <w:rPr>
                <w:rFonts w:ascii="Times New Roman" w:eastAsiaTheme="minorHAnsi" w:hAnsi="Times New Roman" w:cs="Times New Roman"/>
                <w:color w:val="000000"/>
              </w:rPr>
              <w:t>տակ</w:t>
            </w:r>
            <w:proofErr w:type="spellEnd"/>
            <w:r w:rsidRPr="00717728">
              <w:rPr>
                <w:rFonts w:ascii="Times New Roman" w:eastAsiaTheme="minorHAnsi" w:hAnsi="Times New Roman" w:cs="Times New Roman"/>
                <w:color w:val="000000"/>
              </w:rPr>
              <w:t xml:space="preserve"> </w:t>
            </w:r>
            <w:proofErr w:type="spellStart"/>
            <w:r w:rsidRPr="00717728">
              <w:rPr>
                <w:rFonts w:ascii="Times New Roman" w:eastAsiaTheme="minorHAnsi" w:hAnsi="Times New Roman" w:cs="Times New Roman"/>
                <w:color w:val="000000"/>
              </w:rPr>
              <w:t>գտնվող</w:t>
            </w:r>
            <w:proofErr w:type="spellEnd"/>
            <w:r w:rsidRPr="00717728">
              <w:rPr>
                <w:rFonts w:ascii="Times New Roman" w:eastAsiaTheme="minorHAnsi" w:hAnsi="Times New Roman" w:cs="Times New Roman"/>
                <w:color w:val="000000"/>
              </w:rPr>
              <w:t xml:space="preserve"> </w:t>
            </w:r>
            <w:proofErr w:type="spellStart"/>
            <w:r w:rsidRPr="00717728">
              <w:rPr>
                <w:rFonts w:ascii="Times New Roman" w:eastAsiaTheme="minorHAnsi" w:hAnsi="Times New Roman" w:cs="Times New Roman"/>
                <w:color w:val="000000"/>
              </w:rPr>
              <w:t>գումարը</w:t>
            </w:r>
            <w:proofErr w:type="spellEnd"/>
            <w:r w:rsidRPr="00717728">
              <w:rPr>
                <w:rFonts w:ascii="Times New Roman" w:eastAsiaTheme="minorHAnsi" w:hAnsi="Times New Roman" w:cs="Times New Roman"/>
                <w:color w:val="000000"/>
              </w:rPr>
              <w:t xml:space="preserve">: </w:t>
            </w:r>
            <w:proofErr w:type="spellStart"/>
            <w:r w:rsidRPr="00717728">
              <w:rPr>
                <w:rFonts w:ascii="Times New Roman" w:eastAsiaTheme="minorHAnsi" w:hAnsi="Times New Roman" w:cs="Times New Roman"/>
                <w:color w:val="000000"/>
              </w:rPr>
              <w:t>Բանկային</w:t>
            </w:r>
            <w:proofErr w:type="spellEnd"/>
            <w:r w:rsidRPr="00717728">
              <w:rPr>
                <w:rFonts w:ascii="Times New Roman" w:eastAsiaTheme="minorHAnsi" w:hAnsi="Times New Roman" w:cs="Times New Roman"/>
                <w:color w:val="000000"/>
              </w:rPr>
              <w:t xml:space="preserve"> </w:t>
            </w:r>
            <w:proofErr w:type="spellStart"/>
            <w:r w:rsidRPr="00717728">
              <w:rPr>
                <w:rFonts w:ascii="Times New Roman" w:eastAsiaTheme="minorHAnsi" w:hAnsi="Times New Roman" w:cs="Times New Roman"/>
                <w:color w:val="000000"/>
              </w:rPr>
              <w:t>վճարները</w:t>
            </w:r>
            <w:proofErr w:type="spellEnd"/>
            <w:r w:rsidRPr="00717728">
              <w:rPr>
                <w:rFonts w:ascii="Times New Roman" w:eastAsiaTheme="minorHAnsi" w:hAnsi="Times New Roman" w:cs="Times New Roman"/>
                <w:color w:val="000000"/>
              </w:rPr>
              <w:t xml:space="preserve"> </w:t>
            </w:r>
            <w:proofErr w:type="spellStart"/>
            <w:r w:rsidRPr="00717728">
              <w:rPr>
                <w:rFonts w:ascii="Times New Roman" w:eastAsiaTheme="minorHAnsi" w:hAnsi="Times New Roman" w:cs="Times New Roman"/>
                <w:color w:val="000000"/>
              </w:rPr>
              <w:t>կատարում</w:t>
            </w:r>
            <w:proofErr w:type="spellEnd"/>
            <w:r w:rsidRPr="00717728">
              <w:rPr>
                <w:rFonts w:ascii="Times New Roman" w:eastAsiaTheme="minorHAnsi" w:hAnsi="Times New Roman" w:cs="Times New Roman"/>
                <w:color w:val="000000"/>
              </w:rPr>
              <w:t xml:space="preserve"> է </w:t>
            </w:r>
            <w:proofErr w:type="spellStart"/>
            <w:r w:rsidRPr="00717728">
              <w:rPr>
                <w:rFonts w:ascii="Times New Roman" w:eastAsiaTheme="minorHAnsi" w:hAnsi="Times New Roman" w:cs="Times New Roman"/>
                <w:color w:val="000000"/>
              </w:rPr>
              <w:t>Ենթադրամաշնորհառուն</w:t>
            </w:r>
            <w:proofErr w:type="spellEnd"/>
            <w:r w:rsidRPr="00717728">
              <w:rPr>
                <w:rFonts w:ascii="Times New Roman" w:eastAsiaTheme="minorHAnsi" w:hAnsi="Times New Roman" w:cs="Times New Roman"/>
                <w:color w:val="000000"/>
              </w:rPr>
              <w:t>:</w:t>
            </w:r>
          </w:p>
        </w:tc>
        <w:tc>
          <w:tcPr>
            <w:tcW w:w="333" w:type="dxa"/>
            <w:tcBorders>
              <w:top w:val="nil"/>
              <w:left w:val="nil"/>
              <w:bottom w:val="nil"/>
              <w:right w:val="nil"/>
            </w:tcBorders>
          </w:tcPr>
          <w:p w14:paraId="7FDAF50C" w14:textId="77777777" w:rsidR="00495ADE" w:rsidRPr="00717728" w:rsidRDefault="00495ADE" w:rsidP="00FF2419">
            <w:pPr>
              <w:tabs>
                <w:tab w:val="left" w:pos="6237"/>
              </w:tabs>
              <w:spacing w:before="60" w:after="60" w:line="240" w:lineRule="auto"/>
              <w:jc w:val="both"/>
              <w:rPr>
                <w:rFonts w:ascii="Times New Roman" w:eastAsiaTheme="minorHAnsi" w:hAnsi="Times New Roman" w:cs="Times New Roman"/>
                <w:color w:val="000000"/>
              </w:rPr>
            </w:pPr>
          </w:p>
        </w:tc>
        <w:tc>
          <w:tcPr>
            <w:tcW w:w="3895" w:type="dxa"/>
            <w:tcBorders>
              <w:top w:val="nil"/>
              <w:left w:val="nil"/>
              <w:bottom w:val="nil"/>
              <w:right w:val="nil"/>
            </w:tcBorders>
          </w:tcPr>
          <w:p w14:paraId="78F1CF62" w14:textId="7BF84E26" w:rsidR="00495ADE" w:rsidRPr="00717728" w:rsidRDefault="00495ADE" w:rsidP="00FF2419">
            <w:pPr>
              <w:tabs>
                <w:tab w:val="left" w:pos="6237"/>
              </w:tabs>
              <w:spacing w:before="60" w:after="60" w:line="240" w:lineRule="auto"/>
              <w:jc w:val="both"/>
              <w:rPr>
                <w:rFonts w:ascii="Times New Roman" w:hAnsi="Times New Roman" w:cs="Times New Roman"/>
              </w:rPr>
            </w:pPr>
            <w:r w:rsidRPr="00717728">
              <w:rPr>
                <w:rFonts w:ascii="Times New Roman" w:eastAsiaTheme="minorHAnsi" w:hAnsi="Times New Roman" w:cs="Times New Roman"/>
                <w:color w:val="000000"/>
              </w:rPr>
              <w:t xml:space="preserve">18.3. The Sub-Grantee undertakes to repay any amounts paid in excess by the </w:t>
            </w:r>
            <w:r>
              <w:rPr>
                <w:rFonts w:ascii="Times New Roman" w:eastAsiaTheme="minorHAnsi" w:hAnsi="Times New Roman" w:cs="Times New Roman"/>
                <w:color w:val="000000"/>
              </w:rPr>
              <w:t>Sub-grantor</w:t>
            </w:r>
            <w:r w:rsidRPr="00717728">
              <w:rPr>
                <w:rFonts w:ascii="Times New Roman" w:eastAsiaTheme="minorHAnsi" w:hAnsi="Times New Roman" w:cs="Times New Roman"/>
                <w:color w:val="000000"/>
              </w:rPr>
              <w:t xml:space="preserve"> within </w:t>
            </w:r>
            <w:r w:rsidRPr="00717728">
              <w:rPr>
                <w:rFonts w:ascii="Times New Roman" w:eastAsiaTheme="minorHAnsi" w:hAnsi="Times New Roman" w:cs="Times New Roman"/>
                <w:color w:val="000000"/>
                <w:highlight w:val="yellow"/>
              </w:rPr>
              <w:t>15</w:t>
            </w:r>
            <w:r w:rsidRPr="00717728">
              <w:rPr>
                <w:rFonts w:ascii="Times New Roman" w:eastAsiaTheme="minorHAnsi" w:hAnsi="Times New Roman" w:cs="Times New Roman"/>
                <w:color w:val="000000"/>
              </w:rPr>
              <w:t xml:space="preserve"> days of the issuing of the debit note, the latter being the letter by which the </w:t>
            </w:r>
            <w:r>
              <w:rPr>
                <w:rFonts w:ascii="Times New Roman" w:eastAsiaTheme="minorHAnsi" w:hAnsi="Times New Roman" w:cs="Times New Roman"/>
                <w:color w:val="000000"/>
              </w:rPr>
              <w:t>Sub-grantor</w:t>
            </w:r>
            <w:r w:rsidRPr="00717728">
              <w:rPr>
                <w:rFonts w:ascii="Times New Roman" w:eastAsiaTheme="minorHAnsi" w:hAnsi="Times New Roman" w:cs="Times New Roman"/>
                <w:color w:val="000000"/>
              </w:rPr>
              <w:t xml:space="preserve"> requests the amount owed by the Sub-Grantee. Bank charges shall be borne by the Sub-Grantee.</w:t>
            </w:r>
          </w:p>
        </w:tc>
      </w:tr>
      <w:tr w:rsidR="00495ADE" w:rsidRPr="00717728" w14:paraId="34C87AEF"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Pr>
        <w:tc>
          <w:tcPr>
            <w:tcW w:w="6246" w:type="dxa"/>
            <w:gridSpan w:val="5"/>
            <w:tcBorders>
              <w:top w:val="nil"/>
              <w:left w:val="nil"/>
              <w:bottom w:val="nil"/>
              <w:right w:val="nil"/>
            </w:tcBorders>
          </w:tcPr>
          <w:p w14:paraId="1BAB8ACB" w14:textId="3ACDE832" w:rsidR="00495ADE" w:rsidRPr="00717728" w:rsidRDefault="00495ADE" w:rsidP="005139A2">
            <w:pPr>
              <w:spacing w:after="120" w:line="259" w:lineRule="auto"/>
              <w:contextualSpacing/>
              <w:jc w:val="both"/>
              <w:rPr>
                <w:rFonts w:ascii="Times New Roman" w:hAnsi="Times New Roman" w:cs="Times New Roman"/>
                <w:szCs w:val="18"/>
              </w:rPr>
            </w:pPr>
            <w:r w:rsidRPr="00717728">
              <w:rPr>
                <w:rFonts w:ascii="Times New Roman" w:eastAsiaTheme="minorHAnsi" w:hAnsi="Times New Roman" w:cs="Times New Roman"/>
                <w:color w:val="000000"/>
              </w:rPr>
              <w:t xml:space="preserve">18.4 </w:t>
            </w:r>
            <w:proofErr w:type="spellStart"/>
            <w:r w:rsidRPr="00717728">
              <w:rPr>
                <w:rFonts w:ascii="Times New Roman" w:eastAsiaTheme="minorHAnsi" w:hAnsi="Times New Roman" w:cs="Times New Roman"/>
                <w:color w:val="000000"/>
              </w:rPr>
              <w:t>Եթե</w:t>
            </w:r>
            <w:proofErr w:type="spellEnd"/>
            <w:r w:rsidRPr="00717728">
              <w:rPr>
                <w:rFonts w:ascii="Times New Roman" w:eastAsiaTheme="minorHAnsi" w:hAnsi="Times New Roman" w:cs="Times New Roman"/>
                <w:color w:val="000000"/>
              </w:rPr>
              <w:t xml:space="preserve"> </w:t>
            </w:r>
            <w:proofErr w:type="spellStart"/>
            <w:r w:rsidRPr="00717728">
              <w:rPr>
                <w:rFonts w:ascii="Times New Roman" w:eastAsiaTheme="minorHAnsi" w:hAnsi="Times New Roman" w:cs="Times New Roman"/>
                <w:color w:val="000000"/>
              </w:rPr>
              <w:t>Ենթադրամաշնորհառուն</w:t>
            </w:r>
            <w:proofErr w:type="spellEnd"/>
            <w:r w:rsidRPr="00717728">
              <w:rPr>
                <w:rFonts w:ascii="Times New Roman" w:eastAsiaTheme="minorHAnsi" w:hAnsi="Times New Roman" w:cs="Times New Roman"/>
                <w:color w:val="000000"/>
              </w:rPr>
              <w:t xml:space="preserve"> </w:t>
            </w:r>
            <w:proofErr w:type="spellStart"/>
            <w:r w:rsidRPr="00717728">
              <w:rPr>
                <w:rFonts w:ascii="Times New Roman" w:eastAsiaTheme="minorHAnsi" w:hAnsi="Times New Roman" w:cs="Times New Roman"/>
                <w:color w:val="000000"/>
              </w:rPr>
              <w:t>գումարը</w:t>
            </w:r>
            <w:proofErr w:type="spellEnd"/>
            <w:r w:rsidRPr="00717728">
              <w:rPr>
                <w:rFonts w:ascii="Times New Roman" w:eastAsiaTheme="minorHAnsi" w:hAnsi="Times New Roman" w:cs="Times New Roman"/>
                <w:color w:val="000000"/>
              </w:rPr>
              <w:t xml:space="preserve"> </w:t>
            </w:r>
            <w:proofErr w:type="spellStart"/>
            <w:r w:rsidRPr="00717728">
              <w:rPr>
                <w:rFonts w:ascii="Times New Roman" w:eastAsiaTheme="minorHAnsi" w:hAnsi="Times New Roman" w:cs="Times New Roman"/>
                <w:color w:val="000000"/>
              </w:rPr>
              <w:t>չի</w:t>
            </w:r>
            <w:proofErr w:type="spellEnd"/>
            <w:r w:rsidRPr="00717728">
              <w:rPr>
                <w:rFonts w:ascii="Times New Roman" w:eastAsiaTheme="minorHAnsi" w:hAnsi="Times New Roman" w:cs="Times New Roman"/>
                <w:color w:val="000000"/>
              </w:rPr>
              <w:t xml:space="preserve"> </w:t>
            </w:r>
            <w:proofErr w:type="spellStart"/>
            <w:r w:rsidRPr="00717728">
              <w:rPr>
                <w:rFonts w:ascii="Times New Roman" w:eastAsiaTheme="minorHAnsi" w:hAnsi="Times New Roman" w:cs="Times New Roman"/>
                <w:color w:val="000000"/>
              </w:rPr>
              <w:t>վերադարձնում</w:t>
            </w:r>
            <w:proofErr w:type="spellEnd"/>
            <w:r w:rsidRPr="00717728">
              <w:rPr>
                <w:rFonts w:ascii="Times New Roman" w:eastAsiaTheme="minorHAnsi" w:hAnsi="Times New Roman" w:cs="Times New Roman"/>
                <w:color w:val="000000"/>
              </w:rPr>
              <w:t xml:space="preserve"> </w:t>
            </w:r>
            <w:proofErr w:type="spellStart"/>
            <w:r w:rsidRPr="00717728">
              <w:rPr>
                <w:rFonts w:ascii="Times New Roman" w:eastAsiaTheme="minorHAnsi" w:hAnsi="Times New Roman" w:cs="Times New Roman"/>
                <w:color w:val="000000"/>
              </w:rPr>
              <w:t>սահմանված</w:t>
            </w:r>
            <w:proofErr w:type="spellEnd"/>
            <w:r w:rsidRPr="00717728">
              <w:rPr>
                <w:rFonts w:ascii="Times New Roman" w:eastAsiaTheme="minorHAnsi" w:hAnsi="Times New Roman" w:cs="Times New Roman"/>
                <w:color w:val="000000"/>
              </w:rPr>
              <w:t xml:space="preserve"> </w:t>
            </w:r>
            <w:proofErr w:type="spellStart"/>
            <w:r w:rsidRPr="00717728">
              <w:rPr>
                <w:rFonts w:ascii="Times New Roman" w:eastAsiaTheme="minorHAnsi" w:hAnsi="Times New Roman" w:cs="Times New Roman"/>
                <w:color w:val="000000"/>
              </w:rPr>
              <w:t>ժամեկտում</w:t>
            </w:r>
            <w:proofErr w:type="spellEnd"/>
            <w:r w:rsidRPr="00717728">
              <w:rPr>
                <w:rFonts w:ascii="Times New Roman" w:eastAsiaTheme="minorHAnsi" w:hAnsi="Times New Roman" w:cs="Times New Roman"/>
                <w:color w:val="000000"/>
              </w:rPr>
              <w:t xml:space="preserve">, </w:t>
            </w:r>
            <w:proofErr w:type="spellStart"/>
            <w:r w:rsidRPr="00717728">
              <w:rPr>
                <w:rFonts w:ascii="Times New Roman" w:eastAsiaTheme="minorHAnsi" w:hAnsi="Times New Roman" w:cs="Times New Roman"/>
                <w:color w:val="000000"/>
              </w:rPr>
              <w:t>ապա</w:t>
            </w:r>
            <w:proofErr w:type="spellEnd"/>
            <w:r w:rsidRPr="00717728">
              <w:rPr>
                <w:rFonts w:ascii="Times New Roman" w:eastAsiaTheme="minorHAnsi" w:hAnsi="Times New Roman" w:cs="Times New Roman"/>
                <w:color w:val="000000"/>
              </w:rPr>
              <w:t xml:space="preserve"> </w:t>
            </w:r>
            <w:proofErr w:type="spellStart"/>
            <w:r>
              <w:rPr>
                <w:rFonts w:ascii="Times New Roman" w:eastAsiaTheme="minorHAnsi" w:hAnsi="Times New Roman" w:cs="Times New Roman"/>
                <w:color w:val="000000"/>
              </w:rPr>
              <w:t>Ենթադրամաշնորհատ</w:t>
            </w:r>
            <w:r w:rsidRPr="00717728">
              <w:rPr>
                <w:rFonts w:ascii="Times New Roman" w:eastAsiaTheme="minorHAnsi" w:hAnsi="Times New Roman" w:cs="Times New Roman"/>
                <w:color w:val="000000"/>
              </w:rPr>
              <w:t>ուն</w:t>
            </w:r>
            <w:proofErr w:type="spellEnd"/>
            <w:r w:rsidRPr="00717728">
              <w:rPr>
                <w:rFonts w:ascii="Times New Roman" w:eastAsiaTheme="minorHAnsi" w:hAnsi="Times New Roman" w:cs="Times New Roman"/>
                <w:color w:val="000000"/>
              </w:rPr>
              <w:t xml:space="preserve"> </w:t>
            </w:r>
            <w:proofErr w:type="spellStart"/>
            <w:r w:rsidRPr="00717728">
              <w:rPr>
                <w:rFonts w:ascii="Times New Roman" w:eastAsiaTheme="minorHAnsi" w:hAnsi="Times New Roman" w:cs="Times New Roman"/>
                <w:color w:val="000000"/>
              </w:rPr>
              <w:t>կարող</w:t>
            </w:r>
            <w:proofErr w:type="spellEnd"/>
            <w:r w:rsidRPr="00717728">
              <w:rPr>
                <w:rFonts w:ascii="Times New Roman" w:eastAsiaTheme="minorHAnsi" w:hAnsi="Times New Roman" w:cs="Times New Roman"/>
                <w:color w:val="000000"/>
              </w:rPr>
              <w:t xml:space="preserve"> է </w:t>
            </w:r>
            <w:proofErr w:type="spellStart"/>
            <w:r w:rsidRPr="00717728">
              <w:rPr>
                <w:rFonts w:ascii="Times New Roman" w:eastAsiaTheme="minorHAnsi" w:hAnsi="Times New Roman" w:cs="Times New Roman"/>
                <w:color w:val="000000"/>
              </w:rPr>
              <w:t>ավելացնել</w:t>
            </w:r>
            <w:proofErr w:type="spellEnd"/>
            <w:r w:rsidRPr="00717728">
              <w:rPr>
                <w:rFonts w:ascii="Times New Roman" w:eastAsiaTheme="minorHAnsi" w:hAnsi="Times New Roman" w:cs="Times New Roman"/>
                <w:color w:val="000000"/>
              </w:rPr>
              <w:t xml:space="preserve"> </w:t>
            </w:r>
            <w:proofErr w:type="spellStart"/>
            <w:r w:rsidRPr="00717728">
              <w:rPr>
                <w:rFonts w:ascii="Times New Roman" w:eastAsiaTheme="minorHAnsi" w:hAnsi="Times New Roman" w:cs="Times New Roman"/>
                <w:color w:val="000000"/>
              </w:rPr>
              <w:t>վերադարձման</w:t>
            </w:r>
            <w:proofErr w:type="spellEnd"/>
            <w:r w:rsidRPr="00717728">
              <w:rPr>
                <w:rFonts w:ascii="Times New Roman" w:eastAsiaTheme="minorHAnsi" w:hAnsi="Times New Roman" w:cs="Times New Roman"/>
                <w:color w:val="000000"/>
              </w:rPr>
              <w:t xml:space="preserve"> </w:t>
            </w:r>
            <w:proofErr w:type="spellStart"/>
            <w:r w:rsidRPr="00717728">
              <w:rPr>
                <w:rFonts w:ascii="Times New Roman" w:eastAsiaTheme="minorHAnsi" w:hAnsi="Times New Roman" w:cs="Times New Roman"/>
                <w:color w:val="000000"/>
              </w:rPr>
              <w:t>ենթակա</w:t>
            </w:r>
            <w:proofErr w:type="spellEnd"/>
            <w:r w:rsidRPr="00717728">
              <w:rPr>
                <w:rFonts w:ascii="Times New Roman" w:eastAsiaTheme="minorHAnsi" w:hAnsi="Times New Roman" w:cs="Times New Roman"/>
                <w:color w:val="000000"/>
              </w:rPr>
              <w:t xml:space="preserve"> </w:t>
            </w:r>
            <w:proofErr w:type="spellStart"/>
            <w:r w:rsidRPr="00717728">
              <w:rPr>
                <w:rFonts w:ascii="Times New Roman" w:eastAsiaTheme="minorHAnsi" w:hAnsi="Times New Roman" w:cs="Times New Roman"/>
                <w:color w:val="000000"/>
              </w:rPr>
              <w:t>գումարի</w:t>
            </w:r>
            <w:proofErr w:type="spellEnd"/>
            <w:r w:rsidRPr="00717728">
              <w:rPr>
                <w:rFonts w:ascii="Times New Roman" w:eastAsiaTheme="minorHAnsi" w:hAnsi="Times New Roman" w:cs="Times New Roman"/>
                <w:color w:val="000000"/>
              </w:rPr>
              <w:t xml:space="preserve"> </w:t>
            </w:r>
            <w:proofErr w:type="spellStart"/>
            <w:r w:rsidRPr="00717728">
              <w:rPr>
                <w:rFonts w:ascii="Times New Roman" w:eastAsiaTheme="minorHAnsi" w:hAnsi="Times New Roman" w:cs="Times New Roman"/>
                <w:color w:val="000000"/>
              </w:rPr>
              <w:t>չափը</w:t>
            </w:r>
            <w:proofErr w:type="spellEnd"/>
            <w:r w:rsidRPr="00717728">
              <w:rPr>
                <w:rFonts w:ascii="Times New Roman" w:eastAsiaTheme="minorHAnsi" w:hAnsi="Times New Roman" w:cs="Times New Roman"/>
                <w:color w:val="000000"/>
              </w:rPr>
              <w:t xml:space="preserve">՝ </w:t>
            </w:r>
            <w:proofErr w:type="spellStart"/>
            <w:r w:rsidRPr="00717728">
              <w:rPr>
                <w:rFonts w:ascii="Times New Roman" w:eastAsiaTheme="minorHAnsi" w:hAnsi="Times New Roman" w:cs="Times New Roman"/>
                <w:color w:val="000000"/>
              </w:rPr>
              <w:lastRenderedPageBreak/>
              <w:t>ավելացնելով</w:t>
            </w:r>
            <w:proofErr w:type="spellEnd"/>
            <w:r w:rsidRPr="00717728">
              <w:rPr>
                <w:rFonts w:ascii="Times New Roman" w:eastAsiaTheme="minorHAnsi" w:hAnsi="Times New Roman" w:cs="Times New Roman"/>
                <w:color w:val="000000"/>
              </w:rPr>
              <w:t xml:space="preserve"> </w:t>
            </w:r>
            <w:proofErr w:type="spellStart"/>
            <w:r w:rsidRPr="00717728">
              <w:rPr>
                <w:rFonts w:ascii="Times New Roman" w:eastAsiaTheme="minorHAnsi" w:hAnsi="Times New Roman" w:cs="Times New Roman"/>
                <w:color w:val="000000"/>
              </w:rPr>
              <w:t>տոկոսներ</w:t>
            </w:r>
            <w:proofErr w:type="spellEnd"/>
            <w:r w:rsidRPr="00717728">
              <w:rPr>
                <w:rFonts w:ascii="Times New Roman" w:eastAsiaTheme="minorHAnsi" w:hAnsi="Times New Roman" w:cs="Times New Roman"/>
                <w:color w:val="000000"/>
              </w:rPr>
              <w:t xml:space="preserve"> ՀՀ </w:t>
            </w:r>
            <w:proofErr w:type="spellStart"/>
            <w:r w:rsidRPr="00717728">
              <w:rPr>
                <w:rFonts w:ascii="Times New Roman" w:eastAsiaTheme="minorHAnsi" w:hAnsi="Times New Roman" w:cs="Times New Roman"/>
                <w:color w:val="000000"/>
              </w:rPr>
              <w:t>կենտրոնական</w:t>
            </w:r>
            <w:proofErr w:type="spellEnd"/>
            <w:r w:rsidRPr="00717728">
              <w:rPr>
                <w:rFonts w:ascii="Times New Roman" w:eastAsiaTheme="minorHAnsi" w:hAnsi="Times New Roman" w:cs="Times New Roman"/>
                <w:color w:val="000000"/>
              </w:rPr>
              <w:t xml:space="preserve"> </w:t>
            </w:r>
            <w:proofErr w:type="spellStart"/>
            <w:r w:rsidRPr="00717728">
              <w:rPr>
                <w:rFonts w:ascii="Times New Roman" w:eastAsiaTheme="minorHAnsi" w:hAnsi="Times New Roman" w:cs="Times New Roman"/>
                <w:color w:val="000000"/>
              </w:rPr>
              <w:t>բանկի</w:t>
            </w:r>
            <w:proofErr w:type="spellEnd"/>
            <w:r w:rsidRPr="00717728">
              <w:rPr>
                <w:rFonts w:ascii="Times New Roman" w:eastAsiaTheme="minorHAnsi" w:hAnsi="Times New Roman" w:cs="Times New Roman"/>
                <w:color w:val="000000"/>
              </w:rPr>
              <w:t xml:space="preserve"> </w:t>
            </w:r>
            <w:proofErr w:type="spellStart"/>
            <w:r w:rsidRPr="00717728">
              <w:rPr>
                <w:rFonts w:ascii="Times New Roman" w:eastAsiaTheme="minorHAnsi" w:hAnsi="Times New Roman" w:cs="Times New Roman"/>
                <w:color w:val="000000"/>
              </w:rPr>
              <w:t>կողմից</w:t>
            </w:r>
            <w:proofErr w:type="spellEnd"/>
            <w:r w:rsidRPr="00717728">
              <w:rPr>
                <w:rFonts w:ascii="Times New Roman" w:eastAsiaTheme="minorHAnsi" w:hAnsi="Times New Roman" w:cs="Times New Roman"/>
                <w:color w:val="000000"/>
              </w:rPr>
              <w:t xml:space="preserve"> </w:t>
            </w:r>
            <w:proofErr w:type="spellStart"/>
            <w:r w:rsidRPr="00717728">
              <w:rPr>
                <w:rFonts w:ascii="Times New Roman" w:eastAsiaTheme="minorHAnsi" w:hAnsi="Times New Roman" w:cs="Times New Roman"/>
                <w:color w:val="000000"/>
              </w:rPr>
              <w:t>սահմանված</w:t>
            </w:r>
            <w:proofErr w:type="spellEnd"/>
            <w:r w:rsidRPr="00717728">
              <w:rPr>
                <w:rFonts w:ascii="Times New Roman" w:eastAsiaTheme="minorHAnsi" w:hAnsi="Times New Roman" w:cs="Times New Roman"/>
                <w:color w:val="000000"/>
              </w:rPr>
              <w:t xml:space="preserve"> </w:t>
            </w:r>
            <w:proofErr w:type="spellStart"/>
            <w:r>
              <w:rPr>
                <w:rFonts w:ascii="Times New Roman" w:eastAsiaTheme="minorHAnsi" w:hAnsi="Times New Roman" w:cs="Times New Roman"/>
                <w:color w:val="000000"/>
              </w:rPr>
              <w:t>բանկային</w:t>
            </w:r>
            <w:proofErr w:type="spellEnd"/>
            <w:r>
              <w:rPr>
                <w:rFonts w:ascii="Times New Roman" w:eastAsiaTheme="minorHAnsi" w:hAnsi="Times New Roman" w:cs="Times New Roman"/>
                <w:color w:val="000000"/>
              </w:rPr>
              <w:t xml:space="preserve"> </w:t>
            </w:r>
            <w:proofErr w:type="spellStart"/>
            <w:r>
              <w:rPr>
                <w:rFonts w:ascii="Times New Roman" w:eastAsiaTheme="minorHAnsi" w:hAnsi="Times New Roman" w:cs="Times New Roman"/>
                <w:color w:val="000000"/>
              </w:rPr>
              <w:t>տոկոսի</w:t>
            </w:r>
            <w:proofErr w:type="spellEnd"/>
            <w:r>
              <w:rPr>
                <w:rFonts w:ascii="Times New Roman" w:eastAsiaTheme="minorHAnsi" w:hAnsi="Times New Roman" w:cs="Times New Roman"/>
                <w:color w:val="000000"/>
              </w:rPr>
              <w:t xml:space="preserve"> </w:t>
            </w:r>
            <w:proofErr w:type="spellStart"/>
            <w:r>
              <w:rPr>
                <w:rFonts w:ascii="Times New Roman" w:eastAsiaTheme="minorHAnsi" w:hAnsi="Times New Roman" w:cs="Times New Roman"/>
                <w:color w:val="000000"/>
              </w:rPr>
              <w:t>հաշվարկային</w:t>
            </w:r>
            <w:proofErr w:type="spellEnd"/>
            <w:r>
              <w:rPr>
                <w:rFonts w:ascii="Times New Roman" w:eastAsiaTheme="minorHAnsi" w:hAnsi="Times New Roman" w:cs="Times New Roman"/>
                <w:color w:val="000000"/>
              </w:rPr>
              <w:t xml:space="preserve"> </w:t>
            </w:r>
            <w:proofErr w:type="spellStart"/>
            <w:r>
              <w:rPr>
                <w:rFonts w:ascii="Times New Roman" w:eastAsiaTheme="minorHAnsi" w:hAnsi="Times New Roman" w:cs="Times New Roman"/>
                <w:color w:val="000000"/>
              </w:rPr>
              <w:t>դրույքով</w:t>
            </w:r>
            <w:proofErr w:type="spellEnd"/>
            <w:r w:rsidRPr="00717728">
              <w:rPr>
                <w:rFonts w:ascii="Times New Roman" w:eastAsiaTheme="minorHAnsi" w:hAnsi="Times New Roman" w:cs="Times New Roman"/>
                <w:color w:val="000000"/>
              </w:rPr>
              <w:t>:</w:t>
            </w:r>
          </w:p>
        </w:tc>
        <w:tc>
          <w:tcPr>
            <w:tcW w:w="333" w:type="dxa"/>
            <w:tcBorders>
              <w:top w:val="nil"/>
              <w:left w:val="nil"/>
              <w:bottom w:val="nil"/>
              <w:right w:val="nil"/>
            </w:tcBorders>
          </w:tcPr>
          <w:p w14:paraId="75A469EB" w14:textId="77777777" w:rsidR="00495ADE" w:rsidRPr="00717728" w:rsidRDefault="00495ADE" w:rsidP="005139A2">
            <w:pPr>
              <w:tabs>
                <w:tab w:val="left" w:pos="6237"/>
              </w:tabs>
              <w:spacing w:before="60" w:after="60" w:line="240" w:lineRule="auto"/>
              <w:jc w:val="both"/>
              <w:rPr>
                <w:rFonts w:ascii="Times New Roman" w:eastAsiaTheme="minorHAnsi" w:hAnsi="Times New Roman" w:cs="Times New Roman"/>
                <w:color w:val="000000"/>
              </w:rPr>
            </w:pPr>
          </w:p>
        </w:tc>
        <w:tc>
          <w:tcPr>
            <w:tcW w:w="3895" w:type="dxa"/>
            <w:tcBorders>
              <w:top w:val="nil"/>
              <w:left w:val="nil"/>
              <w:bottom w:val="nil"/>
              <w:right w:val="nil"/>
            </w:tcBorders>
          </w:tcPr>
          <w:p w14:paraId="1EF84053" w14:textId="0DF7C745" w:rsidR="00495ADE" w:rsidRPr="00717728" w:rsidRDefault="00495ADE" w:rsidP="005139A2">
            <w:pPr>
              <w:tabs>
                <w:tab w:val="left" w:pos="6237"/>
              </w:tabs>
              <w:spacing w:before="60" w:after="60" w:line="240" w:lineRule="auto"/>
              <w:jc w:val="both"/>
              <w:rPr>
                <w:rFonts w:ascii="Times New Roman" w:hAnsi="Times New Roman" w:cs="Times New Roman"/>
              </w:rPr>
            </w:pPr>
            <w:r w:rsidRPr="00717728">
              <w:rPr>
                <w:rFonts w:ascii="Times New Roman" w:eastAsiaTheme="minorHAnsi" w:hAnsi="Times New Roman" w:cs="Times New Roman"/>
                <w:color w:val="000000"/>
              </w:rPr>
              <w:t xml:space="preserve">18.4 Should the Sub-Grantee fail to make repayment within the deadline, the </w:t>
            </w:r>
            <w:r>
              <w:rPr>
                <w:rFonts w:ascii="Times New Roman" w:eastAsiaTheme="minorHAnsi" w:hAnsi="Times New Roman" w:cs="Times New Roman"/>
                <w:color w:val="000000"/>
              </w:rPr>
              <w:t>Sub-grantor</w:t>
            </w:r>
            <w:r w:rsidRPr="00717728">
              <w:rPr>
                <w:rFonts w:ascii="Times New Roman" w:eastAsiaTheme="minorHAnsi" w:hAnsi="Times New Roman" w:cs="Times New Roman"/>
                <w:color w:val="000000"/>
              </w:rPr>
              <w:t xml:space="preserve"> may increase the amounts due by </w:t>
            </w:r>
            <w:r w:rsidRPr="00717728">
              <w:rPr>
                <w:rFonts w:ascii="Times New Roman" w:eastAsiaTheme="minorHAnsi" w:hAnsi="Times New Roman" w:cs="Times New Roman"/>
                <w:color w:val="000000"/>
              </w:rPr>
              <w:lastRenderedPageBreak/>
              <w:t xml:space="preserve">adding interest at the </w:t>
            </w:r>
            <w:r>
              <w:rPr>
                <w:rFonts w:ascii="Times New Roman" w:eastAsiaTheme="minorHAnsi" w:hAnsi="Times New Roman" w:cs="Times New Roman"/>
                <w:color w:val="000000"/>
              </w:rPr>
              <w:t>settlement bank interest rate</w:t>
            </w:r>
            <w:r w:rsidRPr="00717728">
              <w:rPr>
                <w:rFonts w:ascii="Times New Roman" w:eastAsiaTheme="minorHAnsi" w:hAnsi="Times New Roman" w:cs="Times New Roman"/>
                <w:color w:val="000000"/>
              </w:rPr>
              <w:t xml:space="preserve"> </w:t>
            </w:r>
            <w:proofErr w:type="spellStart"/>
            <w:r w:rsidRPr="00717728">
              <w:rPr>
                <w:rFonts w:ascii="Times New Roman" w:eastAsiaTheme="minorHAnsi" w:hAnsi="Times New Roman" w:cs="Times New Roman"/>
                <w:color w:val="000000"/>
              </w:rPr>
              <w:t>rate</w:t>
            </w:r>
            <w:proofErr w:type="spellEnd"/>
            <w:r w:rsidRPr="00717728">
              <w:rPr>
                <w:rFonts w:ascii="Times New Roman" w:eastAsiaTheme="minorHAnsi" w:hAnsi="Times New Roman" w:cs="Times New Roman"/>
                <w:color w:val="000000"/>
              </w:rPr>
              <w:t xml:space="preserve"> applied by the Central Bank of Armenia.</w:t>
            </w:r>
          </w:p>
        </w:tc>
      </w:tr>
      <w:tr w:rsidR="00495ADE" w:rsidRPr="00717728" w14:paraId="4EAA1BB3"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Pr>
        <w:tc>
          <w:tcPr>
            <w:tcW w:w="6246" w:type="dxa"/>
            <w:gridSpan w:val="5"/>
            <w:tcBorders>
              <w:top w:val="nil"/>
              <w:left w:val="nil"/>
              <w:bottom w:val="nil"/>
              <w:right w:val="nil"/>
            </w:tcBorders>
          </w:tcPr>
          <w:p w14:paraId="70B3B4F5" w14:textId="39D64126" w:rsidR="00495ADE" w:rsidRPr="00717728" w:rsidRDefault="00495ADE" w:rsidP="00FF2419">
            <w:pPr>
              <w:spacing w:after="120" w:line="259" w:lineRule="auto"/>
              <w:contextualSpacing/>
              <w:jc w:val="both"/>
              <w:rPr>
                <w:rFonts w:ascii="Times New Roman" w:hAnsi="Times New Roman" w:cs="Times New Roman"/>
                <w:b/>
                <w:szCs w:val="18"/>
              </w:rPr>
            </w:pPr>
            <w:bookmarkStart w:id="36" w:name="_Toc70236986"/>
            <w:r w:rsidRPr="00717728">
              <w:rPr>
                <w:rFonts w:ascii="Times New Roman" w:hAnsi="Times New Roman" w:cs="Times New Roman"/>
                <w:b/>
              </w:rPr>
              <w:lastRenderedPageBreak/>
              <w:t xml:space="preserve">ՀՈԴՎԱԾ 19 – </w:t>
            </w:r>
            <w:proofErr w:type="spellStart"/>
            <w:r w:rsidRPr="00717728">
              <w:rPr>
                <w:rFonts w:ascii="Times New Roman" w:hAnsi="Times New Roman" w:cs="Times New Roman"/>
                <w:b/>
              </w:rPr>
              <w:t>Իրականացման</w:t>
            </w:r>
            <w:proofErr w:type="spellEnd"/>
            <w:r w:rsidRPr="00717728">
              <w:rPr>
                <w:rFonts w:ascii="Times New Roman" w:hAnsi="Times New Roman" w:cs="Times New Roman"/>
                <w:b/>
              </w:rPr>
              <w:t xml:space="preserve"> </w:t>
            </w:r>
            <w:proofErr w:type="spellStart"/>
            <w:r w:rsidRPr="00717728">
              <w:rPr>
                <w:rFonts w:ascii="Times New Roman" w:hAnsi="Times New Roman" w:cs="Times New Roman"/>
                <w:b/>
              </w:rPr>
              <w:t>կասեցում</w:t>
            </w:r>
            <w:bookmarkEnd w:id="36"/>
            <w:proofErr w:type="spellEnd"/>
          </w:p>
        </w:tc>
        <w:tc>
          <w:tcPr>
            <w:tcW w:w="333" w:type="dxa"/>
            <w:tcBorders>
              <w:top w:val="nil"/>
              <w:left w:val="nil"/>
              <w:bottom w:val="nil"/>
              <w:right w:val="nil"/>
            </w:tcBorders>
          </w:tcPr>
          <w:p w14:paraId="3B88D86C" w14:textId="77777777" w:rsidR="00495ADE" w:rsidRPr="00717728" w:rsidRDefault="00495ADE" w:rsidP="00FF2419">
            <w:pPr>
              <w:tabs>
                <w:tab w:val="left" w:pos="6237"/>
              </w:tabs>
              <w:spacing w:before="60" w:after="60" w:line="240" w:lineRule="auto"/>
              <w:jc w:val="both"/>
              <w:rPr>
                <w:rFonts w:ascii="Times New Roman" w:hAnsi="Times New Roman" w:cs="Times New Roman"/>
                <w:b/>
              </w:rPr>
            </w:pPr>
          </w:p>
        </w:tc>
        <w:tc>
          <w:tcPr>
            <w:tcW w:w="3895" w:type="dxa"/>
            <w:tcBorders>
              <w:top w:val="nil"/>
              <w:left w:val="nil"/>
              <w:bottom w:val="nil"/>
              <w:right w:val="nil"/>
            </w:tcBorders>
          </w:tcPr>
          <w:p w14:paraId="39320301" w14:textId="3F8063FE" w:rsidR="00495ADE" w:rsidRPr="00717728" w:rsidRDefault="00495ADE" w:rsidP="00FF2419">
            <w:pPr>
              <w:tabs>
                <w:tab w:val="left" w:pos="6237"/>
              </w:tabs>
              <w:spacing w:before="60" w:after="60" w:line="240" w:lineRule="auto"/>
              <w:jc w:val="both"/>
              <w:rPr>
                <w:rFonts w:ascii="Times New Roman" w:hAnsi="Times New Roman" w:cs="Times New Roman"/>
                <w:b/>
              </w:rPr>
            </w:pPr>
            <w:bookmarkStart w:id="37" w:name="_Toc67590186"/>
            <w:r w:rsidRPr="00717728">
              <w:rPr>
                <w:rFonts w:ascii="Times New Roman" w:hAnsi="Times New Roman" w:cs="Times New Roman"/>
                <w:b/>
              </w:rPr>
              <w:t>ARTICLE 19 – Suspension of the Implementation</w:t>
            </w:r>
            <w:bookmarkEnd w:id="37"/>
          </w:p>
        </w:tc>
      </w:tr>
      <w:tr w:rsidR="00495ADE" w:rsidRPr="00717728" w14:paraId="575A7F6D"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Pr>
        <w:tc>
          <w:tcPr>
            <w:tcW w:w="6246" w:type="dxa"/>
            <w:gridSpan w:val="5"/>
            <w:tcBorders>
              <w:top w:val="nil"/>
              <w:left w:val="nil"/>
              <w:bottom w:val="nil"/>
              <w:right w:val="nil"/>
            </w:tcBorders>
          </w:tcPr>
          <w:p w14:paraId="7973B86B" w14:textId="53491441" w:rsidR="00495ADE" w:rsidRPr="00717728" w:rsidRDefault="00495ADE" w:rsidP="00737571">
            <w:pPr>
              <w:spacing w:after="120" w:line="259" w:lineRule="auto"/>
              <w:contextualSpacing/>
              <w:jc w:val="both"/>
              <w:rPr>
                <w:rFonts w:ascii="Times New Roman" w:hAnsi="Times New Roman" w:cs="Times New Roman"/>
              </w:rPr>
            </w:pPr>
            <w:r w:rsidRPr="00717728">
              <w:rPr>
                <w:rFonts w:ascii="Times New Roman" w:eastAsiaTheme="minorHAnsi" w:hAnsi="Times New Roman" w:cs="Times New Roman"/>
                <w:szCs w:val="18"/>
              </w:rPr>
              <w:t xml:space="preserve">19.1 </w:t>
            </w:r>
            <w:proofErr w:type="spellStart"/>
            <w:r w:rsidRPr="00717728">
              <w:rPr>
                <w:rFonts w:ascii="Times New Roman" w:eastAsiaTheme="minorHAnsi" w:hAnsi="Times New Roman" w:cs="Times New Roman"/>
                <w:szCs w:val="18"/>
              </w:rPr>
              <w:t>Բացառիկ</w:t>
            </w:r>
            <w:proofErr w:type="spellEnd"/>
            <w:r w:rsidRPr="00717728">
              <w:rPr>
                <w:rFonts w:ascii="Times New Roman" w:eastAsiaTheme="minorHAnsi" w:hAnsi="Times New Roman" w:cs="Times New Roman"/>
                <w:szCs w:val="18"/>
              </w:rPr>
              <w:t xml:space="preserve"> </w:t>
            </w:r>
            <w:proofErr w:type="spellStart"/>
            <w:r w:rsidRPr="00717728">
              <w:rPr>
                <w:rFonts w:ascii="Times New Roman" w:eastAsiaTheme="minorHAnsi" w:hAnsi="Times New Roman" w:cs="Times New Roman"/>
                <w:szCs w:val="18"/>
              </w:rPr>
              <w:t>հանգամանքների</w:t>
            </w:r>
            <w:proofErr w:type="spellEnd"/>
            <w:r w:rsidRPr="00717728">
              <w:rPr>
                <w:rFonts w:ascii="Times New Roman" w:eastAsiaTheme="minorHAnsi" w:hAnsi="Times New Roman" w:cs="Times New Roman"/>
                <w:szCs w:val="18"/>
              </w:rPr>
              <w:t xml:space="preserve">, </w:t>
            </w:r>
            <w:proofErr w:type="spellStart"/>
            <w:r w:rsidRPr="00717728">
              <w:rPr>
                <w:rFonts w:ascii="Times New Roman" w:eastAsiaTheme="minorHAnsi" w:hAnsi="Times New Roman" w:cs="Times New Roman"/>
                <w:szCs w:val="18"/>
              </w:rPr>
              <w:t>ներառյալ</w:t>
            </w:r>
            <w:proofErr w:type="spellEnd"/>
            <w:r w:rsidRPr="00717728">
              <w:rPr>
                <w:rFonts w:ascii="Times New Roman" w:eastAsiaTheme="minorHAnsi" w:hAnsi="Times New Roman" w:cs="Times New Roman"/>
                <w:szCs w:val="18"/>
              </w:rPr>
              <w:t xml:space="preserve"> </w:t>
            </w:r>
            <w:proofErr w:type="spellStart"/>
            <w:r w:rsidRPr="00717728">
              <w:rPr>
                <w:rFonts w:ascii="Times New Roman" w:eastAsiaTheme="minorHAnsi" w:hAnsi="Times New Roman" w:cs="Times New Roman"/>
                <w:szCs w:val="18"/>
              </w:rPr>
              <w:t>ֆորս</w:t>
            </w:r>
            <w:proofErr w:type="spellEnd"/>
            <w:r w:rsidRPr="00717728">
              <w:rPr>
                <w:rFonts w:ascii="Times New Roman" w:eastAsiaTheme="minorHAnsi" w:hAnsi="Times New Roman" w:cs="Times New Roman"/>
                <w:szCs w:val="18"/>
              </w:rPr>
              <w:t xml:space="preserve"> </w:t>
            </w:r>
            <w:proofErr w:type="spellStart"/>
            <w:r w:rsidRPr="00717728">
              <w:rPr>
                <w:rFonts w:ascii="Times New Roman" w:eastAsiaTheme="minorHAnsi" w:hAnsi="Times New Roman" w:cs="Times New Roman"/>
                <w:szCs w:val="18"/>
              </w:rPr>
              <w:t>մաժորի</w:t>
            </w:r>
            <w:proofErr w:type="spellEnd"/>
            <w:r w:rsidRPr="00717728">
              <w:rPr>
                <w:rFonts w:ascii="Times New Roman" w:eastAsiaTheme="minorHAnsi" w:hAnsi="Times New Roman" w:cs="Times New Roman"/>
                <w:szCs w:val="18"/>
              </w:rPr>
              <w:t xml:space="preserve"> </w:t>
            </w:r>
            <w:proofErr w:type="spellStart"/>
            <w:r w:rsidRPr="00717728">
              <w:rPr>
                <w:rFonts w:ascii="Times New Roman" w:eastAsiaTheme="minorHAnsi" w:hAnsi="Times New Roman" w:cs="Times New Roman"/>
                <w:szCs w:val="18"/>
              </w:rPr>
              <w:t>առաջացման</w:t>
            </w:r>
            <w:proofErr w:type="spellEnd"/>
            <w:r w:rsidRPr="00717728">
              <w:rPr>
                <w:rFonts w:ascii="Times New Roman" w:eastAsiaTheme="minorHAnsi" w:hAnsi="Times New Roman" w:cs="Times New Roman"/>
                <w:szCs w:val="18"/>
              </w:rPr>
              <w:t xml:space="preserve"> </w:t>
            </w:r>
            <w:proofErr w:type="spellStart"/>
            <w:r w:rsidRPr="00717728">
              <w:rPr>
                <w:rFonts w:ascii="Times New Roman" w:eastAsiaTheme="minorHAnsi" w:hAnsi="Times New Roman" w:cs="Times New Roman"/>
                <w:szCs w:val="18"/>
              </w:rPr>
              <w:t>դեպքում</w:t>
            </w:r>
            <w:proofErr w:type="spellEnd"/>
            <w:r w:rsidRPr="00717728">
              <w:rPr>
                <w:rFonts w:ascii="Times New Roman" w:eastAsiaTheme="minorHAnsi" w:hAnsi="Times New Roman" w:cs="Times New Roman"/>
                <w:szCs w:val="18"/>
              </w:rPr>
              <w:t xml:space="preserve">, </w:t>
            </w:r>
            <w:proofErr w:type="spellStart"/>
            <w:r w:rsidRPr="00717728">
              <w:rPr>
                <w:rFonts w:ascii="Times New Roman" w:eastAsiaTheme="minorHAnsi" w:hAnsi="Times New Roman" w:cs="Times New Roman"/>
                <w:szCs w:val="18"/>
              </w:rPr>
              <w:t>որոնք</w:t>
            </w:r>
            <w:proofErr w:type="spellEnd"/>
            <w:r w:rsidRPr="00717728">
              <w:rPr>
                <w:rFonts w:ascii="Times New Roman" w:eastAsiaTheme="minorHAnsi" w:hAnsi="Times New Roman" w:cs="Times New Roman"/>
                <w:szCs w:val="18"/>
              </w:rPr>
              <w:t xml:space="preserve"> </w:t>
            </w:r>
            <w:proofErr w:type="spellStart"/>
            <w:r w:rsidRPr="00717728">
              <w:rPr>
                <w:rFonts w:ascii="Times New Roman" w:eastAsiaTheme="minorHAnsi" w:hAnsi="Times New Roman" w:cs="Times New Roman"/>
                <w:szCs w:val="18"/>
              </w:rPr>
              <w:t>չափազանց</w:t>
            </w:r>
            <w:proofErr w:type="spellEnd"/>
            <w:r w:rsidRPr="00717728">
              <w:rPr>
                <w:rFonts w:ascii="Times New Roman" w:eastAsiaTheme="minorHAnsi" w:hAnsi="Times New Roman" w:cs="Times New Roman"/>
                <w:szCs w:val="18"/>
              </w:rPr>
              <w:t xml:space="preserve"> </w:t>
            </w:r>
            <w:proofErr w:type="spellStart"/>
            <w:r w:rsidRPr="00717728">
              <w:rPr>
                <w:rFonts w:ascii="Times New Roman" w:eastAsiaTheme="minorHAnsi" w:hAnsi="Times New Roman" w:cs="Times New Roman"/>
                <w:szCs w:val="18"/>
              </w:rPr>
              <w:t>դժվարացնում</w:t>
            </w:r>
            <w:proofErr w:type="spellEnd"/>
            <w:r w:rsidRPr="00717728">
              <w:rPr>
                <w:rFonts w:ascii="Times New Roman" w:eastAsiaTheme="minorHAnsi" w:hAnsi="Times New Roman" w:cs="Times New Roman"/>
                <w:szCs w:val="18"/>
              </w:rPr>
              <w:t xml:space="preserve"> </w:t>
            </w:r>
            <w:proofErr w:type="spellStart"/>
            <w:r w:rsidRPr="00717728">
              <w:rPr>
                <w:rFonts w:ascii="Times New Roman" w:eastAsiaTheme="minorHAnsi" w:hAnsi="Times New Roman" w:cs="Times New Roman"/>
                <w:szCs w:val="18"/>
              </w:rPr>
              <w:t>կամ</w:t>
            </w:r>
            <w:proofErr w:type="spellEnd"/>
            <w:r w:rsidRPr="00717728">
              <w:rPr>
                <w:rFonts w:ascii="Times New Roman" w:eastAsiaTheme="minorHAnsi" w:hAnsi="Times New Roman" w:cs="Times New Roman"/>
                <w:szCs w:val="18"/>
              </w:rPr>
              <w:t xml:space="preserve"> </w:t>
            </w:r>
            <w:proofErr w:type="spellStart"/>
            <w:r w:rsidRPr="00717728">
              <w:rPr>
                <w:rFonts w:ascii="Times New Roman" w:eastAsiaTheme="minorHAnsi" w:hAnsi="Times New Roman" w:cs="Times New Roman"/>
                <w:szCs w:val="18"/>
              </w:rPr>
              <w:t>վտանգավոր</w:t>
            </w:r>
            <w:proofErr w:type="spellEnd"/>
            <w:r w:rsidRPr="00717728">
              <w:rPr>
                <w:rFonts w:ascii="Times New Roman" w:eastAsiaTheme="minorHAnsi" w:hAnsi="Times New Roman" w:cs="Times New Roman"/>
                <w:szCs w:val="18"/>
              </w:rPr>
              <w:t xml:space="preserve"> </w:t>
            </w:r>
            <w:proofErr w:type="spellStart"/>
            <w:r w:rsidRPr="00717728">
              <w:rPr>
                <w:rFonts w:ascii="Times New Roman" w:eastAsiaTheme="minorHAnsi" w:hAnsi="Times New Roman" w:cs="Times New Roman"/>
                <w:szCs w:val="18"/>
              </w:rPr>
              <w:t>են</w:t>
            </w:r>
            <w:proofErr w:type="spellEnd"/>
            <w:r w:rsidRPr="00717728">
              <w:rPr>
                <w:rFonts w:ascii="Times New Roman" w:eastAsiaTheme="minorHAnsi" w:hAnsi="Times New Roman" w:cs="Times New Roman"/>
                <w:szCs w:val="18"/>
              </w:rPr>
              <w:t xml:space="preserve"> </w:t>
            </w:r>
            <w:proofErr w:type="spellStart"/>
            <w:r w:rsidRPr="00717728">
              <w:rPr>
                <w:rFonts w:ascii="Times New Roman" w:eastAsiaTheme="minorHAnsi" w:hAnsi="Times New Roman" w:cs="Times New Roman"/>
                <w:szCs w:val="18"/>
              </w:rPr>
              <w:t>դարձնում</w:t>
            </w:r>
            <w:proofErr w:type="spellEnd"/>
            <w:r w:rsidRPr="00717728">
              <w:rPr>
                <w:rFonts w:ascii="Times New Roman" w:eastAsiaTheme="minorHAnsi" w:hAnsi="Times New Roman" w:cs="Times New Roman"/>
                <w:szCs w:val="18"/>
              </w:rPr>
              <w:t xml:space="preserve"> </w:t>
            </w:r>
            <w:proofErr w:type="spellStart"/>
            <w:r w:rsidRPr="00717728">
              <w:rPr>
                <w:rFonts w:ascii="Times New Roman" w:eastAsiaTheme="minorHAnsi" w:hAnsi="Times New Roman" w:cs="Times New Roman"/>
                <w:szCs w:val="18"/>
              </w:rPr>
              <w:t>Պայմանագրի</w:t>
            </w:r>
            <w:proofErr w:type="spellEnd"/>
            <w:r w:rsidRPr="00717728">
              <w:rPr>
                <w:rFonts w:ascii="Times New Roman" w:eastAsiaTheme="minorHAnsi" w:hAnsi="Times New Roman" w:cs="Times New Roman"/>
                <w:szCs w:val="18"/>
              </w:rPr>
              <w:t xml:space="preserve"> </w:t>
            </w:r>
            <w:proofErr w:type="spellStart"/>
            <w:r w:rsidRPr="00717728">
              <w:rPr>
                <w:rFonts w:ascii="Times New Roman" w:eastAsiaTheme="minorHAnsi" w:hAnsi="Times New Roman" w:cs="Times New Roman"/>
                <w:szCs w:val="18"/>
              </w:rPr>
              <w:t>կատարումը</w:t>
            </w:r>
            <w:proofErr w:type="spellEnd"/>
            <w:r w:rsidRPr="00717728">
              <w:rPr>
                <w:rFonts w:ascii="Times New Roman" w:eastAsiaTheme="minorHAnsi" w:hAnsi="Times New Roman" w:cs="Times New Roman"/>
                <w:szCs w:val="18"/>
              </w:rPr>
              <w:t xml:space="preserve">, </w:t>
            </w:r>
            <w:r w:rsidRPr="00717728">
              <w:rPr>
                <w:rFonts w:ascii="Times New Roman" w:hAnsi="Times New Roman" w:cs="Times New Roman"/>
                <w:b/>
                <w:color w:val="0070C0"/>
                <w:highlight w:val="lightGray"/>
              </w:rPr>
              <w:t>[</w:t>
            </w:r>
            <w:proofErr w:type="spellStart"/>
            <w:r w:rsidRPr="00717728">
              <w:rPr>
                <w:rFonts w:ascii="Times New Roman" w:hAnsi="Times New Roman" w:cs="Times New Roman"/>
                <w:bCs/>
                <w:color w:val="0070C0"/>
                <w:highlight w:val="lightGray"/>
              </w:rPr>
              <w:t>Ենթադրամաշնորհառուն</w:t>
            </w:r>
            <w:proofErr w:type="spellEnd"/>
            <w:r w:rsidRPr="00717728">
              <w:rPr>
                <w:rFonts w:ascii="Times New Roman" w:hAnsi="Times New Roman" w:cs="Times New Roman"/>
                <w:bCs/>
                <w:color w:val="0070C0"/>
                <w:highlight w:val="lightGray"/>
              </w:rPr>
              <w:t xml:space="preserve"> / </w:t>
            </w:r>
            <w:proofErr w:type="spellStart"/>
            <w:r>
              <w:rPr>
                <w:rFonts w:ascii="Times New Roman" w:hAnsi="Times New Roman" w:cs="Times New Roman"/>
                <w:bCs/>
                <w:color w:val="0070C0"/>
                <w:highlight w:val="lightGray"/>
              </w:rPr>
              <w:t>Ենթադրամաշնոհի</w:t>
            </w:r>
            <w:proofErr w:type="spellEnd"/>
            <w:r>
              <w:rPr>
                <w:rFonts w:ascii="Times New Roman" w:hAnsi="Times New Roman" w:cs="Times New Roman"/>
                <w:bCs/>
                <w:color w:val="0070C0"/>
                <w:highlight w:val="lightGray"/>
              </w:rPr>
              <w:t xml:space="preserve"> </w:t>
            </w:r>
            <w:proofErr w:type="spellStart"/>
            <w:r>
              <w:rPr>
                <w:rFonts w:ascii="Times New Roman" w:hAnsi="Times New Roman" w:cs="Times New Roman"/>
                <w:bCs/>
                <w:color w:val="0070C0"/>
                <w:highlight w:val="lightGray"/>
              </w:rPr>
              <w:t>համաշահառունեըր</w:t>
            </w:r>
            <w:proofErr w:type="spellEnd"/>
            <w:r w:rsidRPr="00717728">
              <w:rPr>
                <w:rFonts w:ascii="Times New Roman" w:hAnsi="Times New Roman" w:cs="Times New Roman"/>
                <w:bCs/>
                <w:color w:val="0070C0"/>
                <w:highlight w:val="lightGray"/>
              </w:rPr>
              <w:t>]</w:t>
            </w:r>
            <w:r w:rsidRPr="00717728">
              <w:rPr>
                <w:rFonts w:ascii="Times New Roman" w:hAnsi="Times New Roman" w:cs="Times New Roman"/>
                <w:bCs/>
                <w:color w:val="0070C0"/>
              </w:rPr>
              <w:t xml:space="preserve"> </w:t>
            </w:r>
            <w:proofErr w:type="spellStart"/>
            <w:r w:rsidRPr="00717728">
              <w:rPr>
                <w:rFonts w:ascii="Times New Roman" w:eastAsiaTheme="minorHAnsi" w:hAnsi="Times New Roman" w:cs="Times New Roman"/>
                <w:szCs w:val="18"/>
              </w:rPr>
              <w:t>կամ</w:t>
            </w:r>
            <w:proofErr w:type="spellEnd"/>
            <w:r w:rsidRPr="00717728">
              <w:rPr>
                <w:rFonts w:ascii="Times New Roman" w:eastAsiaTheme="minorHAnsi" w:hAnsi="Times New Roman" w:cs="Times New Roman"/>
                <w:szCs w:val="18"/>
              </w:rPr>
              <w:t xml:space="preserve"> </w:t>
            </w:r>
            <w:proofErr w:type="spellStart"/>
            <w:r w:rsidRPr="00717728">
              <w:rPr>
                <w:rFonts w:ascii="Times New Roman" w:eastAsiaTheme="minorHAnsi" w:hAnsi="Times New Roman" w:cs="Times New Roman"/>
                <w:szCs w:val="18"/>
              </w:rPr>
              <w:t>ուն</w:t>
            </w:r>
            <w:proofErr w:type="spellEnd"/>
            <w:r w:rsidRPr="00717728">
              <w:rPr>
                <w:rFonts w:ascii="Times New Roman" w:eastAsiaTheme="minorHAnsi" w:hAnsi="Times New Roman" w:cs="Times New Roman"/>
                <w:szCs w:val="18"/>
              </w:rPr>
              <w:t xml:space="preserve"> </w:t>
            </w:r>
            <w:proofErr w:type="spellStart"/>
            <w:r w:rsidRPr="00717728">
              <w:rPr>
                <w:rFonts w:ascii="Times New Roman" w:eastAsiaTheme="minorHAnsi" w:hAnsi="Times New Roman" w:cs="Times New Roman"/>
                <w:szCs w:val="18"/>
              </w:rPr>
              <w:t>կարող</w:t>
            </w:r>
            <w:proofErr w:type="spellEnd"/>
            <w:r w:rsidRPr="00717728">
              <w:rPr>
                <w:rFonts w:ascii="Times New Roman" w:eastAsiaTheme="minorHAnsi" w:hAnsi="Times New Roman" w:cs="Times New Roman"/>
                <w:szCs w:val="18"/>
              </w:rPr>
              <w:t xml:space="preserve"> է </w:t>
            </w:r>
            <w:proofErr w:type="spellStart"/>
            <w:r w:rsidRPr="00717728">
              <w:rPr>
                <w:rFonts w:ascii="Times New Roman" w:eastAsiaTheme="minorHAnsi" w:hAnsi="Times New Roman" w:cs="Times New Roman"/>
                <w:szCs w:val="18"/>
              </w:rPr>
              <w:t>կասեցնել</w:t>
            </w:r>
            <w:proofErr w:type="spellEnd"/>
            <w:r w:rsidRPr="00717728">
              <w:rPr>
                <w:rFonts w:ascii="Times New Roman" w:eastAsiaTheme="minorHAnsi" w:hAnsi="Times New Roman" w:cs="Times New Roman"/>
                <w:szCs w:val="18"/>
              </w:rPr>
              <w:t xml:space="preserve"> </w:t>
            </w:r>
            <w:proofErr w:type="spellStart"/>
            <w:r w:rsidRPr="00717728">
              <w:rPr>
                <w:rFonts w:ascii="Times New Roman" w:eastAsiaTheme="minorHAnsi" w:hAnsi="Times New Roman" w:cs="Times New Roman"/>
                <w:szCs w:val="18"/>
              </w:rPr>
              <w:t>Պայմանագրի</w:t>
            </w:r>
            <w:proofErr w:type="spellEnd"/>
            <w:r w:rsidRPr="00717728">
              <w:rPr>
                <w:rFonts w:ascii="Times New Roman" w:eastAsiaTheme="minorHAnsi" w:hAnsi="Times New Roman" w:cs="Times New Roman"/>
                <w:szCs w:val="18"/>
              </w:rPr>
              <w:t xml:space="preserve"> </w:t>
            </w:r>
            <w:proofErr w:type="spellStart"/>
            <w:r w:rsidRPr="00717728">
              <w:rPr>
                <w:rFonts w:ascii="Times New Roman" w:eastAsiaTheme="minorHAnsi" w:hAnsi="Times New Roman" w:cs="Times New Roman"/>
                <w:szCs w:val="18"/>
              </w:rPr>
              <w:t>կատարումը</w:t>
            </w:r>
            <w:proofErr w:type="spellEnd"/>
            <w:r w:rsidRPr="00717728">
              <w:rPr>
                <w:rFonts w:ascii="Times New Roman" w:eastAsiaTheme="minorHAnsi" w:hAnsi="Times New Roman" w:cs="Times New Roman"/>
                <w:szCs w:val="18"/>
              </w:rPr>
              <w:t xml:space="preserve">: </w:t>
            </w:r>
            <w:proofErr w:type="spellStart"/>
            <w:r w:rsidRPr="00717728">
              <w:rPr>
                <w:rFonts w:ascii="Times New Roman" w:eastAsiaTheme="minorHAnsi" w:hAnsi="Times New Roman" w:cs="Times New Roman"/>
                <w:szCs w:val="18"/>
              </w:rPr>
              <w:t>Այն</w:t>
            </w:r>
            <w:proofErr w:type="spellEnd"/>
            <w:r w:rsidRPr="00717728">
              <w:rPr>
                <w:rFonts w:ascii="Times New Roman" w:eastAsiaTheme="minorHAnsi" w:hAnsi="Times New Roman" w:cs="Times New Roman"/>
                <w:szCs w:val="18"/>
              </w:rPr>
              <w:t xml:space="preserve"> </w:t>
            </w:r>
            <w:proofErr w:type="spellStart"/>
            <w:r w:rsidRPr="00717728">
              <w:rPr>
                <w:rFonts w:ascii="Times New Roman" w:eastAsiaTheme="minorHAnsi" w:hAnsi="Times New Roman" w:cs="Times New Roman"/>
                <w:szCs w:val="18"/>
              </w:rPr>
              <w:t>կողմը</w:t>
            </w:r>
            <w:proofErr w:type="spellEnd"/>
            <w:r w:rsidRPr="00717728">
              <w:rPr>
                <w:rFonts w:ascii="Times New Roman" w:eastAsiaTheme="minorHAnsi" w:hAnsi="Times New Roman" w:cs="Times New Roman"/>
                <w:szCs w:val="18"/>
              </w:rPr>
              <w:t xml:space="preserve">, </w:t>
            </w:r>
            <w:proofErr w:type="spellStart"/>
            <w:r w:rsidRPr="00717728">
              <w:rPr>
                <w:rFonts w:ascii="Times New Roman" w:eastAsiaTheme="minorHAnsi" w:hAnsi="Times New Roman" w:cs="Times New Roman"/>
                <w:szCs w:val="18"/>
              </w:rPr>
              <w:t>որը</w:t>
            </w:r>
            <w:proofErr w:type="spellEnd"/>
            <w:r w:rsidRPr="00717728">
              <w:rPr>
                <w:rFonts w:ascii="Times New Roman" w:eastAsiaTheme="minorHAnsi" w:hAnsi="Times New Roman" w:cs="Times New Roman"/>
                <w:szCs w:val="18"/>
              </w:rPr>
              <w:t xml:space="preserve"> </w:t>
            </w:r>
            <w:proofErr w:type="spellStart"/>
            <w:r w:rsidRPr="00717728">
              <w:rPr>
                <w:rFonts w:ascii="Times New Roman" w:eastAsiaTheme="minorHAnsi" w:hAnsi="Times New Roman" w:cs="Times New Roman"/>
                <w:szCs w:val="18"/>
              </w:rPr>
              <w:t>մտադիր</w:t>
            </w:r>
            <w:proofErr w:type="spellEnd"/>
            <w:r w:rsidRPr="00717728">
              <w:rPr>
                <w:rFonts w:ascii="Times New Roman" w:eastAsiaTheme="minorHAnsi" w:hAnsi="Times New Roman" w:cs="Times New Roman"/>
                <w:szCs w:val="18"/>
              </w:rPr>
              <w:t xml:space="preserve"> է </w:t>
            </w:r>
            <w:proofErr w:type="spellStart"/>
            <w:r w:rsidRPr="00717728">
              <w:rPr>
                <w:rFonts w:ascii="Times New Roman" w:eastAsiaTheme="minorHAnsi" w:hAnsi="Times New Roman" w:cs="Times New Roman"/>
                <w:szCs w:val="18"/>
              </w:rPr>
              <w:t>դադարեցնել</w:t>
            </w:r>
            <w:proofErr w:type="spellEnd"/>
            <w:r w:rsidRPr="00717728">
              <w:rPr>
                <w:rFonts w:ascii="Times New Roman" w:eastAsiaTheme="minorHAnsi" w:hAnsi="Times New Roman" w:cs="Times New Roman"/>
                <w:szCs w:val="18"/>
              </w:rPr>
              <w:t xml:space="preserve"> </w:t>
            </w:r>
            <w:proofErr w:type="spellStart"/>
            <w:r w:rsidRPr="00717728">
              <w:rPr>
                <w:rFonts w:ascii="Times New Roman" w:eastAsiaTheme="minorHAnsi" w:hAnsi="Times New Roman" w:cs="Times New Roman"/>
                <w:szCs w:val="18"/>
              </w:rPr>
              <w:t>կատարումը</w:t>
            </w:r>
            <w:proofErr w:type="spellEnd"/>
            <w:r w:rsidRPr="00717728">
              <w:rPr>
                <w:rFonts w:ascii="Times New Roman" w:eastAsiaTheme="minorHAnsi" w:hAnsi="Times New Roman" w:cs="Times New Roman"/>
                <w:szCs w:val="18"/>
              </w:rPr>
              <w:t xml:space="preserve">, </w:t>
            </w:r>
            <w:proofErr w:type="spellStart"/>
            <w:r w:rsidRPr="00717728">
              <w:rPr>
                <w:rFonts w:ascii="Times New Roman" w:eastAsiaTheme="minorHAnsi" w:hAnsi="Times New Roman" w:cs="Times New Roman"/>
                <w:szCs w:val="18"/>
              </w:rPr>
              <w:t>անհապաղ</w:t>
            </w:r>
            <w:proofErr w:type="spellEnd"/>
            <w:r w:rsidRPr="00717728">
              <w:rPr>
                <w:rFonts w:ascii="Times New Roman" w:eastAsiaTheme="minorHAnsi" w:hAnsi="Times New Roman" w:cs="Times New Roman"/>
                <w:szCs w:val="18"/>
              </w:rPr>
              <w:t xml:space="preserve"> </w:t>
            </w:r>
            <w:proofErr w:type="spellStart"/>
            <w:r w:rsidRPr="00717728">
              <w:rPr>
                <w:rFonts w:ascii="Times New Roman" w:eastAsiaTheme="minorHAnsi" w:hAnsi="Times New Roman" w:cs="Times New Roman"/>
                <w:szCs w:val="18"/>
              </w:rPr>
              <w:t>գրավոր</w:t>
            </w:r>
            <w:proofErr w:type="spellEnd"/>
            <w:r w:rsidRPr="00717728">
              <w:rPr>
                <w:rFonts w:ascii="Times New Roman" w:eastAsiaTheme="minorHAnsi" w:hAnsi="Times New Roman" w:cs="Times New Roman"/>
                <w:szCs w:val="18"/>
              </w:rPr>
              <w:t xml:space="preserve"> </w:t>
            </w:r>
            <w:proofErr w:type="spellStart"/>
            <w:r w:rsidRPr="00717728">
              <w:rPr>
                <w:rFonts w:ascii="Times New Roman" w:eastAsiaTheme="minorHAnsi" w:hAnsi="Times New Roman" w:cs="Times New Roman"/>
                <w:szCs w:val="18"/>
              </w:rPr>
              <w:t>տեղեկացնում</w:t>
            </w:r>
            <w:proofErr w:type="spellEnd"/>
            <w:r w:rsidRPr="00717728">
              <w:rPr>
                <w:rFonts w:ascii="Times New Roman" w:eastAsiaTheme="minorHAnsi" w:hAnsi="Times New Roman" w:cs="Times New Roman"/>
                <w:szCs w:val="18"/>
              </w:rPr>
              <w:t xml:space="preserve"> է </w:t>
            </w:r>
            <w:proofErr w:type="spellStart"/>
            <w:r w:rsidRPr="00717728">
              <w:rPr>
                <w:rFonts w:ascii="Times New Roman" w:eastAsiaTheme="minorHAnsi" w:hAnsi="Times New Roman" w:cs="Times New Roman"/>
                <w:szCs w:val="18"/>
              </w:rPr>
              <w:t>մյուս</w:t>
            </w:r>
            <w:proofErr w:type="spellEnd"/>
            <w:r w:rsidRPr="00717728">
              <w:rPr>
                <w:rFonts w:ascii="Times New Roman" w:eastAsiaTheme="minorHAnsi" w:hAnsi="Times New Roman" w:cs="Times New Roman"/>
                <w:szCs w:val="18"/>
              </w:rPr>
              <w:t xml:space="preserve"> </w:t>
            </w:r>
            <w:proofErr w:type="spellStart"/>
            <w:r w:rsidRPr="00717728">
              <w:rPr>
                <w:rFonts w:ascii="Times New Roman" w:eastAsiaTheme="minorHAnsi" w:hAnsi="Times New Roman" w:cs="Times New Roman"/>
                <w:szCs w:val="18"/>
              </w:rPr>
              <w:t>կողմին</w:t>
            </w:r>
            <w:proofErr w:type="spellEnd"/>
            <w:r w:rsidRPr="00717728">
              <w:rPr>
                <w:rFonts w:ascii="Times New Roman" w:eastAsiaTheme="minorHAnsi" w:hAnsi="Times New Roman" w:cs="Times New Roman"/>
                <w:szCs w:val="18"/>
              </w:rPr>
              <w:t xml:space="preserve">` </w:t>
            </w:r>
            <w:proofErr w:type="spellStart"/>
            <w:r w:rsidRPr="00717728">
              <w:rPr>
                <w:rFonts w:ascii="Times New Roman" w:eastAsiaTheme="minorHAnsi" w:hAnsi="Times New Roman" w:cs="Times New Roman"/>
                <w:szCs w:val="18"/>
              </w:rPr>
              <w:t>պատճառաբանելով</w:t>
            </w:r>
            <w:proofErr w:type="spellEnd"/>
            <w:r w:rsidRPr="00717728">
              <w:rPr>
                <w:rFonts w:ascii="Times New Roman" w:eastAsiaTheme="minorHAnsi" w:hAnsi="Times New Roman" w:cs="Times New Roman"/>
                <w:szCs w:val="18"/>
              </w:rPr>
              <w:t xml:space="preserve"> </w:t>
            </w:r>
            <w:proofErr w:type="spellStart"/>
            <w:r w:rsidRPr="00717728">
              <w:rPr>
                <w:rFonts w:ascii="Times New Roman" w:eastAsiaTheme="minorHAnsi" w:hAnsi="Times New Roman" w:cs="Times New Roman"/>
                <w:szCs w:val="18"/>
              </w:rPr>
              <w:t>կասեցումը</w:t>
            </w:r>
            <w:proofErr w:type="spellEnd"/>
            <w:r w:rsidRPr="00717728">
              <w:rPr>
                <w:rFonts w:ascii="Times New Roman" w:eastAsiaTheme="minorHAnsi" w:hAnsi="Times New Roman" w:cs="Times New Roman"/>
                <w:szCs w:val="18"/>
              </w:rPr>
              <w:t xml:space="preserve"> </w:t>
            </w:r>
            <w:proofErr w:type="spellStart"/>
            <w:r w:rsidRPr="00717728">
              <w:rPr>
                <w:rFonts w:ascii="Times New Roman" w:eastAsiaTheme="minorHAnsi" w:hAnsi="Times New Roman" w:cs="Times New Roman"/>
                <w:szCs w:val="18"/>
              </w:rPr>
              <w:t>ու</w:t>
            </w:r>
            <w:proofErr w:type="spellEnd"/>
            <w:r w:rsidRPr="00717728">
              <w:rPr>
                <w:rFonts w:ascii="Times New Roman" w:eastAsiaTheme="minorHAnsi" w:hAnsi="Times New Roman" w:cs="Times New Roman"/>
                <w:szCs w:val="18"/>
              </w:rPr>
              <w:t xml:space="preserve"> </w:t>
            </w:r>
            <w:proofErr w:type="spellStart"/>
            <w:r w:rsidRPr="00717728">
              <w:rPr>
                <w:rFonts w:ascii="Times New Roman" w:eastAsiaTheme="minorHAnsi" w:hAnsi="Times New Roman" w:cs="Times New Roman"/>
                <w:szCs w:val="18"/>
              </w:rPr>
              <w:t>հայտնելով</w:t>
            </w:r>
            <w:proofErr w:type="spellEnd"/>
            <w:r w:rsidRPr="00717728">
              <w:rPr>
                <w:rFonts w:ascii="Times New Roman" w:eastAsiaTheme="minorHAnsi" w:hAnsi="Times New Roman" w:cs="Times New Roman"/>
                <w:szCs w:val="18"/>
              </w:rPr>
              <w:t xml:space="preserve"> </w:t>
            </w:r>
            <w:proofErr w:type="spellStart"/>
            <w:r w:rsidRPr="00717728">
              <w:rPr>
                <w:rFonts w:ascii="Times New Roman" w:eastAsiaTheme="minorHAnsi" w:hAnsi="Times New Roman" w:cs="Times New Roman"/>
                <w:szCs w:val="18"/>
              </w:rPr>
              <w:t>դրա</w:t>
            </w:r>
            <w:proofErr w:type="spellEnd"/>
            <w:r w:rsidRPr="00717728">
              <w:rPr>
                <w:rFonts w:ascii="Times New Roman" w:eastAsiaTheme="minorHAnsi" w:hAnsi="Times New Roman" w:cs="Times New Roman"/>
                <w:szCs w:val="18"/>
              </w:rPr>
              <w:t xml:space="preserve"> </w:t>
            </w:r>
            <w:proofErr w:type="spellStart"/>
            <w:r w:rsidRPr="00717728">
              <w:rPr>
                <w:rFonts w:ascii="Times New Roman" w:eastAsiaTheme="minorHAnsi" w:hAnsi="Times New Roman" w:cs="Times New Roman"/>
                <w:szCs w:val="18"/>
              </w:rPr>
              <w:t>հավանական</w:t>
            </w:r>
            <w:proofErr w:type="spellEnd"/>
            <w:r w:rsidRPr="00717728">
              <w:rPr>
                <w:rFonts w:ascii="Times New Roman" w:eastAsiaTheme="minorHAnsi" w:hAnsi="Times New Roman" w:cs="Times New Roman"/>
                <w:szCs w:val="18"/>
              </w:rPr>
              <w:t xml:space="preserve"> </w:t>
            </w:r>
            <w:proofErr w:type="spellStart"/>
            <w:r w:rsidRPr="00717728">
              <w:rPr>
                <w:rFonts w:ascii="Times New Roman" w:eastAsiaTheme="minorHAnsi" w:hAnsi="Times New Roman" w:cs="Times New Roman"/>
                <w:szCs w:val="18"/>
              </w:rPr>
              <w:t>տևողությունը</w:t>
            </w:r>
            <w:proofErr w:type="spellEnd"/>
            <w:r w:rsidRPr="00717728">
              <w:rPr>
                <w:rFonts w:ascii="Times New Roman" w:eastAsiaTheme="minorHAnsi" w:hAnsi="Times New Roman" w:cs="Times New Roman"/>
                <w:szCs w:val="18"/>
              </w:rPr>
              <w:t>:</w:t>
            </w:r>
          </w:p>
        </w:tc>
        <w:tc>
          <w:tcPr>
            <w:tcW w:w="333" w:type="dxa"/>
            <w:tcBorders>
              <w:top w:val="nil"/>
              <w:left w:val="nil"/>
              <w:bottom w:val="nil"/>
              <w:right w:val="nil"/>
            </w:tcBorders>
          </w:tcPr>
          <w:p w14:paraId="303ABA54" w14:textId="77777777" w:rsidR="00495ADE" w:rsidRPr="00717728" w:rsidRDefault="00495ADE" w:rsidP="00483EFA">
            <w:pPr>
              <w:tabs>
                <w:tab w:val="left" w:pos="6237"/>
              </w:tabs>
              <w:spacing w:before="60" w:after="60" w:line="240" w:lineRule="auto"/>
              <w:jc w:val="both"/>
              <w:rPr>
                <w:rFonts w:ascii="Times New Roman" w:eastAsiaTheme="minorHAnsi" w:hAnsi="Times New Roman" w:cs="Times New Roman"/>
                <w:szCs w:val="18"/>
              </w:rPr>
            </w:pPr>
          </w:p>
        </w:tc>
        <w:tc>
          <w:tcPr>
            <w:tcW w:w="3895" w:type="dxa"/>
            <w:tcBorders>
              <w:top w:val="nil"/>
              <w:left w:val="nil"/>
              <w:bottom w:val="nil"/>
              <w:right w:val="nil"/>
            </w:tcBorders>
          </w:tcPr>
          <w:p w14:paraId="6776E5CB" w14:textId="0BE37636" w:rsidR="00495ADE" w:rsidRPr="00717728" w:rsidRDefault="00495ADE" w:rsidP="00483EFA">
            <w:pPr>
              <w:tabs>
                <w:tab w:val="left" w:pos="6237"/>
              </w:tabs>
              <w:spacing w:before="60" w:after="60" w:line="240" w:lineRule="auto"/>
              <w:jc w:val="both"/>
              <w:rPr>
                <w:rFonts w:ascii="Times New Roman" w:hAnsi="Times New Roman" w:cs="Times New Roman"/>
                <w:b/>
              </w:rPr>
            </w:pPr>
            <w:r w:rsidRPr="00717728">
              <w:rPr>
                <w:rFonts w:ascii="Times New Roman" w:eastAsiaTheme="minorHAnsi" w:hAnsi="Times New Roman" w:cs="Times New Roman"/>
                <w:szCs w:val="18"/>
              </w:rPr>
              <w:t xml:space="preserve">19.1 If exceptional circumstances, including force majeure, occur that make the implementation of the Contract excessively difficult or dangerous, such implementation can be suspended by the </w:t>
            </w:r>
            <w:r w:rsidRPr="00717728">
              <w:rPr>
                <w:rFonts w:ascii="Times New Roman" w:hAnsi="Times New Roman" w:cs="Times New Roman"/>
                <w:b/>
                <w:color w:val="0070C0"/>
                <w:highlight w:val="lightGray"/>
              </w:rPr>
              <w:t>[</w:t>
            </w:r>
            <w:r w:rsidRPr="00717728">
              <w:rPr>
                <w:rFonts w:ascii="Times New Roman" w:hAnsi="Times New Roman" w:cs="Times New Roman"/>
                <w:bCs/>
                <w:color w:val="0070C0"/>
                <w:highlight w:val="lightGray"/>
              </w:rPr>
              <w:t xml:space="preserve">Sub-Grantee / Sub-Grant </w:t>
            </w:r>
            <w:r>
              <w:rPr>
                <w:rFonts w:ascii="Times New Roman" w:hAnsi="Times New Roman" w:cs="Times New Roman"/>
                <w:bCs/>
                <w:color w:val="0070C0"/>
                <w:highlight w:val="lightGray"/>
              </w:rPr>
              <w:t>co-</w:t>
            </w:r>
            <w:r w:rsidRPr="00717728">
              <w:rPr>
                <w:rFonts w:ascii="Times New Roman" w:hAnsi="Times New Roman" w:cs="Times New Roman"/>
                <w:bCs/>
                <w:color w:val="0070C0"/>
                <w:highlight w:val="lightGray"/>
              </w:rPr>
              <w:t xml:space="preserve">Beneficiaries] </w:t>
            </w:r>
            <w:r w:rsidRPr="00717728">
              <w:rPr>
                <w:rFonts w:ascii="Times New Roman" w:eastAsiaTheme="minorHAnsi" w:hAnsi="Times New Roman" w:cs="Times New Roman"/>
                <w:szCs w:val="18"/>
              </w:rPr>
              <w:t xml:space="preserve">or by the </w:t>
            </w:r>
            <w:r>
              <w:rPr>
                <w:rFonts w:ascii="Times New Roman" w:eastAsiaTheme="minorHAnsi" w:hAnsi="Times New Roman" w:cs="Times New Roman"/>
                <w:szCs w:val="18"/>
              </w:rPr>
              <w:t>Sub-grantor</w:t>
            </w:r>
            <w:r w:rsidRPr="00717728">
              <w:rPr>
                <w:rFonts w:ascii="Times New Roman" w:eastAsiaTheme="minorHAnsi" w:hAnsi="Times New Roman" w:cs="Times New Roman"/>
                <w:szCs w:val="18"/>
              </w:rPr>
              <w:t>. The party intending to suspend implementation shall inform the other in writing without delay, explaining the reasons for the suspension and its likely duration.</w:t>
            </w:r>
          </w:p>
        </w:tc>
      </w:tr>
      <w:tr w:rsidR="00495ADE" w:rsidRPr="00717728" w14:paraId="5CA05EEF"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Pr>
        <w:tc>
          <w:tcPr>
            <w:tcW w:w="6246" w:type="dxa"/>
            <w:gridSpan w:val="5"/>
            <w:tcBorders>
              <w:top w:val="nil"/>
              <w:left w:val="nil"/>
              <w:bottom w:val="nil"/>
              <w:right w:val="nil"/>
            </w:tcBorders>
          </w:tcPr>
          <w:p w14:paraId="3A48BCD6" w14:textId="31FCB181" w:rsidR="00495ADE" w:rsidRPr="00717728" w:rsidRDefault="00495ADE" w:rsidP="00FF2419">
            <w:pPr>
              <w:spacing w:after="120" w:line="259" w:lineRule="auto"/>
              <w:contextualSpacing/>
              <w:jc w:val="both"/>
              <w:rPr>
                <w:rFonts w:ascii="Times New Roman" w:hAnsi="Times New Roman" w:cs="Times New Roman"/>
              </w:rPr>
            </w:pPr>
            <w:r w:rsidRPr="00717728">
              <w:rPr>
                <w:rFonts w:ascii="Times New Roman" w:eastAsiaTheme="minorHAnsi" w:hAnsi="Times New Roman" w:cs="Times New Roman"/>
                <w:szCs w:val="18"/>
              </w:rPr>
              <w:t xml:space="preserve">19.2 </w:t>
            </w:r>
            <w:proofErr w:type="spellStart"/>
            <w:r w:rsidRPr="00717728">
              <w:rPr>
                <w:rFonts w:ascii="Times New Roman" w:eastAsiaTheme="minorHAnsi" w:hAnsi="Times New Roman" w:cs="Times New Roman"/>
                <w:szCs w:val="18"/>
              </w:rPr>
              <w:t>Ենթադրամաշնորհառուն</w:t>
            </w:r>
            <w:proofErr w:type="spellEnd"/>
            <w:r w:rsidRPr="00717728">
              <w:rPr>
                <w:rFonts w:ascii="Times New Roman" w:eastAsiaTheme="minorHAnsi" w:hAnsi="Times New Roman" w:cs="Times New Roman"/>
                <w:szCs w:val="18"/>
              </w:rPr>
              <w:t xml:space="preserve"> </w:t>
            </w:r>
            <w:proofErr w:type="spellStart"/>
            <w:r w:rsidRPr="00717728">
              <w:rPr>
                <w:rFonts w:ascii="Times New Roman" w:eastAsiaTheme="minorHAnsi" w:hAnsi="Times New Roman" w:cs="Times New Roman"/>
                <w:szCs w:val="18"/>
              </w:rPr>
              <w:t>պետք</w:t>
            </w:r>
            <w:proofErr w:type="spellEnd"/>
            <w:r w:rsidRPr="00717728">
              <w:rPr>
                <w:rFonts w:ascii="Times New Roman" w:eastAsiaTheme="minorHAnsi" w:hAnsi="Times New Roman" w:cs="Times New Roman"/>
                <w:szCs w:val="18"/>
              </w:rPr>
              <w:t xml:space="preserve"> է </w:t>
            </w:r>
            <w:proofErr w:type="spellStart"/>
            <w:r w:rsidRPr="00717728">
              <w:rPr>
                <w:rFonts w:ascii="Times New Roman" w:eastAsiaTheme="minorHAnsi" w:hAnsi="Times New Roman" w:cs="Times New Roman"/>
                <w:szCs w:val="18"/>
              </w:rPr>
              <w:t>գործադրի</w:t>
            </w:r>
            <w:proofErr w:type="spellEnd"/>
            <w:r w:rsidRPr="00717728">
              <w:rPr>
                <w:rFonts w:ascii="Times New Roman" w:eastAsiaTheme="minorHAnsi" w:hAnsi="Times New Roman" w:cs="Times New Roman"/>
                <w:szCs w:val="18"/>
              </w:rPr>
              <w:t xml:space="preserve"> </w:t>
            </w:r>
            <w:proofErr w:type="spellStart"/>
            <w:r w:rsidRPr="00717728">
              <w:rPr>
                <w:rFonts w:ascii="Times New Roman" w:eastAsiaTheme="minorHAnsi" w:hAnsi="Times New Roman" w:cs="Times New Roman"/>
                <w:szCs w:val="18"/>
              </w:rPr>
              <w:t>բոլոր</w:t>
            </w:r>
            <w:proofErr w:type="spellEnd"/>
            <w:r w:rsidRPr="00717728">
              <w:rPr>
                <w:rFonts w:ascii="Times New Roman" w:eastAsiaTheme="minorHAnsi" w:hAnsi="Times New Roman" w:cs="Times New Roman"/>
                <w:szCs w:val="18"/>
              </w:rPr>
              <w:t xml:space="preserve"> </w:t>
            </w:r>
            <w:proofErr w:type="spellStart"/>
            <w:r w:rsidRPr="00717728">
              <w:rPr>
                <w:rFonts w:ascii="Times New Roman" w:eastAsiaTheme="minorHAnsi" w:hAnsi="Times New Roman" w:cs="Times New Roman"/>
                <w:szCs w:val="18"/>
              </w:rPr>
              <w:t>ջանքերը</w:t>
            </w:r>
            <w:proofErr w:type="spellEnd"/>
            <w:r w:rsidRPr="00717728">
              <w:rPr>
                <w:rFonts w:ascii="Times New Roman" w:eastAsiaTheme="minorHAnsi" w:hAnsi="Times New Roman" w:cs="Times New Roman"/>
                <w:szCs w:val="18"/>
              </w:rPr>
              <w:t xml:space="preserve">՝ </w:t>
            </w:r>
            <w:proofErr w:type="spellStart"/>
            <w:r w:rsidRPr="00717728">
              <w:rPr>
                <w:rFonts w:ascii="Times New Roman" w:eastAsiaTheme="minorHAnsi" w:hAnsi="Times New Roman" w:cs="Times New Roman"/>
                <w:szCs w:val="18"/>
              </w:rPr>
              <w:t>կասեցման</w:t>
            </w:r>
            <w:proofErr w:type="spellEnd"/>
            <w:r w:rsidRPr="00717728">
              <w:rPr>
                <w:rFonts w:ascii="Times New Roman" w:eastAsiaTheme="minorHAnsi" w:hAnsi="Times New Roman" w:cs="Times New Roman"/>
                <w:szCs w:val="18"/>
              </w:rPr>
              <w:t xml:space="preserve"> </w:t>
            </w:r>
            <w:proofErr w:type="spellStart"/>
            <w:r w:rsidRPr="00717728">
              <w:rPr>
                <w:rFonts w:ascii="Times New Roman" w:eastAsiaTheme="minorHAnsi" w:hAnsi="Times New Roman" w:cs="Times New Roman"/>
                <w:szCs w:val="18"/>
              </w:rPr>
              <w:t>տևողությունն</w:t>
            </w:r>
            <w:proofErr w:type="spellEnd"/>
            <w:r w:rsidRPr="00717728">
              <w:rPr>
                <w:rFonts w:ascii="Times New Roman" w:eastAsiaTheme="minorHAnsi" w:hAnsi="Times New Roman" w:cs="Times New Roman"/>
                <w:szCs w:val="18"/>
              </w:rPr>
              <w:t xml:space="preserve"> </w:t>
            </w:r>
            <w:proofErr w:type="spellStart"/>
            <w:r w:rsidRPr="00717728">
              <w:rPr>
                <w:rFonts w:ascii="Times New Roman" w:eastAsiaTheme="minorHAnsi" w:hAnsi="Times New Roman" w:cs="Times New Roman"/>
                <w:szCs w:val="18"/>
              </w:rPr>
              <w:t>ու</w:t>
            </w:r>
            <w:proofErr w:type="spellEnd"/>
            <w:r w:rsidRPr="00717728">
              <w:rPr>
                <w:rFonts w:ascii="Times New Roman" w:eastAsiaTheme="minorHAnsi" w:hAnsi="Times New Roman" w:cs="Times New Roman"/>
                <w:szCs w:val="18"/>
              </w:rPr>
              <w:t xml:space="preserve"> </w:t>
            </w:r>
            <w:proofErr w:type="spellStart"/>
            <w:r w:rsidRPr="00717728">
              <w:rPr>
                <w:rFonts w:ascii="Times New Roman" w:eastAsiaTheme="minorHAnsi" w:hAnsi="Times New Roman" w:cs="Times New Roman"/>
                <w:szCs w:val="18"/>
              </w:rPr>
              <w:t>հետևանքները</w:t>
            </w:r>
            <w:proofErr w:type="spellEnd"/>
            <w:r w:rsidRPr="00717728">
              <w:rPr>
                <w:rFonts w:ascii="Times New Roman" w:eastAsiaTheme="minorHAnsi" w:hAnsi="Times New Roman" w:cs="Times New Roman"/>
                <w:szCs w:val="18"/>
              </w:rPr>
              <w:t xml:space="preserve"> </w:t>
            </w:r>
            <w:proofErr w:type="spellStart"/>
            <w:r w:rsidRPr="00717728">
              <w:rPr>
                <w:rFonts w:ascii="Times New Roman" w:eastAsiaTheme="minorHAnsi" w:hAnsi="Times New Roman" w:cs="Times New Roman"/>
                <w:szCs w:val="18"/>
              </w:rPr>
              <w:t>նվազագույնի</w:t>
            </w:r>
            <w:proofErr w:type="spellEnd"/>
            <w:r w:rsidRPr="00717728">
              <w:rPr>
                <w:rFonts w:ascii="Times New Roman" w:eastAsiaTheme="minorHAnsi" w:hAnsi="Times New Roman" w:cs="Times New Roman"/>
                <w:szCs w:val="18"/>
              </w:rPr>
              <w:t xml:space="preserve"> </w:t>
            </w:r>
            <w:proofErr w:type="spellStart"/>
            <w:r w:rsidRPr="00717728">
              <w:rPr>
                <w:rFonts w:ascii="Times New Roman" w:eastAsiaTheme="minorHAnsi" w:hAnsi="Times New Roman" w:cs="Times New Roman"/>
                <w:szCs w:val="18"/>
              </w:rPr>
              <w:t>հասցնելու</w:t>
            </w:r>
            <w:proofErr w:type="spellEnd"/>
            <w:r w:rsidRPr="00717728">
              <w:rPr>
                <w:rFonts w:ascii="Times New Roman" w:eastAsiaTheme="minorHAnsi" w:hAnsi="Times New Roman" w:cs="Times New Roman"/>
                <w:szCs w:val="18"/>
              </w:rPr>
              <w:t xml:space="preserve"> </w:t>
            </w:r>
            <w:proofErr w:type="spellStart"/>
            <w:r w:rsidRPr="00717728">
              <w:rPr>
                <w:rFonts w:ascii="Times New Roman" w:eastAsiaTheme="minorHAnsi" w:hAnsi="Times New Roman" w:cs="Times New Roman"/>
                <w:szCs w:val="18"/>
              </w:rPr>
              <w:t>համար</w:t>
            </w:r>
            <w:proofErr w:type="spellEnd"/>
            <w:r w:rsidRPr="00717728">
              <w:rPr>
                <w:rFonts w:ascii="Times New Roman" w:eastAsiaTheme="minorHAnsi" w:hAnsi="Times New Roman" w:cs="Times New Roman"/>
                <w:szCs w:val="18"/>
              </w:rPr>
              <w:t xml:space="preserve">, և </w:t>
            </w:r>
            <w:proofErr w:type="spellStart"/>
            <w:r w:rsidRPr="00717728">
              <w:rPr>
                <w:rFonts w:ascii="Times New Roman" w:eastAsiaTheme="minorHAnsi" w:hAnsi="Times New Roman" w:cs="Times New Roman"/>
                <w:szCs w:val="18"/>
              </w:rPr>
              <w:t>վերսկսի</w:t>
            </w:r>
            <w:proofErr w:type="spellEnd"/>
            <w:r w:rsidRPr="00717728">
              <w:rPr>
                <w:rFonts w:ascii="Times New Roman" w:eastAsiaTheme="minorHAnsi" w:hAnsi="Times New Roman" w:cs="Times New Roman"/>
                <w:szCs w:val="18"/>
              </w:rPr>
              <w:t xml:space="preserve"> </w:t>
            </w:r>
            <w:proofErr w:type="spellStart"/>
            <w:r w:rsidRPr="00717728">
              <w:rPr>
                <w:rFonts w:ascii="Times New Roman" w:eastAsiaTheme="minorHAnsi" w:hAnsi="Times New Roman" w:cs="Times New Roman"/>
                <w:szCs w:val="18"/>
              </w:rPr>
              <w:t>կատարումը</w:t>
            </w:r>
            <w:proofErr w:type="spellEnd"/>
            <w:r w:rsidRPr="00717728">
              <w:rPr>
                <w:rFonts w:ascii="Times New Roman" w:eastAsiaTheme="minorHAnsi" w:hAnsi="Times New Roman" w:cs="Times New Roman"/>
                <w:szCs w:val="18"/>
              </w:rPr>
              <w:t xml:space="preserve"> </w:t>
            </w:r>
            <w:proofErr w:type="spellStart"/>
            <w:r w:rsidRPr="00717728">
              <w:rPr>
                <w:rFonts w:ascii="Times New Roman" w:eastAsiaTheme="minorHAnsi" w:hAnsi="Times New Roman" w:cs="Times New Roman"/>
                <w:szCs w:val="18"/>
              </w:rPr>
              <w:t>անմիջապես</w:t>
            </w:r>
            <w:proofErr w:type="spellEnd"/>
            <w:r w:rsidRPr="00717728">
              <w:rPr>
                <w:rFonts w:ascii="Times New Roman" w:eastAsiaTheme="minorHAnsi" w:hAnsi="Times New Roman" w:cs="Times New Roman"/>
                <w:szCs w:val="18"/>
              </w:rPr>
              <w:t xml:space="preserve">, </w:t>
            </w:r>
            <w:proofErr w:type="spellStart"/>
            <w:r w:rsidRPr="00717728">
              <w:rPr>
                <w:rFonts w:ascii="Times New Roman" w:eastAsiaTheme="minorHAnsi" w:hAnsi="Times New Roman" w:cs="Times New Roman"/>
                <w:szCs w:val="18"/>
              </w:rPr>
              <w:t>երբ</w:t>
            </w:r>
            <w:proofErr w:type="spellEnd"/>
            <w:r w:rsidRPr="00717728">
              <w:rPr>
                <w:rFonts w:ascii="Times New Roman" w:eastAsiaTheme="minorHAnsi" w:hAnsi="Times New Roman" w:cs="Times New Roman"/>
                <w:szCs w:val="18"/>
              </w:rPr>
              <w:t xml:space="preserve"> </w:t>
            </w:r>
            <w:proofErr w:type="spellStart"/>
            <w:r w:rsidRPr="00717728">
              <w:rPr>
                <w:rFonts w:ascii="Times New Roman" w:eastAsiaTheme="minorHAnsi" w:hAnsi="Times New Roman" w:cs="Times New Roman"/>
                <w:szCs w:val="18"/>
              </w:rPr>
              <w:t>հանգամանքները</w:t>
            </w:r>
            <w:proofErr w:type="spellEnd"/>
            <w:r w:rsidRPr="00717728">
              <w:rPr>
                <w:rFonts w:ascii="Times New Roman" w:eastAsiaTheme="minorHAnsi" w:hAnsi="Times New Roman" w:cs="Times New Roman"/>
                <w:szCs w:val="18"/>
              </w:rPr>
              <w:t xml:space="preserve"> </w:t>
            </w:r>
            <w:proofErr w:type="spellStart"/>
            <w:r w:rsidRPr="00717728">
              <w:rPr>
                <w:rFonts w:ascii="Times New Roman" w:eastAsiaTheme="minorHAnsi" w:hAnsi="Times New Roman" w:cs="Times New Roman"/>
                <w:szCs w:val="18"/>
              </w:rPr>
              <w:t>թույլ</w:t>
            </w:r>
            <w:proofErr w:type="spellEnd"/>
            <w:r w:rsidRPr="00717728">
              <w:rPr>
                <w:rFonts w:ascii="Times New Roman" w:eastAsiaTheme="minorHAnsi" w:hAnsi="Times New Roman" w:cs="Times New Roman"/>
                <w:szCs w:val="18"/>
              </w:rPr>
              <w:t xml:space="preserve"> </w:t>
            </w:r>
            <w:proofErr w:type="spellStart"/>
            <w:r w:rsidRPr="00717728">
              <w:rPr>
                <w:rFonts w:ascii="Times New Roman" w:eastAsiaTheme="minorHAnsi" w:hAnsi="Times New Roman" w:cs="Times New Roman"/>
                <w:szCs w:val="18"/>
              </w:rPr>
              <w:t>տան</w:t>
            </w:r>
            <w:proofErr w:type="spellEnd"/>
            <w:r w:rsidRPr="00717728">
              <w:rPr>
                <w:rFonts w:ascii="Times New Roman" w:eastAsiaTheme="minorHAnsi" w:hAnsi="Times New Roman" w:cs="Times New Roman"/>
                <w:szCs w:val="18"/>
              </w:rPr>
              <w:t xml:space="preserve">՝ </w:t>
            </w:r>
            <w:proofErr w:type="spellStart"/>
            <w:r w:rsidRPr="00717728">
              <w:rPr>
                <w:rFonts w:ascii="Times New Roman" w:eastAsiaTheme="minorHAnsi" w:hAnsi="Times New Roman" w:cs="Times New Roman"/>
                <w:szCs w:val="18"/>
              </w:rPr>
              <w:t>այդ</w:t>
            </w:r>
            <w:proofErr w:type="spellEnd"/>
            <w:r w:rsidRPr="00717728">
              <w:rPr>
                <w:rFonts w:ascii="Times New Roman" w:eastAsiaTheme="minorHAnsi" w:hAnsi="Times New Roman" w:cs="Times New Roman"/>
                <w:szCs w:val="18"/>
              </w:rPr>
              <w:t xml:space="preserve"> </w:t>
            </w:r>
            <w:proofErr w:type="spellStart"/>
            <w:r w:rsidRPr="00717728">
              <w:rPr>
                <w:rFonts w:ascii="Times New Roman" w:eastAsiaTheme="minorHAnsi" w:hAnsi="Times New Roman" w:cs="Times New Roman"/>
                <w:szCs w:val="18"/>
              </w:rPr>
              <w:t>մասին</w:t>
            </w:r>
            <w:proofErr w:type="spellEnd"/>
            <w:r w:rsidRPr="00717728">
              <w:rPr>
                <w:rFonts w:ascii="Times New Roman" w:eastAsiaTheme="minorHAnsi" w:hAnsi="Times New Roman" w:cs="Times New Roman"/>
                <w:szCs w:val="18"/>
              </w:rPr>
              <w:t xml:space="preserve"> </w:t>
            </w:r>
            <w:proofErr w:type="spellStart"/>
            <w:r w:rsidRPr="00717728">
              <w:rPr>
                <w:rFonts w:ascii="Times New Roman" w:eastAsiaTheme="minorHAnsi" w:hAnsi="Times New Roman" w:cs="Times New Roman"/>
                <w:szCs w:val="18"/>
              </w:rPr>
              <w:t>տեղեկացնելով</w:t>
            </w:r>
            <w:proofErr w:type="spellEnd"/>
            <w:r w:rsidRPr="00717728">
              <w:rPr>
                <w:rFonts w:ascii="Times New Roman" w:eastAsiaTheme="minorHAnsi" w:hAnsi="Times New Roman" w:cs="Times New Roman"/>
                <w:szCs w:val="18"/>
              </w:rPr>
              <w:t xml:space="preserve"> </w:t>
            </w:r>
            <w:proofErr w:type="spellStart"/>
            <w:r>
              <w:rPr>
                <w:rFonts w:ascii="Times New Roman" w:eastAsiaTheme="minorHAnsi" w:hAnsi="Times New Roman" w:cs="Times New Roman"/>
                <w:szCs w:val="18"/>
              </w:rPr>
              <w:t>Ենթադրամաշնորհատ</w:t>
            </w:r>
            <w:r w:rsidRPr="00717728">
              <w:rPr>
                <w:rFonts w:ascii="Times New Roman" w:eastAsiaTheme="minorHAnsi" w:hAnsi="Times New Roman" w:cs="Times New Roman"/>
                <w:szCs w:val="18"/>
              </w:rPr>
              <w:t>ուին</w:t>
            </w:r>
            <w:proofErr w:type="spellEnd"/>
            <w:r w:rsidRPr="00717728">
              <w:rPr>
                <w:rFonts w:ascii="Times New Roman" w:eastAsiaTheme="minorHAnsi" w:hAnsi="Times New Roman" w:cs="Times New Roman"/>
                <w:szCs w:val="18"/>
              </w:rPr>
              <w:t xml:space="preserve">: </w:t>
            </w:r>
            <w:proofErr w:type="spellStart"/>
            <w:r w:rsidRPr="00717728">
              <w:rPr>
                <w:rFonts w:ascii="Times New Roman" w:eastAsiaTheme="minorHAnsi" w:hAnsi="Times New Roman" w:cs="Times New Roman"/>
                <w:szCs w:val="18"/>
              </w:rPr>
              <w:t>Եթե</w:t>
            </w:r>
            <w:proofErr w:type="spellEnd"/>
            <w:r w:rsidRPr="00717728">
              <w:rPr>
                <w:rFonts w:ascii="Times New Roman" w:eastAsiaTheme="minorHAnsi" w:hAnsi="Times New Roman" w:cs="Times New Roman"/>
                <w:szCs w:val="18"/>
              </w:rPr>
              <w:t xml:space="preserve"> </w:t>
            </w:r>
            <w:proofErr w:type="spellStart"/>
            <w:r w:rsidRPr="00717728">
              <w:rPr>
                <w:rFonts w:ascii="Times New Roman" w:eastAsiaTheme="minorHAnsi" w:hAnsi="Times New Roman" w:cs="Times New Roman"/>
                <w:szCs w:val="18"/>
              </w:rPr>
              <w:t>կատարումը</w:t>
            </w:r>
            <w:proofErr w:type="spellEnd"/>
            <w:r w:rsidRPr="00717728">
              <w:rPr>
                <w:rFonts w:ascii="Times New Roman" w:eastAsiaTheme="minorHAnsi" w:hAnsi="Times New Roman" w:cs="Times New Roman"/>
                <w:szCs w:val="18"/>
              </w:rPr>
              <w:t xml:space="preserve"> </w:t>
            </w:r>
            <w:proofErr w:type="spellStart"/>
            <w:r w:rsidRPr="00717728">
              <w:rPr>
                <w:rFonts w:ascii="Times New Roman" w:eastAsiaTheme="minorHAnsi" w:hAnsi="Times New Roman" w:cs="Times New Roman"/>
                <w:szCs w:val="18"/>
              </w:rPr>
              <w:t>հնարավոր</w:t>
            </w:r>
            <w:proofErr w:type="spellEnd"/>
            <w:r w:rsidRPr="00717728">
              <w:rPr>
                <w:rFonts w:ascii="Times New Roman" w:eastAsiaTheme="minorHAnsi" w:hAnsi="Times New Roman" w:cs="Times New Roman"/>
                <w:szCs w:val="18"/>
              </w:rPr>
              <w:t xml:space="preserve"> </w:t>
            </w:r>
            <w:proofErr w:type="spellStart"/>
            <w:r w:rsidRPr="00717728">
              <w:rPr>
                <w:rFonts w:ascii="Times New Roman" w:eastAsiaTheme="minorHAnsi" w:hAnsi="Times New Roman" w:cs="Times New Roman"/>
                <w:szCs w:val="18"/>
              </w:rPr>
              <w:t>չէ</w:t>
            </w:r>
            <w:proofErr w:type="spellEnd"/>
            <w:r w:rsidRPr="00717728">
              <w:rPr>
                <w:rFonts w:ascii="Times New Roman" w:eastAsiaTheme="minorHAnsi" w:hAnsi="Times New Roman" w:cs="Times New Roman"/>
                <w:szCs w:val="18"/>
              </w:rPr>
              <w:t xml:space="preserve"> </w:t>
            </w:r>
            <w:proofErr w:type="spellStart"/>
            <w:r w:rsidRPr="00717728">
              <w:rPr>
                <w:rFonts w:ascii="Times New Roman" w:eastAsiaTheme="minorHAnsi" w:hAnsi="Times New Roman" w:cs="Times New Roman"/>
                <w:szCs w:val="18"/>
              </w:rPr>
              <w:t>վերսկսել</w:t>
            </w:r>
            <w:proofErr w:type="spellEnd"/>
            <w:r w:rsidRPr="00717728">
              <w:rPr>
                <w:rFonts w:ascii="Times New Roman" w:eastAsiaTheme="minorHAnsi" w:hAnsi="Times New Roman" w:cs="Times New Roman"/>
                <w:szCs w:val="18"/>
              </w:rPr>
              <w:t xml:space="preserve">, </w:t>
            </w:r>
            <w:proofErr w:type="spellStart"/>
            <w:r w:rsidRPr="00717728">
              <w:rPr>
                <w:rFonts w:ascii="Times New Roman" w:eastAsiaTheme="minorHAnsi" w:hAnsi="Times New Roman" w:cs="Times New Roman"/>
                <w:szCs w:val="18"/>
              </w:rPr>
              <w:t>ապա</w:t>
            </w:r>
            <w:proofErr w:type="spellEnd"/>
            <w:r w:rsidRPr="00717728">
              <w:rPr>
                <w:rFonts w:ascii="Times New Roman" w:eastAsiaTheme="minorHAnsi" w:hAnsi="Times New Roman" w:cs="Times New Roman"/>
                <w:szCs w:val="18"/>
              </w:rPr>
              <w:t xml:space="preserve"> </w:t>
            </w:r>
            <w:proofErr w:type="spellStart"/>
            <w:r w:rsidRPr="00717728">
              <w:rPr>
                <w:rFonts w:ascii="Times New Roman" w:eastAsiaTheme="minorHAnsi" w:hAnsi="Times New Roman" w:cs="Times New Roman"/>
                <w:szCs w:val="18"/>
              </w:rPr>
              <w:t>Պայմանագիրը</w:t>
            </w:r>
            <w:proofErr w:type="spellEnd"/>
            <w:r w:rsidRPr="00717728">
              <w:rPr>
                <w:rFonts w:ascii="Times New Roman" w:eastAsiaTheme="minorHAnsi" w:hAnsi="Times New Roman" w:cs="Times New Roman"/>
                <w:szCs w:val="18"/>
              </w:rPr>
              <w:t xml:space="preserve"> </w:t>
            </w:r>
            <w:proofErr w:type="spellStart"/>
            <w:r w:rsidRPr="00717728">
              <w:rPr>
                <w:rFonts w:ascii="Times New Roman" w:eastAsiaTheme="minorHAnsi" w:hAnsi="Times New Roman" w:cs="Times New Roman"/>
                <w:szCs w:val="18"/>
              </w:rPr>
              <w:t>կարող</w:t>
            </w:r>
            <w:proofErr w:type="spellEnd"/>
            <w:r w:rsidRPr="00717728">
              <w:rPr>
                <w:rFonts w:ascii="Times New Roman" w:eastAsiaTheme="minorHAnsi" w:hAnsi="Times New Roman" w:cs="Times New Roman"/>
                <w:szCs w:val="18"/>
              </w:rPr>
              <w:t xml:space="preserve"> է </w:t>
            </w:r>
            <w:proofErr w:type="spellStart"/>
            <w:r w:rsidRPr="00717728">
              <w:rPr>
                <w:rFonts w:ascii="Times New Roman" w:eastAsiaTheme="minorHAnsi" w:hAnsi="Times New Roman" w:cs="Times New Roman"/>
                <w:szCs w:val="18"/>
              </w:rPr>
              <w:t>լուծվել</w:t>
            </w:r>
            <w:proofErr w:type="spellEnd"/>
            <w:r w:rsidRPr="00717728">
              <w:rPr>
                <w:rFonts w:ascii="Times New Roman" w:eastAsiaTheme="minorHAnsi" w:hAnsi="Times New Roman" w:cs="Times New Roman"/>
                <w:szCs w:val="18"/>
              </w:rPr>
              <w:t xml:space="preserve"> 20-րդ </w:t>
            </w:r>
            <w:proofErr w:type="spellStart"/>
            <w:r w:rsidRPr="00717728">
              <w:rPr>
                <w:rFonts w:ascii="Times New Roman" w:eastAsiaTheme="minorHAnsi" w:hAnsi="Times New Roman" w:cs="Times New Roman"/>
                <w:szCs w:val="18"/>
              </w:rPr>
              <w:t>հոդվածի</w:t>
            </w:r>
            <w:proofErr w:type="spellEnd"/>
            <w:r w:rsidRPr="00717728">
              <w:rPr>
                <w:rFonts w:ascii="Times New Roman" w:eastAsiaTheme="minorHAnsi" w:hAnsi="Times New Roman" w:cs="Times New Roman"/>
                <w:szCs w:val="18"/>
              </w:rPr>
              <w:t xml:space="preserve"> </w:t>
            </w:r>
            <w:proofErr w:type="spellStart"/>
            <w:r w:rsidRPr="00717728">
              <w:rPr>
                <w:rFonts w:ascii="Times New Roman" w:eastAsiaTheme="minorHAnsi" w:hAnsi="Times New Roman" w:cs="Times New Roman"/>
                <w:szCs w:val="18"/>
              </w:rPr>
              <w:t>համաձայն</w:t>
            </w:r>
            <w:proofErr w:type="spellEnd"/>
            <w:r w:rsidRPr="00717728">
              <w:rPr>
                <w:rFonts w:ascii="Times New Roman" w:eastAsiaTheme="minorHAnsi" w:hAnsi="Times New Roman" w:cs="Times New Roman"/>
                <w:szCs w:val="18"/>
              </w:rPr>
              <w:t xml:space="preserve">՝ </w:t>
            </w:r>
            <w:proofErr w:type="spellStart"/>
            <w:r w:rsidRPr="00717728">
              <w:rPr>
                <w:rFonts w:ascii="Times New Roman" w:eastAsiaTheme="minorHAnsi" w:hAnsi="Times New Roman" w:cs="Times New Roman"/>
                <w:szCs w:val="18"/>
              </w:rPr>
              <w:t>Ենթադրամաշնորհառուի</w:t>
            </w:r>
            <w:proofErr w:type="spellEnd"/>
            <w:r w:rsidRPr="00717728">
              <w:rPr>
                <w:rFonts w:ascii="Times New Roman" w:eastAsiaTheme="minorHAnsi" w:hAnsi="Times New Roman" w:cs="Times New Roman"/>
                <w:szCs w:val="18"/>
              </w:rPr>
              <w:t xml:space="preserve"> </w:t>
            </w:r>
            <w:proofErr w:type="spellStart"/>
            <w:r w:rsidRPr="00717728">
              <w:rPr>
                <w:rFonts w:ascii="Times New Roman" w:eastAsiaTheme="minorHAnsi" w:hAnsi="Times New Roman" w:cs="Times New Roman"/>
                <w:szCs w:val="18"/>
              </w:rPr>
              <w:t>կամ</w:t>
            </w:r>
            <w:proofErr w:type="spellEnd"/>
            <w:r w:rsidRPr="00717728">
              <w:rPr>
                <w:rFonts w:ascii="Times New Roman" w:eastAsiaTheme="minorHAnsi" w:hAnsi="Times New Roman" w:cs="Times New Roman"/>
                <w:szCs w:val="18"/>
              </w:rPr>
              <w:t xml:space="preserve"> </w:t>
            </w:r>
            <w:proofErr w:type="spellStart"/>
            <w:r>
              <w:rPr>
                <w:rFonts w:ascii="Times New Roman" w:eastAsiaTheme="minorHAnsi" w:hAnsi="Times New Roman" w:cs="Times New Roman"/>
                <w:szCs w:val="18"/>
              </w:rPr>
              <w:t>Ենթադրամաշնորհատ</w:t>
            </w:r>
            <w:r w:rsidRPr="00717728">
              <w:rPr>
                <w:rFonts w:ascii="Times New Roman" w:eastAsiaTheme="minorHAnsi" w:hAnsi="Times New Roman" w:cs="Times New Roman"/>
                <w:szCs w:val="18"/>
              </w:rPr>
              <w:t>ուի</w:t>
            </w:r>
            <w:proofErr w:type="spellEnd"/>
            <w:r w:rsidRPr="00717728">
              <w:rPr>
                <w:rFonts w:ascii="Times New Roman" w:eastAsiaTheme="minorHAnsi" w:hAnsi="Times New Roman" w:cs="Times New Roman"/>
                <w:szCs w:val="18"/>
              </w:rPr>
              <w:t xml:space="preserve"> </w:t>
            </w:r>
            <w:proofErr w:type="spellStart"/>
            <w:r w:rsidRPr="00717728">
              <w:rPr>
                <w:rFonts w:ascii="Times New Roman" w:eastAsiaTheme="minorHAnsi" w:hAnsi="Times New Roman" w:cs="Times New Roman"/>
                <w:szCs w:val="18"/>
              </w:rPr>
              <w:t>նախաձեռնությամբ</w:t>
            </w:r>
            <w:proofErr w:type="spellEnd"/>
            <w:r w:rsidRPr="00717728">
              <w:rPr>
                <w:rFonts w:ascii="Times New Roman" w:eastAsiaTheme="minorHAnsi" w:hAnsi="Times New Roman" w:cs="Times New Roman"/>
                <w:szCs w:val="18"/>
              </w:rPr>
              <w:t>:</w:t>
            </w:r>
          </w:p>
        </w:tc>
        <w:tc>
          <w:tcPr>
            <w:tcW w:w="333" w:type="dxa"/>
            <w:tcBorders>
              <w:top w:val="nil"/>
              <w:left w:val="nil"/>
              <w:bottom w:val="nil"/>
              <w:right w:val="nil"/>
            </w:tcBorders>
          </w:tcPr>
          <w:p w14:paraId="36E52B92" w14:textId="77777777" w:rsidR="00495ADE" w:rsidRPr="00717728" w:rsidRDefault="00495ADE" w:rsidP="00FA4D14">
            <w:pPr>
              <w:tabs>
                <w:tab w:val="left" w:pos="6237"/>
              </w:tabs>
              <w:spacing w:before="60" w:after="60" w:line="240" w:lineRule="auto"/>
              <w:jc w:val="both"/>
              <w:rPr>
                <w:rFonts w:ascii="Times New Roman" w:eastAsiaTheme="minorHAnsi" w:hAnsi="Times New Roman" w:cs="Times New Roman"/>
                <w:szCs w:val="18"/>
              </w:rPr>
            </w:pPr>
          </w:p>
        </w:tc>
        <w:tc>
          <w:tcPr>
            <w:tcW w:w="3895" w:type="dxa"/>
            <w:tcBorders>
              <w:top w:val="nil"/>
              <w:left w:val="nil"/>
              <w:bottom w:val="nil"/>
              <w:right w:val="nil"/>
            </w:tcBorders>
          </w:tcPr>
          <w:p w14:paraId="13812620" w14:textId="580AF1A5" w:rsidR="00495ADE" w:rsidRPr="00717728" w:rsidRDefault="00495ADE" w:rsidP="00FA4D14">
            <w:pPr>
              <w:tabs>
                <w:tab w:val="left" w:pos="6237"/>
              </w:tabs>
              <w:spacing w:before="60" w:after="60" w:line="240" w:lineRule="auto"/>
              <w:jc w:val="both"/>
              <w:rPr>
                <w:rFonts w:ascii="Times New Roman" w:hAnsi="Times New Roman" w:cs="Times New Roman"/>
              </w:rPr>
            </w:pPr>
            <w:r w:rsidRPr="00717728">
              <w:rPr>
                <w:rFonts w:ascii="Times New Roman" w:eastAsiaTheme="minorHAnsi" w:hAnsi="Times New Roman" w:cs="Times New Roman"/>
                <w:szCs w:val="18"/>
              </w:rPr>
              <w:t xml:space="preserve">19.2 The Sub-Grantee shall undertake all efforts to </w:t>
            </w:r>
            <w:proofErr w:type="spellStart"/>
            <w:r w:rsidRPr="00717728">
              <w:rPr>
                <w:rFonts w:ascii="Times New Roman" w:eastAsiaTheme="minorHAnsi" w:hAnsi="Times New Roman" w:cs="Times New Roman"/>
                <w:szCs w:val="18"/>
              </w:rPr>
              <w:t>minimise</w:t>
            </w:r>
            <w:proofErr w:type="spellEnd"/>
            <w:r w:rsidRPr="00717728">
              <w:rPr>
                <w:rFonts w:ascii="Times New Roman" w:eastAsiaTheme="minorHAnsi" w:hAnsi="Times New Roman" w:cs="Times New Roman"/>
                <w:szCs w:val="18"/>
              </w:rPr>
              <w:t xml:space="preserve"> the time and effects of suspension, and resume implementation as soon as circumstances allow, informing the </w:t>
            </w:r>
            <w:r>
              <w:rPr>
                <w:rFonts w:ascii="Times New Roman" w:eastAsiaTheme="minorHAnsi" w:hAnsi="Times New Roman" w:cs="Times New Roman"/>
                <w:szCs w:val="18"/>
              </w:rPr>
              <w:t>Sub-grantor</w:t>
            </w:r>
            <w:r w:rsidRPr="00717728">
              <w:rPr>
                <w:rFonts w:ascii="Times New Roman" w:eastAsiaTheme="minorHAnsi" w:hAnsi="Times New Roman" w:cs="Times New Roman"/>
                <w:szCs w:val="18"/>
              </w:rPr>
              <w:t xml:space="preserve"> accordingly. If implementation cannot be resumed the contract may be terminated in accordance with Article 20, at either the Sub-Grantee or the </w:t>
            </w:r>
            <w:r>
              <w:rPr>
                <w:rFonts w:ascii="Times New Roman" w:eastAsiaTheme="minorHAnsi" w:hAnsi="Times New Roman" w:cs="Times New Roman"/>
                <w:szCs w:val="18"/>
              </w:rPr>
              <w:t>Sub-grantor</w:t>
            </w:r>
            <w:r w:rsidRPr="00717728">
              <w:rPr>
                <w:rFonts w:ascii="Times New Roman" w:eastAsiaTheme="minorHAnsi" w:hAnsi="Times New Roman" w:cs="Times New Roman"/>
                <w:szCs w:val="18"/>
              </w:rPr>
              <w:t xml:space="preserve"> initiative.</w:t>
            </w:r>
          </w:p>
        </w:tc>
      </w:tr>
      <w:tr w:rsidR="00495ADE" w:rsidRPr="00717728" w14:paraId="6A744A3C"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Pr>
        <w:tc>
          <w:tcPr>
            <w:tcW w:w="6246" w:type="dxa"/>
            <w:gridSpan w:val="5"/>
            <w:tcBorders>
              <w:top w:val="nil"/>
              <w:left w:val="nil"/>
              <w:bottom w:val="nil"/>
              <w:right w:val="nil"/>
            </w:tcBorders>
          </w:tcPr>
          <w:p w14:paraId="2720A1CF" w14:textId="0A1DC0E6" w:rsidR="00495ADE" w:rsidRPr="00717728" w:rsidRDefault="00495ADE" w:rsidP="00483EFA">
            <w:pPr>
              <w:tabs>
                <w:tab w:val="left" w:pos="4536"/>
              </w:tabs>
              <w:spacing w:after="120" w:line="259" w:lineRule="auto"/>
              <w:contextualSpacing/>
              <w:jc w:val="both"/>
              <w:rPr>
                <w:rFonts w:ascii="Times New Roman" w:eastAsia="Calibri" w:hAnsi="Times New Roman" w:cs="Times New Roman"/>
                <w:color w:val="000000"/>
                <w:lang w:val="en-GB"/>
              </w:rPr>
            </w:pPr>
            <w:r w:rsidRPr="00717728">
              <w:rPr>
                <w:rFonts w:ascii="Times New Roman" w:eastAsiaTheme="minorHAnsi" w:hAnsi="Times New Roman" w:cs="Times New Roman"/>
                <w:szCs w:val="18"/>
              </w:rPr>
              <w:t xml:space="preserve">19.3. </w:t>
            </w:r>
            <w:proofErr w:type="spellStart"/>
            <w:r w:rsidRPr="00717728">
              <w:rPr>
                <w:rFonts w:ascii="Times New Roman" w:eastAsiaTheme="minorHAnsi" w:hAnsi="Times New Roman" w:cs="Times New Roman"/>
                <w:szCs w:val="18"/>
              </w:rPr>
              <w:t>Ֆորս</w:t>
            </w:r>
            <w:proofErr w:type="spellEnd"/>
            <w:r w:rsidRPr="00717728">
              <w:rPr>
                <w:rFonts w:ascii="Times New Roman" w:eastAsiaTheme="minorHAnsi" w:hAnsi="Times New Roman" w:cs="Times New Roman"/>
                <w:szCs w:val="18"/>
              </w:rPr>
              <w:t xml:space="preserve"> </w:t>
            </w:r>
            <w:proofErr w:type="spellStart"/>
            <w:r w:rsidRPr="00717728">
              <w:rPr>
                <w:rFonts w:ascii="Times New Roman" w:eastAsiaTheme="minorHAnsi" w:hAnsi="Times New Roman" w:cs="Times New Roman"/>
                <w:szCs w:val="18"/>
              </w:rPr>
              <w:t>մաժոր</w:t>
            </w:r>
            <w:proofErr w:type="spellEnd"/>
            <w:r w:rsidRPr="00717728">
              <w:rPr>
                <w:rFonts w:ascii="Times New Roman" w:eastAsiaTheme="minorHAnsi" w:hAnsi="Times New Roman" w:cs="Times New Roman"/>
                <w:szCs w:val="18"/>
              </w:rPr>
              <w:t xml:space="preserve"> </w:t>
            </w:r>
            <w:proofErr w:type="spellStart"/>
            <w:r w:rsidRPr="00717728">
              <w:rPr>
                <w:rFonts w:ascii="Times New Roman" w:eastAsiaTheme="minorHAnsi" w:hAnsi="Times New Roman" w:cs="Times New Roman"/>
                <w:szCs w:val="18"/>
              </w:rPr>
              <w:t>եզրույթը</w:t>
            </w:r>
            <w:proofErr w:type="spellEnd"/>
            <w:r w:rsidRPr="00717728">
              <w:rPr>
                <w:rFonts w:ascii="Times New Roman" w:eastAsiaTheme="minorHAnsi" w:hAnsi="Times New Roman" w:cs="Times New Roman"/>
                <w:szCs w:val="18"/>
              </w:rPr>
              <w:t xml:space="preserve"> </w:t>
            </w:r>
            <w:proofErr w:type="spellStart"/>
            <w:r w:rsidRPr="00717728">
              <w:rPr>
                <w:rFonts w:ascii="Times New Roman" w:eastAsiaTheme="minorHAnsi" w:hAnsi="Times New Roman" w:cs="Times New Roman"/>
                <w:szCs w:val="18"/>
              </w:rPr>
              <w:t>սույն</w:t>
            </w:r>
            <w:proofErr w:type="spellEnd"/>
            <w:r w:rsidRPr="00717728">
              <w:rPr>
                <w:rFonts w:ascii="Times New Roman" w:eastAsiaTheme="minorHAnsi" w:hAnsi="Times New Roman" w:cs="Times New Roman"/>
                <w:szCs w:val="18"/>
              </w:rPr>
              <w:t xml:space="preserve"> </w:t>
            </w:r>
            <w:proofErr w:type="spellStart"/>
            <w:r w:rsidRPr="00717728">
              <w:rPr>
                <w:rFonts w:ascii="Times New Roman" w:eastAsiaTheme="minorHAnsi" w:hAnsi="Times New Roman" w:cs="Times New Roman"/>
                <w:szCs w:val="18"/>
              </w:rPr>
              <w:t>հոդվածի</w:t>
            </w:r>
            <w:proofErr w:type="spellEnd"/>
            <w:r w:rsidRPr="00717728">
              <w:rPr>
                <w:rFonts w:ascii="Times New Roman" w:eastAsiaTheme="minorHAnsi" w:hAnsi="Times New Roman" w:cs="Times New Roman"/>
                <w:szCs w:val="18"/>
              </w:rPr>
              <w:t xml:space="preserve"> </w:t>
            </w:r>
            <w:proofErr w:type="spellStart"/>
            <w:r w:rsidRPr="00717728">
              <w:rPr>
                <w:rFonts w:ascii="Times New Roman" w:eastAsiaTheme="minorHAnsi" w:hAnsi="Times New Roman" w:cs="Times New Roman"/>
                <w:szCs w:val="18"/>
              </w:rPr>
              <w:t>իմաստով</w:t>
            </w:r>
            <w:proofErr w:type="spellEnd"/>
            <w:r w:rsidRPr="00717728">
              <w:rPr>
                <w:rFonts w:ascii="Times New Roman" w:eastAsiaTheme="minorHAnsi" w:hAnsi="Times New Roman" w:cs="Times New Roman"/>
                <w:szCs w:val="18"/>
              </w:rPr>
              <w:t xml:space="preserve"> </w:t>
            </w:r>
            <w:proofErr w:type="spellStart"/>
            <w:r w:rsidRPr="00717728">
              <w:rPr>
                <w:rFonts w:ascii="Times New Roman" w:eastAsiaTheme="minorHAnsi" w:hAnsi="Times New Roman" w:cs="Times New Roman"/>
                <w:szCs w:val="18"/>
              </w:rPr>
              <w:t>ներառում</w:t>
            </w:r>
            <w:proofErr w:type="spellEnd"/>
            <w:r w:rsidRPr="00717728">
              <w:rPr>
                <w:rFonts w:ascii="Times New Roman" w:eastAsiaTheme="minorHAnsi" w:hAnsi="Times New Roman" w:cs="Times New Roman"/>
                <w:szCs w:val="18"/>
              </w:rPr>
              <w:t xml:space="preserve"> է </w:t>
            </w:r>
            <w:proofErr w:type="spellStart"/>
            <w:r w:rsidRPr="00717728">
              <w:rPr>
                <w:rFonts w:ascii="Times New Roman" w:eastAsiaTheme="minorHAnsi" w:hAnsi="Times New Roman" w:cs="Times New Roman"/>
                <w:szCs w:val="18"/>
              </w:rPr>
              <w:t>ցանկացած</w:t>
            </w:r>
            <w:proofErr w:type="spellEnd"/>
            <w:r w:rsidRPr="00717728">
              <w:rPr>
                <w:rFonts w:ascii="Times New Roman" w:eastAsiaTheme="minorHAnsi" w:hAnsi="Times New Roman" w:cs="Times New Roman"/>
                <w:szCs w:val="18"/>
              </w:rPr>
              <w:t xml:space="preserve"> </w:t>
            </w:r>
            <w:proofErr w:type="spellStart"/>
            <w:r w:rsidRPr="00717728">
              <w:rPr>
                <w:rFonts w:ascii="Times New Roman" w:eastAsiaTheme="minorHAnsi" w:hAnsi="Times New Roman" w:cs="Times New Roman"/>
                <w:szCs w:val="18"/>
              </w:rPr>
              <w:t>անկանխատեսելի</w:t>
            </w:r>
            <w:proofErr w:type="spellEnd"/>
            <w:r w:rsidRPr="00717728">
              <w:rPr>
                <w:rFonts w:ascii="Times New Roman" w:eastAsiaTheme="minorHAnsi" w:hAnsi="Times New Roman" w:cs="Times New Roman"/>
                <w:szCs w:val="18"/>
              </w:rPr>
              <w:t xml:space="preserve"> </w:t>
            </w:r>
            <w:proofErr w:type="spellStart"/>
            <w:r w:rsidRPr="00717728">
              <w:rPr>
                <w:rFonts w:ascii="Times New Roman" w:eastAsiaTheme="minorHAnsi" w:hAnsi="Times New Roman" w:cs="Times New Roman"/>
                <w:szCs w:val="18"/>
              </w:rPr>
              <w:t>իրադարձություն</w:t>
            </w:r>
            <w:proofErr w:type="spellEnd"/>
            <w:r w:rsidRPr="00717728">
              <w:rPr>
                <w:rFonts w:ascii="Times New Roman" w:eastAsiaTheme="minorHAnsi" w:hAnsi="Times New Roman" w:cs="Times New Roman"/>
                <w:szCs w:val="18"/>
              </w:rPr>
              <w:t xml:space="preserve">, </w:t>
            </w:r>
            <w:proofErr w:type="spellStart"/>
            <w:r w:rsidRPr="00717728">
              <w:rPr>
                <w:rFonts w:ascii="Times New Roman" w:eastAsiaTheme="minorHAnsi" w:hAnsi="Times New Roman" w:cs="Times New Roman"/>
                <w:szCs w:val="18"/>
              </w:rPr>
              <w:t>որը</w:t>
            </w:r>
            <w:proofErr w:type="spellEnd"/>
            <w:r w:rsidRPr="00717728">
              <w:rPr>
                <w:rFonts w:ascii="Times New Roman" w:eastAsiaTheme="minorHAnsi" w:hAnsi="Times New Roman" w:cs="Times New Roman"/>
                <w:szCs w:val="18"/>
              </w:rPr>
              <w:t xml:space="preserve"> </w:t>
            </w:r>
            <w:proofErr w:type="spellStart"/>
            <w:r w:rsidRPr="00717728">
              <w:rPr>
                <w:rFonts w:ascii="Times New Roman" w:eastAsiaTheme="minorHAnsi" w:hAnsi="Times New Roman" w:cs="Times New Roman"/>
                <w:szCs w:val="18"/>
              </w:rPr>
              <w:t>չի</w:t>
            </w:r>
            <w:proofErr w:type="spellEnd"/>
            <w:r w:rsidRPr="00717728">
              <w:rPr>
                <w:rFonts w:ascii="Times New Roman" w:eastAsiaTheme="minorHAnsi" w:hAnsi="Times New Roman" w:cs="Times New Roman"/>
                <w:szCs w:val="18"/>
              </w:rPr>
              <w:t xml:space="preserve"> </w:t>
            </w:r>
            <w:proofErr w:type="spellStart"/>
            <w:r w:rsidRPr="00717728">
              <w:rPr>
                <w:rFonts w:ascii="Times New Roman" w:eastAsiaTheme="minorHAnsi" w:hAnsi="Times New Roman" w:cs="Times New Roman"/>
                <w:szCs w:val="18"/>
              </w:rPr>
              <w:t>գտնվում</w:t>
            </w:r>
            <w:proofErr w:type="spellEnd"/>
            <w:r w:rsidRPr="00717728">
              <w:rPr>
                <w:rFonts w:ascii="Times New Roman" w:eastAsiaTheme="minorHAnsi" w:hAnsi="Times New Roman" w:cs="Times New Roman"/>
                <w:szCs w:val="18"/>
              </w:rPr>
              <w:t xml:space="preserve"> </w:t>
            </w:r>
            <w:proofErr w:type="spellStart"/>
            <w:r>
              <w:rPr>
                <w:rFonts w:ascii="Times New Roman" w:eastAsiaTheme="minorHAnsi" w:hAnsi="Times New Roman" w:cs="Times New Roman"/>
                <w:szCs w:val="18"/>
              </w:rPr>
              <w:t>սույն</w:t>
            </w:r>
            <w:proofErr w:type="spellEnd"/>
            <w:r>
              <w:rPr>
                <w:rFonts w:ascii="Times New Roman" w:eastAsiaTheme="minorHAnsi" w:hAnsi="Times New Roman" w:cs="Times New Roman"/>
                <w:szCs w:val="18"/>
              </w:rPr>
              <w:t xml:space="preserve"> </w:t>
            </w:r>
            <w:proofErr w:type="spellStart"/>
            <w:r w:rsidRPr="00717728">
              <w:rPr>
                <w:rFonts w:ascii="Times New Roman" w:eastAsiaTheme="minorHAnsi" w:hAnsi="Times New Roman" w:cs="Times New Roman"/>
                <w:szCs w:val="18"/>
              </w:rPr>
              <w:t>Պայմանագրի</w:t>
            </w:r>
            <w:proofErr w:type="spellEnd"/>
            <w:r w:rsidRPr="00717728">
              <w:rPr>
                <w:rFonts w:ascii="Times New Roman" w:eastAsiaTheme="minorHAnsi" w:hAnsi="Times New Roman" w:cs="Times New Roman"/>
                <w:szCs w:val="18"/>
              </w:rPr>
              <w:t xml:space="preserve"> </w:t>
            </w:r>
            <w:proofErr w:type="spellStart"/>
            <w:r w:rsidRPr="00717728">
              <w:rPr>
                <w:rFonts w:ascii="Times New Roman" w:eastAsiaTheme="minorHAnsi" w:hAnsi="Times New Roman" w:cs="Times New Roman"/>
                <w:szCs w:val="18"/>
              </w:rPr>
              <w:t>որևէ</w:t>
            </w:r>
            <w:proofErr w:type="spellEnd"/>
            <w:r w:rsidRPr="00717728">
              <w:rPr>
                <w:rFonts w:ascii="Times New Roman" w:eastAsiaTheme="minorHAnsi" w:hAnsi="Times New Roman" w:cs="Times New Roman"/>
                <w:szCs w:val="18"/>
              </w:rPr>
              <w:t xml:space="preserve"> </w:t>
            </w:r>
            <w:proofErr w:type="spellStart"/>
            <w:r w:rsidRPr="00717728">
              <w:rPr>
                <w:rFonts w:ascii="Times New Roman" w:eastAsiaTheme="minorHAnsi" w:hAnsi="Times New Roman" w:cs="Times New Roman"/>
                <w:szCs w:val="18"/>
              </w:rPr>
              <w:t>կողմի</w:t>
            </w:r>
            <w:proofErr w:type="spellEnd"/>
            <w:r w:rsidRPr="00717728">
              <w:rPr>
                <w:rFonts w:ascii="Times New Roman" w:eastAsiaTheme="minorHAnsi" w:hAnsi="Times New Roman" w:cs="Times New Roman"/>
                <w:szCs w:val="18"/>
              </w:rPr>
              <w:t xml:space="preserve"> </w:t>
            </w:r>
            <w:proofErr w:type="spellStart"/>
            <w:r w:rsidRPr="00717728">
              <w:rPr>
                <w:rFonts w:ascii="Times New Roman" w:eastAsiaTheme="minorHAnsi" w:hAnsi="Times New Roman" w:cs="Times New Roman"/>
                <w:szCs w:val="18"/>
              </w:rPr>
              <w:t>վերահսկողության</w:t>
            </w:r>
            <w:proofErr w:type="spellEnd"/>
            <w:r w:rsidRPr="00717728">
              <w:rPr>
                <w:rFonts w:ascii="Times New Roman" w:eastAsiaTheme="minorHAnsi" w:hAnsi="Times New Roman" w:cs="Times New Roman"/>
                <w:szCs w:val="18"/>
              </w:rPr>
              <w:t xml:space="preserve"> </w:t>
            </w:r>
            <w:proofErr w:type="spellStart"/>
            <w:r w:rsidRPr="00717728">
              <w:rPr>
                <w:rFonts w:ascii="Times New Roman" w:eastAsiaTheme="minorHAnsi" w:hAnsi="Times New Roman" w:cs="Times New Roman"/>
                <w:szCs w:val="18"/>
              </w:rPr>
              <w:t>ներքո</w:t>
            </w:r>
            <w:proofErr w:type="spellEnd"/>
            <w:r w:rsidRPr="00717728">
              <w:rPr>
                <w:rFonts w:ascii="Times New Roman" w:eastAsiaTheme="minorHAnsi" w:hAnsi="Times New Roman" w:cs="Times New Roman"/>
                <w:szCs w:val="18"/>
              </w:rPr>
              <w:t xml:space="preserve">, և </w:t>
            </w:r>
            <w:proofErr w:type="spellStart"/>
            <w:r w:rsidRPr="00717728">
              <w:rPr>
                <w:rFonts w:ascii="Times New Roman" w:eastAsiaTheme="minorHAnsi" w:hAnsi="Times New Roman" w:cs="Times New Roman"/>
                <w:szCs w:val="18"/>
              </w:rPr>
              <w:t>որը</w:t>
            </w:r>
            <w:proofErr w:type="spellEnd"/>
            <w:r w:rsidRPr="00717728">
              <w:rPr>
                <w:rFonts w:ascii="Times New Roman" w:eastAsiaTheme="minorHAnsi" w:hAnsi="Times New Roman" w:cs="Times New Roman"/>
                <w:szCs w:val="18"/>
              </w:rPr>
              <w:t xml:space="preserve"> </w:t>
            </w:r>
            <w:proofErr w:type="spellStart"/>
            <w:r>
              <w:rPr>
                <w:rFonts w:ascii="Times New Roman" w:eastAsiaTheme="minorHAnsi" w:hAnsi="Times New Roman" w:cs="Times New Roman"/>
                <w:szCs w:val="18"/>
              </w:rPr>
              <w:t>համակողմանի</w:t>
            </w:r>
            <w:proofErr w:type="spellEnd"/>
            <w:r>
              <w:rPr>
                <w:rFonts w:ascii="Times New Roman" w:eastAsiaTheme="minorHAnsi" w:hAnsi="Times New Roman" w:cs="Times New Roman"/>
                <w:szCs w:val="18"/>
              </w:rPr>
              <w:t xml:space="preserve"> </w:t>
            </w:r>
            <w:proofErr w:type="spellStart"/>
            <w:r>
              <w:rPr>
                <w:rFonts w:ascii="Times New Roman" w:eastAsiaTheme="minorHAnsi" w:hAnsi="Times New Roman" w:cs="Times New Roman"/>
                <w:szCs w:val="18"/>
              </w:rPr>
              <w:t>գնահատմամբ</w:t>
            </w:r>
            <w:proofErr w:type="spellEnd"/>
            <w:r w:rsidRPr="00717728">
              <w:rPr>
                <w:rFonts w:ascii="Times New Roman" w:eastAsiaTheme="minorHAnsi" w:hAnsi="Times New Roman" w:cs="Times New Roman"/>
                <w:szCs w:val="18"/>
              </w:rPr>
              <w:t xml:space="preserve"> </w:t>
            </w:r>
            <w:proofErr w:type="spellStart"/>
            <w:r w:rsidRPr="00717728">
              <w:rPr>
                <w:rFonts w:ascii="Times New Roman" w:eastAsiaTheme="minorHAnsi" w:hAnsi="Times New Roman" w:cs="Times New Roman"/>
                <w:szCs w:val="18"/>
              </w:rPr>
              <w:t>ոչ</w:t>
            </w:r>
            <w:proofErr w:type="spellEnd"/>
            <w:r w:rsidRPr="00717728">
              <w:rPr>
                <w:rFonts w:ascii="Times New Roman" w:eastAsiaTheme="minorHAnsi" w:hAnsi="Times New Roman" w:cs="Times New Roman"/>
                <w:szCs w:val="18"/>
              </w:rPr>
              <w:t xml:space="preserve"> </w:t>
            </w:r>
            <w:proofErr w:type="spellStart"/>
            <w:r w:rsidRPr="00717728">
              <w:rPr>
                <w:rFonts w:ascii="Times New Roman" w:eastAsiaTheme="minorHAnsi" w:hAnsi="Times New Roman" w:cs="Times New Roman"/>
                <w:szCs w:val="18"/>
              </w:rPr>
              <w:t>մի</w:t>
            </w:r>
            <w:proofErr w:type="spellEnd"/>
            <w:r w:rsidRPr="00717728">
              <w:rPr>
                <w:rFonts w:ascii="Times New Roman" w:eastAsiaTheme="minorHAnsi" w:hAnsi="Times New Roman" w:cs="Times New Roman"/>
                <w:szCs w:val="18"/>
              </w:rPr>
              <w:t xml:space="preserve"> </w:t>
            </w:r>
            <w:proofErr w:type="spellStart"/>
            <w:r w:rsidRPr="00717728">
              <w:rPr>
                <w:rFonts w:ascii="Times New Roman" w:eastAsiaTheme="minorHAnsi" w:hAnsi="Times New Roman" w:cs="Times New Roman"/>
                <w:szCs w:val="18"/>
              </w:rPr>
              <w:t>կողմ</w:t>
            </w:r>
            <w:proofErr w:type="spellEnd"/>
            <w:r w:rsidRPr="00717728">
              <w:rPr>
                <w:rFonts w:ascii="Times New Roman" w:eastAsiaTheme="minorHAnsi" w:hAnsi="Times New Roman" w:cs="Times New Roman"/>
                <w:szCs w:val="18"/>
              </w:rPr>
              <w:t xml:space="preserve"> ի </w:t>
            </w:r>
            <w:proofErr w:type="spellStart"/>
            <w:r w:rsidRPr="00717728">
              <w:rPr>
                <w:rFonts w:ascii="Times New Roman" w:eastAsiaTheme="minorHAnsi" w:hAnsi="Times New Roman" w:cs="Times New Roman"/>
                <w:szCs w:val="18"/>
              </w:rPr>
              <w:t>վիճակի</w:t>
            </w:r>
            <w:proofErr w:type="spellEnd"/>
            <w:r w:rsidRPr="00717728">
              <w:rPr>
                <w:rFonts w:ascii="Times New Roman" w:eastAsiaTheme="minorHAnsi" w:hAnsi="Times New Roman" w:cs="Times New Roman"/>
                <w:szCs w:val="18"/>
              </w:rPr>
              <w:t xml:space="preserve"> </w:t>
            </w:r>
            <w:proofErr w:type="spellStart"/>
            <w:r w:rsidRPr="00717728">
              <w:rPr>
                <w:rFonts w:ascii="Times New Roman" w:eastAsiaTheme="minorHAnsi" w:hAnsi="Times New Roman" w:cs="Times New Roman"/>
                <w:szCs w:val="18"/>
              </w:rPr>
              <w:t>չէ</w:t>
            </w:r>
            <w:proofErr w:type="spellEnd"/>
            <w:r w:rsidRPr="00717728">
              <w:rPr>
                <w:rFonts w:ascii="Times New Roman" w:eastAsiaTheme="minorHAnsi" w:hAnsi="Times New Roman" w:cs="Times New Roman"/>
                <w:szCs w:val="18"/>
              </w:rPr>
              <w:t xml:space="preserve"> </w:t>
            </w:r>
            <w:proofErr w:type="spellStart"/>
            <w:r w:rsidRPr="00717728">
              <w:rPr>
                <w:rFonts w:ascii="Times New Roman" w:eastAsiaTheme="minorHAnsi" w:hAnsi="Times New Roman" w:cs="Times New Roman"/>
                <w:szCs w:val="18"/>
              </w:rPr>
              <w:t>հաղթահարելու</w:t>
            </w:r>
            <w:proofErr w:type="spellEnd"/>
            <w:r w:rsidRPr="00717728">
              <w:rPr>
                <w:rFonts w:ascii="Times New Roman" w:eastAsiaTheme="minorHAnsi" w:hAnsi="Times New Roman" w:cs="Times New Roman"/>
                <w:szCs w:val="18"/>
              </w:rPr>
              <w:t xml:space="preserve">, </w:t>
            </w:r>
            <w:proofErr w:type="spellStart"/>
            <w:r w:rsidRPr="00717728">
              <w:rPr>
                <w:rFonts w:ascii="Times New Roman" w:eastAsiaTheme="minorHAnsi" w:hAnsi="Times New Roman" w:cs="Times New Roman"/>
                <w:szCs w:val="18"/>
              </w:rPr>
              <w:t>ինչպիսիք</w:t>
            </w:r>
            <w:proofErr w:type="spellEnd"/>
            <w:r w:rsidRPr="00717728">
              <w:rPr>
                <w:rFonts w:ascii="Times New Roman" w:eastAsiaTheme="minorHAnsi" w:hAnsi="Times New Roman" w:cs="Times New Roman"/>
                <w:szCs w:val="18"/>
              </w:rPr>
              <w:t xml:space="preserve"> </w:t>
            </w:r>
            <w:proofErr w:type="spellStart"/>
            <w:r w:rsidRPr="00717728">
              <w:rPr>
                <w:rFonts w:ascii="Times New Roman" w:eastAsiaTheme="minorHAnsi" w:hAnsi="Times New Roman" w:cs="Times New Roman"/>
                <w:szCs w:val="18"/>
              </w:rPr>
              <w:t>են</w:t>
            </w:r>
            <w:proofErr w:type="spellEnd"/>
            <w:r w:rsidRPr="00717728">
              <w:rPr>
                <w:rFonts w:ascii="Times New Roman" w:eastAsiaTheme="minorHAnsi" w:hAnsi="Times New Roman" w:cs="Times New Roman"/>
                <w:szCs w:val="18"/>
              </w:rPr>
              <w:t xml:space="preserve">՝ </w:t>
            </w:r>
            <w:proofErr w:type="spellStart"/>
            <w:r w:rsidRPr="00717728">
              <w:rPr>
                <w:rFonts w:ascii="Times New Roman" w:eastAsiaTheme="minorHAnsi" w:hAnsi="Times New Roman" w:cs="Times New Roman"/>
                <w:szCs w:val="18"/>
              </w:rPr>
              <w:t>տարերային</w:t>
            </w:r>
            <w:proofErr w:type="spellEnd"/>
            <w:r w:rsidRPr="00717728">
              <w:rPr>
                <w:rFonts w:ascii="Times New Roman" w:eastAsiaTheme="minorHAnsi" w:hAnsi="Times New Roman" w:cs="Times New Roman"/>
                <w:szCs w:val="18"/>
              </w:rPr>
              <w:t xml:space="preserve"> </w:t>
            </w:r>
            <w:proofErr w:type="spellStart"/>
            <w:r w:rsidRPr="00717728">
              <w:rPr>
                <w:rFonts w:ascii="Times New Roman" w:eastAsiaTheme="minorHAnsi" w:hAnsi="Times New Roman" w:cs="Times New Roman"/>
                <w:szCs w:val="18"/>
              </w:rPr>
              <w:t>աղետները</w:t>
            </w:r>
            <w:proofErr w:type="spellEnd"/>
            <w:r w:rsidRPr="00717728">
              <w:rPr>
                <w:rFonts w:ascii="Times New Roman" w:eastAsiaTheme="minorHAnsi" w:hAnsi="Times New Roman" w:cs="Times New Roman"/>
                <w:szCs w:val="18"/>
              </w:rPr>
              <w:t xml:space="preserve">, </w:t>
            </w:r>
            <w:proofErr w:type="spellStart"/>
            <w:r w:rsidRPr="00717728">
              <w:rPr>
                <w:rFonts w:ascii="Times New Roman" w:eastAsiaTheme="minorHAnsi" w:hAnsi="Times New Roman" w:cs="Times New Roman"/>
                <w:szCs w:val="18"/>
              </w:rPr>
              <w:t>գործադուլները</w:t>
            </w:r>
            <w:proofErr w:type="spellEnd"/>
            <w:r w:rsidRPr="00717728">
              <w:rPr>
                <w:rFonts w:ascii="Times New Roman" w:eastAsiaTheme="minorHAnsi" w:hAnsi="Times New Roman" w:cs="Times New Roman"/>
                <w:szCs w:val="18"/>
              </w:rPr>
              <w:t xml:space="preserve">, </w:t>
            </w:r>
            <w:proofErr w:type="spellStart"/>
            <w:r>
              <w:rPr>
                <w:rFonts w:ascii="Times New Roman" w:eastAsiaTheme="minorHAnsi" w:hAnsi="Times New Roman" w:cs="Times New Roman"/>
                <w:szCs w:val="18"/>
              </w:rPr>
              <w:t>արգելափակումները</w:t>
            </w:r>
            <w:proofErr w:type="spellEnd"/>
            <w:r w:rsidRPr="00717728">
              <w:rPr>
                <w:rFonts w:ascii="Times New Roman" w:eastAsiaTheme="minorHAnsi" w:hAnsi="Times New Roman" w:cs="Times New Roman"/>
                <w:szCs w:val="18"/>
              </w:rPr>
              <w:t xml:space="preserve"> </w:t>
            </w:r>
            <w:proofErr w:type="spellStart"/>
            <w:r w:rsidRPr="00717728">
              <w:rPr>
                <w:rFonts w:ascii="Times New Roman" w:eastAsiaTheme="minorHAnsi" w:hAnsi="Times New Roman" w:cs="Times New Roman"/>
                <w:szCs w:val="18"/>
              </w:rPr>
              <w:t>կամ</w:t>
            </w:r>
            <w:proofErr w:type="spellEnd"/>
            <w:r w:rsidRPr="00717728">
              <w:rPr>
                <w:rFonts w:ascii="Times New Roman" w:eastAsiaTheme="minorHAnsi" w:hAnsi="Times New Roman" w:cs="Times New Roman"/>
                <w:szCs w:val="18"/>
              </w:rPr>
              <w:t xml:space="preserve"> </w:t>
            </w:r>
            <w:proofErr w:type="spellStart"/>
            <w:r w:rsidRPr="00717728">
              <w:rPr>
                <w:rFonts w:ascii="Times New Roman" w:eastAsiaTheme="minorHAnsi" w:hAnsi="Times New Roman" w:cs="Times New Roman"/>
                <w:szCs w:val="18"/>
              </w:rPr>
              <w:t>արդյունաբերական</w:t>
            </w:r>
            <w:proofErr w:type="spellEnd"/>
            <w:r w:rsidRPr="00717728">
              <w:rPr>
                <w:rFonts w:ascii="Times New Roman" w:eastAsiaTheme="minorHAnsi" w:hAnsi="Times New Roman" w:cs="Times New Roman"/>
                <w:szCs w:val="18"/>
              </w:rPr>
              <w:t xml:space="preserve"> </w:t>
            </w:r>
            <w:proofErr w:type="spellStart"/>
            <w:r w:rsidRPr="00717728">
              <w:rPr>
                <w:rFonts w:ascii="Times New Roman" w:eastAsiaTheme="minorHAnsi" w:hAnsi="Times New Roman" w:cs="Times New Roman"/>
                <w:szCs w:val="18"/>
              </w:rPr>
              <w:t>խաթարումները</w:t>
            </w:r>
            <w:proofErr w:type="spellEnd"/>
            <w:r w:rsidRPr="00717728">
              <w:rPr>
                <w:rFonts w:ascii="Times New Roman" w:eastAsiaTheme="minorHAnsi" w:hAnsi="Times New Roman" w:cs="Times New Roman"/>
                <w:szCs w:val="18"/>
              </w:rPr>
              <w:t xml:space="preserve">, </w:t>
            </w:r>
            <w:proofErr w:type="spellStart"/>
            <w:r>
              <w:rPr>
                <w:rFonts w:ascii="Times New Roman" w:eastAsiaTheme="minorHAnsi" w:hAnsi="Times New Roman" w:cs="Times New Roman"/>
                <w:szCs w:val="18"/>
              </w:rPr>
              <w:t>հանրային</w:t>
            </w:r>
            <w:proofErr w:type="spellEnd"/>
            <w:r>
              <w:rPr>
                <w:rFonts w:ascii="Times New Roman" w:eastAsiaTheme="minorHAnsi" w:hAnsi="Times New Roman" w:cs="Times New Roman"/>
                <w:szCs w:val="18"/>
              </w:rPr>
              <w:t xml:space="preserve"> </w:t>
            </w:r>
            <w:proofErr w:type="spellStart"/>
            <w:r>
              <w:rPr>
                <w:rFonts w:ascii="Times New Roman" w:eastAsiaTheme="minorHAnsi" w:hAnsi="Times New Roman" w:cs="Times New Roman"/>
                <w:szCs w:val="18"/>
              </w:rPr>
              <w:t>վտանգները</w:t>
            </w:r>
            <w:proofErr w:type="spellEnd"/>
            <w:r w:rsidRPr="00717728">
              <w:rPr>
                <w:rFonts w:ascii="Times New Roman" w:eastAsiaTheme="minorHAnsi" w:hAnsi="Times New Roman" w:cs="Times New Roman"/>
                <w:szCs w:val="18"/>
              </w:rPr>
              <w:t xml:space="preserve">, </w:t>
            </w:r>
            <w:proofErr w:type="spellStart"/>
            <w:r w:rsidRPr="00717728">
              <w:rPr>
                <w:rFonts w:ascii="Times New Roman" w:eastAsiaTheme="minorHAnsi" w:hAnsi="Times New Roman" w:cs="Times New Roman"/>
                <w:szCs w:val="18"/>
              </w:rPr>
              <w:t>հայտարարված</w:t>
            </w:r>
            <w:proofErr w:type="spellEnd"/>
            <w:r w:rsidRPr="00717728">
              <w:rPr>
                <w:rFonts w:ascii="Times New Roman" w:eastAsiaTheme="minorHAnsi" w:hAnsi="Times New Roman" w:cs="Times New Roman"/>
                <w:szCs w:val="18"/>
              </w:rPr>
              <w:t xml:space="preserve"> </w:t>
            </w:r>
            <w:proofErr w:type="spellStart"/>
            <w:r w:rsidRPr="00717728">
              <w:rPr>
                <w:rFonts w:ascii="Times New Roman" w:eastAsiaTheme="minorHAnsi" w:hAnsi="Times New Roman" w:cs="Times New Roman"/>
                <w:szCs w:val="18"/>
              </w:rPr>
              <w:t>կամ</w:t>
            </w:r>
            <w:proofErr w:type="spellEnd"/>
            <w:r w:rsidRPr="00717728">
              <w:rPr>
                <w:rFonts w:ascii="Times New Roman" w:eastAsiaTheme="minorHAnsi" w:hAnsi="Times New Roman" w:cs="Times New Roman"/>
                <w:szCs w:val="18"/>
              </w:rPr>
              <w:t xml:space="preserve"> </w:t>
            </w:r>
            <w:proofErr w:type="spellStart"/>
            <w:r w:rsidRPr="00717728">
              <w:rPr>
                <w:rFonts w:ascii="Times New Roman" w:eastAsiaTheme="minorHAnsi" w:hAnsi="Times New Roman" w:cs="Times New Roman"/>
                <w:szCs w:val="18"/>
              </w:rPr>
              <w:t>չհայտարարված</w:t>
            </w:r>
            <w:proofErr w:type="spellEnd"/>
            <w:r w:rsidRPr="00717728">
              <w:rPr>
                <w:rFonts w:ascii="Times New Roman" w:eastAsiaTheme="minorHAnsi" w:hAnsi="Times New Roman" w:cs="Times New Roman"/>
                <w:szCs w:val="18"/>
              </w:rPr>
              <w:t xml:space="preserve"> </w:t>
            </w:r>
            <w:proofErr w:type="spellStart"/>
            <w:r w:rsidRPr="00717728">
              <w:rPr>
                <w:rFonts w:ascii="Times New Roman" w:eastAsiaTheme="minorHAnsi" w:hAnsi="Times New Roman" w:cs="Times New Roman"/>
                <w:szCs w:val="18"/>
              </w:rPr>
              <w:t>պատերազմները</w:t>
            </w:r>
            <w:proofErr w:type="spellEnd"/>
            <w:r w:rsidRPr="00717728">
              <w:rPr>
                <w:rFonts w:ascii="Times New Roman" w:eastAsiaTheme="minorHAnsi" w:hAnsi="Times New Roman" w:cs="Times New Roman"/>
                <w:szCs w:val="18"/>
              </w:rPr>
              <w:t xml:space="preserve">, </w:t>
            </w:r>
            <w:proofErr w:type="spellStart"/>
            <w:r w:rsidRPr="00717728">
              <w:rPr>
                <w:rFonts w:ascii="Times New Roman" w:eastAsiaTheme="minorHAnsi" w:hAnsi="Times New Roman" w:cs="Times New Roman"/>
                <w:szCs w:val="18"/>
              </w:rPr>
              <w:t>շրջափակումները</w:t>
            </w:r>
            <w:proofErr w:type="spellEnd"/>
            <w:r w:rsidRPr="00717728">
              <w:rPr>
                <w:rFonts w:ascii="Times New Roman" w:eastAsiaTheme="minorHAnsi" w:hAnsi="Times New Roman" w:cs="Times New Roman"/>
                <w:szCs w:val="18"/>
              </w:rPr>
              <w:t xml:space="preserve">, </w:t>
            </w:r>
            <w:proofErr w:type="spellStart"/>
            <w:r w:rsidRPr="00717728">
              <w:rPr>
                <w:rFonts w:ascii="Times New Roman" w:eastAsiaTheme="minorHAnsi" w:hAnsi="Times New Roman" w:cs="Times New Roman"/>
                <w:szCs w:val="18"/>
              </w:rPr>
              <w:t>ապստամբությունները</w:t>
            </w:r>
            <w:proofErr w:type="spellEnd"/>
            <w:r w:rsidRPr="00717728">
              <w:rPr>
                <w:rFonts w:ascii="Times New Roman" w:eastAsiaTheme="minorHAnsi" w:hAnsi="Times New Roman" w:cs="Times New Roman"/>
                <w:szCs w:val="18"/>
              </w:rPr>
              <w:t xml:space="preserve">, </w:t>
            </w:r>
            <w:proofErr w:type="spellStart"/>
            <w:r w:rsidRPr="00717728">
              <w:rPr>
                <w:rFonts w:ascii="Times New Roman" w:eastAsiaTheme="minorHAnsi" w:hAnsi="Times New Roman" w:cs="Times New Roman"/>
                <w:szCs w:val="18"/>
              </w:rPr>
              <w:t>խռովությունները</w:t>
            </w:r>
            <w:proofErr w:type="spellEnd"/>
            <w:r w:rsidRPr="00717728">
              <w:rPr>
                <w:rFonts w:ascii="Times New Roman" w:eastAsiaTheme="minorHAnsi" w:hAnsi="Times New Roman" w:cs="Times New Roman"/>
                <w:szCs w:val="18"/>
              </w:rPr>
              <w:t xml:space="preserve">, </w:t>
            </w:r>
            <w:proofErr w:type="spellStart"/>
            <w:r w:rsidRPr="00717728">
              <w:rPr>
                <w:rFonts w:ascii="Times New Roman" w:eastAsiaTheme="minorHAnsi" w:hAnsi="Times New Roman" w:cs="Times New Roman"/>
                <w:szCs w:val="18"/>
              </w:rPr>
              <w:t>համաճարակները</w:t>
            </w:r>
            <w:proofErr w:type="spellEnd"/>
            <w:r w:rsidRPr="00717728">
              <w:rPr>
                <w:rFonts w:ascii="Times New Roman" w:eastAsiaTheme="minorHAnsi" w:hAnsi="Times New Roman" w:cs="Times New Roman"/>
                <w:szCs w:val="18"/>
              </w:rPr>
              <w:t xml:space="preserve">, </w:t>
            </w:r>
            <w:proofErr w:type="spellStart"/>
            <w:r w:rsidRPr="00717728">
              <w:rPr>
                <w:rFonts w:ascii="Times New Roman" w:eastAsiaTheme="minorHAnsi" w:hAnsi="Times New Roman" w:cs="Times New Roman"/>
                <w:szCs w:val="18"/>
              </w:rPr>
              <w:t>սողանքները</w:t>
            </w:r>
            <w:proofErr w:type="spellEnd"/>
            <w:r w:rsidRPr="00717728">
              <w:rPr>
                <w:rFonts w:ascii="Times New Roman" w:eastAsiaTheme="minorHAnsi" w:hAnsi="Times New Roman" w:cs="Times New Roman"/>
                <w:szCs w:val="18"/>
              </w:rPr>
              <w:t xml:space="preserve">, </w:t>
            </w:r>
            <w:proofErr w:type="spellStart"/>
            <w:r w:rsidRPr="00717728">
              <w:rPr>
                <w:rFonts w:ascii="Times New Roman" w:eastAsiaTheme="minorHAnsi" w:hAnsi="Times New Roman" w:cs="Times New Roman"/>
                <w:szCs w:val="18"/>
              </w:rPr>
              <w:t>երկրաշարժերը</w:t>
            </w:r>
            <w:proofErr w:type="spellEnd"/>
            <w:r w:rsidRPr="00717728">
              <w:rPr>
                <w:rFonts w:ascii="Times New Roman" w:eastAsiaTheme="minorHAnsi" w:hAnsi="Times New Roman" w:cs="Times New Roman"/>
                <w:szCs w:val="18"/>
              </w:rPr>
              <w:t xml:space="preserve">, </w:t>
            </w:r>
            <w:proofErr w:type="spellStart"/>
            <w:r w:rsidRPr="00717728">
              <w:rPr>
                <w:rFonts w:ascii="Times New Roman" w:eastAsiaTheme="minorHAnsi" w:hAnsi="Times New Roman" w:cs="Times New Roman"/>
                <w:szCs w:val="18"/>
              </w:rPr>
              <w:t>փոթորիկները</w:t>
            </w:r>
            <w:proofErr w:type="spellEnd"/>
            <w:r w:rsidRPr="00717728">
              <w:rPr>
                <w:rFonts w:ascii="Times New Roman" w:eastAsiaTheme="minorHAnsi" w:hAnsi="Times New Roman" w:cs="Times New Roman"/>
                <w:szCs w:val="18"/>
              </w:rPr>
              <w:t xml:space="preserve">, </w:t>
            </w:r>
            <w:proofErr w:type="spellStart"/>
            <w:r w:rsidRPr="00717728">
              <w:rPr>
                <w:rFonts w:ascii="Times New Roman" w:eastAsiaTheme="minorHAnsi" w:hAnsi="Times New Roman" w:cs="Times New Roman"/>
                <w:szCs w:val="18"/>
              </w:rPr>
              <w:t>կայծակները</w:t>
            </w:r>
            <w:proofErr w:type="spellEnd"/>
            <w:r w:rsidRPr="00717728">
              <w:rPr>
                <w:rFonts w:ascii="Times New Roman" w:eastAsiaTheme="minorHAnsi" w:hAnsi="Times New Roman" w:cs="Times New Roman"/>
                <w:szCs w:val="18"/>
              </w:rPr>
              <w:t xml:space="preserve">, </w:t>
            </w:r>
            <w:proofErr w:type="spellStart"/>
            <w:r w:rsidRPr="00717728">
              <w:rPr>
                <w:rFonts w:ascii="Times New Roman" w:eastAsiaTheme="minorHAnsi" w:hAnsi="Times New Roman" w:cs="Times New Roman"/>
                <w:szCs w:val="18"/>
              </w:rPr>
              <w:t>ջրհեղեղները</w:t>
            </w:r>
            <w:proofErr w:type="spellEnd"/>
            <w:r w:rsidRPr="00717728">
              <w:rPr>
                <w:rFonts w:ascii="Times New Roman" w:eastAsiaTheme="minorHAnsi" w:hAnsi="Times New Roman" w:cs="Times New Roman"/>
                <w:szCs w:val="18"/>
              </w:rPr>
              <w:t xml:space="preserve">, </w:t>
            </w:r>
            <w:proofErr w:type="spellStart"/>
            <w:r w:rsidRPr="00717728">
              <w:rPr>
                <w:rFonts w:ascii="Times New Roman" w:eastAsiaTheme="minorHAnsi" w:hAnsi="Times New Roman" w:cs="Times New Roman"/>
                <w:szCs w:val="18"/>
              </w:rPr>
              <w:t>լվացումները</w:t>
            </w:r>
            <w:proofErr w:type="spellEnd"/>
            <w:r w:rsidRPr="00717728">
              <w:rPr>
                <w:rFonts w:ascii="Times New Roman" w:eastAsiaTheme="minorHAnsi" w:hAnsi="Times New Roman" w:cs="Times New Roman"/>
                <w:szCs w:val="18"/>
              </w:rPr>
              <w:t xml:space="preserve">, </w:t>
            </w:r>
            <w:proofErr w:type="spellStart"/>
            <w:r w:rsidRPr="00717728">
              <w:rPr>
                <w:rFonts w:ascii="Times New Roman" w:eastAsiaTheme="minorHAnsi" w:hAnsi="Times New Roman" w:cs="Times New Roman"/>
                <w:szCs w:val="18"/>
              </w:rPr>
              <w:t>քաղաքացիական</w:t>
            </w:r>
            <w:proofErr w:type="spellEnd"/>
            <w:r w:rsidRPr="00717728">
              <w:rPr>
                <w:rFonts w:ascii="Times New Roman" w:eastAsiaTheme="minorHAnsi" w:hAnsi="Times New Roman" w:cs="Times New Roman"/>
                <w:szCs w:val="18"/>
              </w:rPr>
              <w:t xml:space="preserve"> </w:t>
            </w:r>
            <w:proofErr w:type="spellStart"/>
            <w:r w:rsidRPr="00717728">
              <w:rPr>
                <w:rFonts w:ascii="Times New Roman" w:eastAsiaTheme="minorHAnsi" w:hAnsi="Times New Roman" w:cs="Times New Roman"/>
                <w:szCs w:val="18"/>
              </w:rPr>
              <w:t>անկարգությունները</w:t>
            </w:r>
            <w:proofErr w:type="spellEnd"/>
            <w:r w:rsidRPr="00717728">
              <w:rPr>
                <w:rFonts w:ascii="Times New Roman" w:eastAsiaTheme="minorHAnsi" w:hAnsi="Times New Roman" w:cs="Times New Roman"/>
                <w:szCs w:val="18"/>
              </w:rPr>
              <w:t xml:space="preserve">, </w:t>
            </w:r>
            <w:proofErr w:type="spellStart"/>
            <w:r w:rsidRPr="00717728">
              <w:rPr>
                <w:rFonts w:ascii="Times New Roman" w:eastAsiaTheme="minorHAnsi" w:hAnsi="Times New Roman" w:cs="Times New Roman"/>
                <w:szCs w:val="18"/>
              </w:rPr>
              <w:t>պայթյունները</w:t>
            </w:r>
            <w:proofErr w:type="spellEnd"/>
            <w:r w:rsidRPr="00717728">
              <w:rPr>
                <w:rFonts w:ascii="Times New Roman" w:eastAsiaTheme="minorHAnsi" w:hAnsi="Times New Roman" w:cs="Times New Roman"/>
                <w:szCs w:val="18"/>
              </w:rPr>
              <w:t xml:space="preserve">: </w:t>
            </w:r>
            <w:proofErr w:type="spellStart"/>
            <w:r w:rsidRPr="00717728">
              <w:rPr>
                <w:rFonts w:ascii="Times New Roman" w:eastAsiaTheme="minorHAnsi" w:hAnsi="Times New Roman" w:cs="Times New Roman"/>
                <w:szCs w:val="18"/>
              </w:rPr>
              <w:t>Եվրոպական</w:t>
            </w:r>
            <w:proofErr w:type="spellEnd"/>
            <w:r w:rsidRPr="00717728">
              <w:rPr>
                <w:rFonts w:ascii="Times New Roman" w:eastAsiaTheme="minorHAnsi" w:hAnsi="Times New Roman" w:cs="Times New Roman"/>
                <w:szCs w:val="18"/>
              </w:rPr>
              <w:t xml:space="preserve"> </w:t>
            </w:r>
            <w:proofErr w:type="spellStart"/>
            <w:r w:rsidRPr="00717728">
              <w:rPr>
                <w:rFonts w:ascii="Times New Roman" w:eastAsiaTheme="minorHAnsi" w:hAnsi="Times New Roman" w:cs="Times New Roman"/>
                <w:szCs w:val="18"/>
              </w:rPr>
              <w:t>Միության</w:t>
            </w:r>
            <w:proofErr w:type="spellEnd"/>
            <w:r w:rsidRPr="00717728">
              <w:rPr>
                <w:rFonts w:ascii="Times New Roman" w:eastAsiaTheme="minorHAnsi" w:hAnsi="Times New Roman" w:cs="Times New Roman"/>
                <w:szCs w:val="18"/>
              </w:rPr>
              <w:t xml:space="preserve"> </w:t>
            </w:r>
            <w:proofErr w:type="spellStart"/>
            <w:r w:rsidRPr="00717728">
              <w:rPr>
                <w:rFonts w:ascii="Times New Roman" w:eastAsiaTheme="minorHAnsi" w:hAnsi="Times New Roman" w:cs="Times New Roman"/>
                <w:szCs w:val="18"/>
              </w:rPr>
              <w:t>կողմից</w:t>
            </w:r>
            <w:proofErr w:type="spellEnd"/>
            <w:r w:rsidRPr="00717728">
              <w:rPr>
                <w:rFonts w:ascii="Times New Roman" w:eastAsiaTheme="minorHAnsi" w:hAnsi="Times New Roman" w:cs="Times New Roman"/>
                <w:szCs w:val="18"/>
              </w:rPr>
              <w:t xml:space="preserve"> </w:t>
            </w:r>
            <w:proofErr w:type="spellStart"/>
            <w:r w:rsidRPr="00717728">
              <w:rPr>
                <w:rFonts w:ascii="Times New Roman" w:eastAsiaTheme="minorHAnsi" w:hAnsi="Times New Roman" w:cs="Times New Roman"/>
                <w:szCs w:val="18"/>
              </w:rPr>
              <w:t>գործընկեր</w:t>
            </w:r>
            <w:proofErr w:type="spellEnd"/>
            <w:r w:rsidRPr="00717728">
              <w:rPr>
                <w:rFonts w:ascii="Times New Roman" w:eastAsiaTheme="minorHAnsi" w:hAnsi="Times New Roman" w:cs="Times New Roman"/>
                <w:szCs w:val="18"/>
              </w:rPr>
              <w:t xml:space="preserve"> </w:t>
            </w:r>
            <w:proofErr w:type="spellStart"/>
            <w:r w:rsidRPr="00717728">
              <w:rPr>
                <w:rFonts w:ascii="Times New Roman" w:eastAsiaTheme="minorHAnsi" w:hAnsi="Times New Roman" w:cs="Times New Roman"/>
                <w:szCs w:val="18"/>
              </w:rPr>
              <w:t>երկրի</w:t>
            </w:r>
            <w:proofErr w:type="spellEnd"/>
            <w:r w:rsidRPr="00717728">
              <w:rPr>
                <w:rFonts w:ascii="Times New Roman" w:eastAsiaTheme="minorHAnsi" w:hAnsi="Times New Roman" w:cs="Times New Roman"/>
                <w:szCs w:val="18"/>
              </w:rPr>
              <w:t xml:space="preserve"> </w:t>
            </w:r>
            <w:proofErr w:type="spellStart"/>
            <w:r w:rsidRPr="00717728">
              <w:rPr>
                <w:rFonts w:ascii="Times New Roman" w:eastAsiaTheme="minorHAnsi" w:hAnsi="Times New Roman" w:cs="Times New Roman"/>
                <w:szCs w:val="18"/>
              </w:rPr>
              <w:t>հետ</w:t>
            </w:r>
            <w:proofErr w:type="spellEnd"/>
            <w:r w:rsidRPr="00717728">
              <w:rPr>
                <w:rFonts w:ascii="Times New Roman" w:eastAsiaTheme="minorHAnsi" w:hAnsi="Times New Roman" w:cs="Times New Roman"/>
                <w:szCs w:val="18"/>
              </w:rPr>
              <w:t xml:space="preserve"> </w:t>
            </w:r>
            <w:proofErr w:type="spellStart"/>
            <w:r w:rsidRPr="00717728">
              <w:rPr>
                <w:rFonts w:ascii="Times New Roman" w:eastAsiaTheme="minorHAnsi" w:hAnsi="Times New Roman" w:cs="Times New Roman"/>
                <w:szCs w:val="18"/>
              </w:rPr>
              <w:t>համագործակցությունը</w:t>
            </w:r>
            <w:proofErr w:type="spellEnd"/>
            <w:r w:rsidRPr="00717728">
              <w:rPr>
                <w:rFonts w:ascii="Times New Roman" w:eastAsiaTheme="minorHAnsi" w:hAnsi="Times New Roman" w:cs="Times New Roman"/>
                <w:szCs w:val="18"/>
              </w:rPr>
              <w:t xml:space="preserve"> </w:t>
            </w:r>
            <w:proofErr w:type="spellStart"/>
            <w:r w:rsidRPr="00717728">
              <w:rPr>
                <w:rFonts w:ascii="Times New Roman" w:eastAsiaTheme="minorHAnsi" w:hAnsi="Times New Roman" w:cs="Times New Roman"/>
                <w:szCs w:val="18"/>
              </w:rPr>
              <w:t>դադարեցնելու</w:t>
            </w:r>
            <w:proofErr w:type="spellEnd"/>
            <w:r w:rsidRPr="00717728">
              <w:rPr>
                <w:rFonts w:ascii="Times New Roman" w:eastAsiaTheme="minorHAnsi" w:hAnsi="Times New Roman" w:cs="Times New Roman"/>
                <w:szCs w:val="18"/>
              </w:rPr>
              <w:t xml:space="preserve"> </w:t>
            </w:r>
            <w:proofErr w:type="spellStart"/>
            <w:r w:rsidRPr="00717728">
              <w:rPr>
                <w:rFonts w:ascii="Times New Roman" w:eastAsiaTheme="minorHAnsi" w:hAnsi="Times New Roman" w:cs="Times New Roman"/>
                <w:szCs w:val="18"/>
              </w:rPr>
              <w:t>մասին</w:t>
            </w:r>
            <w:proofErr w:type="spellEnd"/>
            <w:r w:rsidRPr="00717728">
              <w:rPr>
                <w:rFonts w:ascii="Times New Roman" w:eastAsiaTheme="minorHAnsi" w:hAnsi="Times New Roman" w:cs="Times New Roman"/>
                <w:szCs w:val="18"/>
              </w:rPr>
              <w:t xml:space="preserve"> </w:t>
            </w:r>
            <w:proofErr w:type="spellStart"/>
            <w:r w:rsidRPr="00717728">
              <w:rPr>
                <w:rFonts w:ascii="Times New Roman" w:eastAsiaTheme="minorHAnsi" w:hAnsi="Times New Roman" w:cs="Times New Roman"/>
                <w:szCs w:val="18"/>
              </w:rPr>
              <w:t>որոշումը</w:t>
            </w:r>
            <w:proofErr w:type="spellEnd"/>
            <w:r w:rsidRPr="00717728">
              <w:rPr>
                <w:rFonts w:ascii="Times New Roman" w:eastAsiaTheme="minorHAnsi" w:hAnsi="Times New Roman" w:cs="Times New Roman"/>
                <w:szCs w:val="18"/>
              </w:rPr>
              <w:t xml:space="preserve"> </w:t>
            </w:r>
            <w:proofErr w:type="spellStart"/>
            <w:r w:rsidRPr="00717728">
              <w:rPr>
                <w:rFonts w:ascii="Times New Roman" w:eastAsiaTheme="minorHAnsi" w:hAnsi="Times New Roman" w:cs="Times New Roman"/>
                <w:szCs w:val="18"/>
              </w:rPr>
              <w:t>համարվում</w:t>
            </w:r>
            <w:proofErr w:type="spellEnd"/>
            <w:r w:rsidRPr="00717728">
              <w:rPr>
                <w:rFonts w:ascii="Times New Roman" w:eastAsiaTheme="minorHAnsi" w:hAnsi="Times New Roman" w:cs="Times New Roman"/>
                <w:szCs w:val="18"/>
              </w:rPr>
              <w:t xml:space="preserve"> է </w:t>
            </w:r>
            <w:proofErr w:type="spellStart"/>
            <w:r w:rsidRPr="00717728">
              <w:rPr>
                <w:rFonts w:ascii="Times New Roman" w:eastAsiaTheme="minorHAnsi" w:hAnsi="Times New Roman" w:cs="Times New Roman"/>
                <w:szCs w:val="18"/>
              </w:rPr>
              <w:t>ֆորս</w:t>
            </w:r>
            <w:proofErr w:type="spellEnd"/>
            <w:r w:rsidRPr="00717728">
              <w:rPr>
                <w:rFonts w:ascii="Times New Roman" w:eastAsiaTheme="minorHAnsi" w:hAnsi="Times New Roman" w:cs="Times New Roman"/>
                <w:szCs w:val="18"/>
              </w:rPr>
              <w:t xml:space="preserve"> </w:t>
            </w:r>
            <w:proofErr w:type="spellStart"/>
            <w:r w:rsidRPr="00717728">
              <w:rPr>
                <w:rFonts w:ascii="Times New Roman" w:eastAsiaTheme="minorHAnsi" w:hAnsi="Times New Roman" w:cs="Times New Roman"/>
                <w:szCs w:val="18"/>
              </w:rPr>
              <w:t>մաժոր</w:t>
            </w:r>
            <w:proofErr w:type="spellEnd"/>
            <w:r w:rsidRPr="00717728">
              <w:rPr>
                <w:rFonts w:ascii="Times New Roman" w:eastAsiaTheme="minorHAnsi" w:hAnsi="Times New Roman" w:cs="Times New Roman"/>
                <w:szCs w:val="18"/>
              </w:rPr>
              <w:t xml:space="preserve">, </w:t>
            </w:r>
            <w:proofErr w:type="spellStart"/>
            <w:r w:rsidRPr="00717728">
              <w:rPr>
                <w:rFonts w:ascii="Times New Roman" w:eastAsiaTheme="minorHAnsi" w:hAnsi="Times New Roman" w:cs="Times New Roman"/>
                <w:szCs w:val="18"/>
              </w:rPr>
              <w:t>եթե</w:t>
            </w:r>
            <w:proofErr w:type="spellEnd"/>
            <w:r w:rsidRPr="00717728">
              <w:rPr>
                <w:rFonts w:ascii="Times New Roman" w:eastAsiaTheme="minorHAnsi" w:hAnsi="Times New Roman" w:cs="Times New Roman"/>
                <w:szCs w:val="18"/>
              </w:rPr>
              <w:t xml:space="preserve"> </w:t>
            </w:r>
            <w:proofErr w:type="spellStart"/>
            <w:r w:rsidRPr="00717728">
              <w:rPr>
                <w:rFonts w:ascii="Times New Roman" w:eastAsiaTheme="minorHAnsi" w:hAnsi="Times New Roman" w:cs="Times New Roman"/>
                <w:szCs w:val="18"/>
              </w:rPr>
              <w:t>դա</w:t>
            </w:r>
            <w:proofErr w:type="spellEnd"/>
            <w:r w:rsidRPr="00717728">
              <w:rPr>
                <w:rFonts w:ascii="Times New Roman" w:eastAsiaTheme="minorHAnsi" w:hAnsi="Times New Roman" w:cs="Times New Roman"/>
                <w:szCs w:val="18"/>
              </w:rPr>
              <w:t xml:space="preserve"> </w:t>
            </w:r>
            <w:proofErr w:type="spellStart"/>
            <w:r w:rsidRPr="00717728">
              <w:rPr>
                <w:rFonts w:ascii="Times New Roman" w:eastAsiaTheme="minorHAnsi" w:hAnsi="Times New Roman" w:cs="Times New Roman"/>
                <w:szCs w:val="18"/>
              </w:rPr>
              <w:t>ենթադրում</w:t>
            </w:r>
            <w:proofErr w:type="spellEnd"/>
            <w:r w:rsidRPr="00717728">
              <w:rPr>
                <w:rFonts w:ascii="Times New Roman" w:eastAsiaTheme="minorHAnsi" w:hAnsi="Times New Roman" w:cs="Times New Roman"/>
                <w:szCs w:val="18"/>
              </w:rPr>
              <w:t xml:space="preserve"> է </w:t>
            </w:r>
            <w:proofErr w:type="spellStart"/>
            <w:r w:rsidRPr="00717728">
              <w:rPr>
                <w:rFonts w:ascii="Times New Roman" w:eastAsiaTheme="minorHAnsi" w:hAnsi="Times New Roman" w:cs="Times New Roman"/>
                <w:szCs w:val="18"/>
              </w:rPr>
              <w:t>Պայմանագրով</w:t>
            </w:r>
            <w:proofErr w:type="spellEnd"/>
            <w:r w:rsidRPr="00717728">
              <w:rPr>
                <w:rFonts w:ascii="Times New Roman" w:eastAsiaTheme="minorHAnsi" w:hAnsi="Times New Roman" w:cs="Times New Roman"/>
                <w:szCs w:val="18"/>
              </w:rPr>
              <w:t xml:space="preserve"> </w:t>
            </w:r>
            <w:proofErr w:type="spellStart"/>
            <w:r w:rsidRPr="00717728">
              <w:rPr>
                <w:rFonts w:ascii="Times New Roman" w:eastAsiaTheme="minorHAnsi" w:hAnsi="Times New Roman" w:cs="Times New Roman"/>
                <w:szCs w:val="18"/>
              </w:rPr>
              <w:t>նախատեսված</w:t>
            </w:r>
            <w:proofErr w:type="spellEnd"/>
            <w:r w:rsidRPr="00717728">
              <w:rPr>
                <w:rFonts w:ascii="Times New Roman" w:eastAsiaTheme="minorHAnsi" w:hAnsi="Times New Roman" w:cs="Times New Roman"/>
                <w:szCs w:val="18"/>
              </w:rPr>
              <w:t xml:space="preserve"> </w:t>
            </w:r>
            <w:proofErr w:type="spellStart"/>
            <w:r w:rsidRPr="00717728">
              <w:rPr>
                <w:rFonts w:ascii="Times New Roman" w:eastAsiaTheme="minorHAnsi" w:hAnsi="Times New Roman" w:cs="Times New Roman"/>
                <w:szCs w:val="18"/>
              </w:rPr>
              <w:t>ֆինանսավորման</w:t>
            </w:r>
            <w:proofErr w:type="spellEnd"/>
            <w:r w:rsidRPr="00717728">
              <w:rPr>
                <w:rFonts w:ascii="Times New Roman" w:eastAsiaTheme="minorHAnsi" w:hAnsi="Times New Roman" w:cs="Times New Roman"/>
                <w:szCs w:val="18"/>
              </w:rPr>
              <w:t xml:space="preserve"> </w:t>
            </w:r>
            <w:proofErr w:type="spellStart"/>
            <w:r w:rsidRPr="00717728">
              <w:rPr>
                <w:rFonts w:ascii="Times New Roman" w:eastAsiaTheme="minorHAnsi" w:hAnsi="Times New Roman" w:cs="Times New Roman"/>
                <w:szCs w:val="18"/>
              </w:rPr>
              <w:t>կասեցում</w:t>
            </w:r>
            <w:proofErr w:type="spellEnd"/>
            <w:r w:rsidRPr="00717728">
              <w:rPr>
                <w:rFonts w:ascii="Times New Roman" w:eastAsiaTheme="minorHAnsi" w:hAnsi="Times New Roman" w:cs="Times New Roman"/>
                <w:szCs w:val="18"/>
              </w:rPr>
              <w:t>:</w:t>
            </w:r>
          </w:p>
        </w:tc>
        <w:tc>
          <w:tcPr>
            <w:tcW w:w="333" w:type="dxa"/>
            <w:tcBorders>
              <w:top w:val="nil"/>
              <w:left w:val="nil"/>
              <w:bottom w:val="nil"/>
              <w:right w:val="nil"/>
            </w:tcBorders>
          </w:tcPr>
          <w:p w14:paraId="7DC28228" w14:textId="77777777" w:rsidR="00495ADE" w:rsidRPr="00717728" w:rsidRDefault="00495ADE" w:rsidP="00FA4D14">
            <w:pPr>
              <w:tabs>
                <w:tab w:val="left" w:pos="6237"/>
              </w:tabs>
              <w:spacing w:before="60" w:after="60" w:line="240" w:lineRule="auto"/>
              <w:jc w:val="both"/>
              <w:rPr>
                <w:rFonts w:ascii="Times New Roman" w:eastAsiaTheme="minorHAnsi" w:hAnsi="Times New Roman" w:cs="Times New Roman"/>
                <w:szCs w:val="18"/>
              </w:rPr>
            </w:pPr>
          </w:p>
        </w:tc>
        <w:tc>
          <w:tcPr>
            <w:tcW w:w="3895" w:type="dxa"/>
            <w:tcBorders>
              <w:top w:val="nil"/>
              <w:left w:val="nil"/>
              <w:bottom w:val="nil"/>
              <w:right w:val="nil"/>
            </w:tcBorders>
          </w:tcPr>
          <w:p w14:paraId="29EC548C" w14:textId="10C557B5" w:rsidR="00495ADE" w:rsidRPr="00717728" w:rsidRDefault="00495ADE" w:rsidP="00FA4D14">
            <w:pPr>
              <w:tabs>
                <w:tab w:val="left" w:pos="6237"/>
              </w:tabs>
              <w:spacing w:before="60" w:after="60" w:line="240" w:lineRule="auto"/>
              <w:jc w:val="both"/>
              <w:rPr>
                <w:rFonts w:ascii="Times New Roman" w:hAnsi="Times New Roman" w:cs="Times New Roman"/>
              </w:rPr>
            </w:pPr>
            <w:r w:rsidRPr="00717728">
              <w:rPr>
                <w:rFonts w:ascii="Times New Roman" w:eastAsiaTheme="minorHAnsi" w:hAnsi="Times New Roman" w:cs="Times New Roman"/>
                <w:szCs w:val="18"/>
              </w:rPr>
              <w:t>19.3. The term force majeure, as used herein covers any unforeseeable events, not within the control of either party to this contract and which by the exercise of due diligence neither party is able to overcome such as acts of God, strikes, lock-outs or other industrial disturbances, acts of the public enemy, wars whether declared or not, blockades, insurrection, riots, epidemics, landslides, earthquakes, storms, lightning, floods, washouts, civil disturbances, explosion. A decision of the European Union to suspend the cooperation with the partner country is considered to be a case of force majeure when it implies suspending funding under this contract.</w:t>
            </w:r>
          </w:p>
        </w:tc>
      </w:tr>
      <w:tr w:rsidR="00495ADE" w:rsidRPr="00717728" w14:paraId="2A11701A"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Pr>
        <w:tc>
          <w:tcPr>
            <w:tcW w:w="6246" w:type="dxa"/>
            <w:gridSpan w:val="5"/>
            <w:tcBorders>
              <w:top w:val="nil"/>
              <w:left w:val="nil"/>
              <w:bottom w:val="nil"/>
              <w:right w:val="nil"/>
            </w:tcBorders>
          </w:tcPr>
          <w:p w14:paraId="79FA8DAC" w14:textId="212A610B" w:rsidR="00495ADE" w:rsidRPr="00717728" w:rsidRDefault="00495ADE" w:rsidP="00FF2419">
            <w:pPr>
              <w:tabs>
                <w:tab w:val="left" w:pos="4536"/>
              </w:tabs>
              <w:spacing w:after="120" w:line="259" w:lineRule="auto"/>
              <w:contextualSpacing/>
              <w:jc w:val="both"/>
              <w:rPr>
                <w:rFonts w:ascii="Times New Roman" w:eastAsia="Calibri" w:hAnsi="Times New Roman" w:cs="Times New Roman"/>
                <w:color w:val="000000"/>
                <w:lang w:val="en-GB"/>
              </w:rPr>
            </w:pPr>
            <w:r w:rsidRPr="00717728">
              <w:rPr>
                <w:rFonts w:ascii="Times New Roman" w:eastAsiaTheme="minorHAnsi" w:hAnsi="Times New Roman" w:cs="Times New Roman"/>
                <w:szCs w:val="18"/>
              </w:rPr>
              <w:t xml:space="preserve">19.4. </w:t>
            </w:r>
            <w:proofErr w:type="spellStart"/>
            <w:r w:rsidRPr="00717728">
              <w:rPr>
                <w:rFonts w:ascii="Times New Roman" w:eastAsiaTheme="minorHAnsi" w:hAnsi="Times New Roman" w:cs="Times New Roman"/>
                <w:szCs w:val="18"/>
              </w:rPr>
              <w:t>Ենթադրամաշնորհառուն</w:t>
            </w:r>
            <w:proofErr w:type="spellEnd"/>
            <w:r w:rsidRPr="00717728">
              <w:rPr>
                <w:rFonts w:ascii="Times New Roman" w:eastAsiaTheme="minorHAnsi" w:hAnsi="Times New Roman" w:cs="Times New Roman"/>
                <w:szCs w:val="18"/>
              </w:rPr>
              <w:t xml:space="preserve"> </w:t>
            </w:r>
            <w:proofErr w:type="spellStart"/>
            <w:r w:rsidRPr="00717728">
              <w:rPr>
                <w:rFonts w:ascii="Times New Roman" w:eastAsiaTheme="minorHAnsi" w:hAnsi="Times New Roman" w:cs="Times New Roman"/>
                <w:szCs w:val="18"/>
              </w:rPr>
              <w:t>չի</w:t>
            </w:r>
            <w:proofErr w:type="spellEnd"/>
            <w:r w:rsidRPr="00717728">
              <w:rPr>
                <w:rFonts w:ascii="Times New Roman" w:eastAsiaTheme="minorHAnsi" w:hAnsi="Times New Roman" w:cs="Times New Roman"/>
                <w:szCs w:val="18"/>
              </w:rPr>
              <w:t xml:space="preserve"> </w:t>
            </w:r>
            <w:proofErr w:type="spellStart"/>
            <w:r w:rsidRPr="00717728">
              <w:rPr>
                <w:rFonts w:ascii="Times New Roman" w:eastAsiaTheme="minorHAnsi" w:hAnsi="Times New Roman" w:cs="Times New Roman"/>
                <w:szCs w:val="18"/>
              </w:rPr>
              <w:t>համարվում</w:t>
            </w:r>
            <w:proofErr w:type="spellEnd"/>
            <w:r w:rsidRPr="00717728">
              <w:rPr>
                <w:rFonts w:ascii="Times New Roman" w:eastAsiaTheme="minorHAnsi" w:hAnsi="Times New Roman" w:cs="Times New Roman"/>
                <w:szCs w:val="18"/>
              </w:rPr>
              <w:t xml:space="preserve"> </w:t>
            </w:r>
            <w:proofErr w:type="spellStart"/>
            <w:r w:rsidRPr="00717728">
              <w:rPr>
                <w:rFonts w:ascii="Times New Roman" w:eastAsiaTheme="minorHAnsi" w:hAnsi="Times New Roman" w:cs="Times New Roman"/>
                <w:szCs w:val="18"/>
              </w:rPr>
              <w:t>իր</w:t>
            </w:r>
            <w:proofErr w:type="spellEnd"/>
            <w:r w:rsidRPr="00717728">
              <w:rPr>
                <w:rFonts w:ascii="Times New Roman" w:eastAsiaTheme="minorHAnsi" w:hAnsi="Times New Roman" w:cs="Times New Roman"/>
                <w:szCs w:val="18"/>
              </w:rPr>
              <w:t xml:space="preserve"> </w:t>
            </w:r>
            <w:proofErr w:type="spellStart"/>
            <w:r w:rsidRPr="00717728">
              <w:rPr>
                <w:rFonts w:ascii="Times New Roman" w:eastAsiaTheme="minorHAnsi" w:hAnsi="Times New Roman" w:cs="Times New Roman"/>
                <w:szCs w:val="18"/>
              </w:rPr>
              <w:t>պայմանագրային</w:t>
            </w:r>
            <w:proofErr w:type="spellEnd"/>
            <w:r w:rsidRPr="00717728">
              <w:rPr>
                <w:rFonts w:ascii="Times New Roman" w:eastAsiaTheme="minorHAnsi" w:hAnsi="Times New Roman" w:cs="Times New Roman"/>
                <w:szCs w:val="18"/>
              </w:rPr>
              <w:t xml:space="preserve"> </w:t>
            </w:r>
            <w:proofErr w:type="spellStart"/>
            <w:r w:rsidRPr="00717728">
              <w:rPr>
                <w:rFonts w:ascii="Times New Roman" w:eastAsiaTheme="minorHAnsi" w:hAnsi="Times New Roman" w:cs="Times New Roman"/>
                <w:szCs w:val="18"/>
              </w:rPr>
              <w:t>պարտավորությունները</w:t>
            </w:r>
            <w:proofErr w:type="spellEnd"/>
            <w:r w:rsidRPr="00717728">
              <w:rPr>
                <w:rFonts w:ascii="Times New Roman" w:eastAsiaTheme="minorHAnsi" w:hAnsi="Times New Roman" w:cs="Times New Roman"/>
                <w:szCs w:val="18"/>
              </w:rPr>
              <w:t xml:space="preserve"> </w:t>
            </w:r>
            <w:proofErr w:type="spellStart"/>
            <w:r w:rsidRPr="00717728">
              <w:rPr>
                <w:rFonts w:ascii="Times New Roman" w:eastAsiaTheme="minorHAnsi" w:hAnsi="Times New Roman" w:cs="Times New Roman"/>
                <w:szCs w:val="18"/>
              </w:rPr>
              <w:t>խախտող</w:t>
            </w:r>
            <w:proofErr w:type="spellEnd"/>
            <w:r w:rsidRPr="00717728">
              <w:rPr>
                <w:rFonts w:ascii="Times New Roman" w:eastAsiaTheme="minorHAnsi" w:hAnsi="Times New Roman" w:cs="Times New Roman"/>
                <w:szCs w:val="18"/>
              </w:rPr>
              <w:t xml:space="preserve">, </w:t>
            </w:r>
            <w:proofErr w:type="spellStart"/>
            <w:r w:rsidRPr="00717728">
              <w:rPr>
                <w:rFonts w:ascii="Times New Roman" w:eastAsiaTheme="minorHAnsi" w:hAnsi="Times New Roman" w:cs="Times New Roman"/>
                <w:szCs w:val="18"/>
              </w:rPr>
              <w:t>եթե</w:t>
            </w:r>
            <w:proofErr w:type="spellEnd"/>
            <w:r w:rsidRPr="00717728">
              <w:rPr>
                <w:rFonts w:ascii="Times New Roman" w:eastAsiaTheme="minorHAnsi" w:hAnsi="Times New Roman" w:cs="Times New Roman"/>
                <w:szCs w:val="18"/>
              </w:rPr>
              <w:t xml:space="preserve"> </w:t>
            </w:r>
            <w:proofErr w:type="spellStart"/>
            <w:r w:rsidRPr="00717728">
              <w:rPr>
                <w:rFonts w:ascii="Times New Roman" w:eastAsiaTheme="minorHAnsi" w:hAnsi="Times New Roman" w:cs="Times New Roman"/>
                <w:szCs w:val="18"/>
              </w:rPr>
              <w:t>դրանց</w:t>
            </w:r>
            <w:proofErr w:type="spellEnd"/>
            <w:r w:rsidRPr="00717728">
              <w:rPr>
                <w:rFonts w:ascii="Times New Roman" w:eastAsiaTheme="minorHAnsi" w:hAnsi="Times New Roman" w:cs="Times New Roman"/>
                <w:szCs w:val="18"/>
              </w:rPr>
              <w:t xml:space="preserve"> </w:t>
            </w:r>
            <w:proofErr w:type="spellStart"/>
            <w:r w:rsidRPr="00717728">
              <w:rPr>
                <w:rFonts w:ascii="Times New Roman" w:eastAsiaTheme="minorHAnsi" w:hAnsi="Times New Roman" w:cs="Times New Roman"/>
                <w:szCs w:val="18"/>
              </w:rPr>
              <w:t>կատարմանը</w:t>
            </w:r>
            <w:proofErr w:type="spellEnd"/>
            <w:r w:rsidRPr="00717728">
              <w:rPr>
                <w:rFonts w:ascii="Times New Roman" w:eastAsiaTheme="minorHAnsi" w:hAnsi="Times New Roman" w:cs="Times New Roman"/>
                <w:szCs w:val="18"/>
              </w:rPr>
              <w:t xml:space="preserve"> </w:t>
            </w:r>
            <w:proofErr w:type="spellStart"/>
            <w:r w:rsidRPr="00717728">
              <w:rPr>
                <w:rFonts w:ascii="Times New Roman" w:eastAsiaTheme="minorHAnsi" w:hAnsi="Times New Roman" w:cs="Times New Roman"/>
                <w:szCs w:val="18"/>
              </w:rPr>
              <w:t>խոչընդոտում</w:t>
            </w:r>
            <w:proofErr w:type="spellEnd"/>
            <w:r w:rsidRPr="00717728">
              <w:rPr>
                <w:rFonts w:ascii="Times New Roman" w:eastAsiaTheme="minorHAnsi" w:hAnsi="Times New Roman" w:cs="Times New Roman"/>
                <w:szCs w:val="18"/>
              </w:rPr>
              <w:t xml:space="preserve"> </w:t>
            </w:r>
            <w:proofErr w:type="spellStart"/>
            <w:r w:rsidRPr="00717728">
              <w:rPr>
                <w:rFonts w:ascii="Times New Roman" w:eastAsiaTheme="minorHAnsi" w:hAnsi="Times New Roman" w:cs="Times New Roman"/>
                <w:szCs w:val="18"/>
              </w:rPr>
              <w:t>են</w:t>
            </w:r>
            <w:proofErr w:type="spellEnd"/>
            <w:r w:rsidRPr="00717728">
              <w:rPr>
                <w:rFonts w:ascii="Times New Roman" w:eastAsiaTheme="minorHAnsi" w:hAnsi="Times New Roman" w:cs="Times New Roman"/>
                <w:szCs w:val="18"/>
              </w:rPr>
              <w:t xml:space="preserve"> </w:t>
            </w:r>
            <w:proofErr w:type="spellStart"/>
            <w:r w:rsidRPr="00717728">
              <w:rPr>
                <w:rFonts w:ascii="Times New Roman" w:eastAsiaTheme="minorHAnsi" w:hAnsi="Times New Roman" w:cs="Times New Roman"/>
                <w:szCs w:val="18"/>
              </w:rPr>
              <w:t>ֆորսմաժորային</w:t>
            </w:r>
            <w:proofErr w:type="spellEnd"/>
            <w:r w:rsidRPr="00717728">
              <w:rPr>
                <w:rFonts w:ascii="Times New Roman" w:eastAsiaTheme="minorHAnsi" w:hAnsi="Times New Roman" w:cs="Times New Roman"/>
                <w:szCs w:val="18"/>
              </w:rPr>
              <w:t xml:space="preserve"> </w:t>
            </w:r>
            <w:proofErr w:type="spellStart"/>
            <w:r w:rsidRPr="00717728">
              <w:rPr>
                <w:rFonts w:ascii="Times New Roman" w:eastAsiaTheme="minorHAnsi" w:hAnsi="Times New Roman" w:cs="Times New Roman"/>
                <w:szCs w:val="18"/>
              </w:rPr>
              <w:t>հանգամանքները</w:t>
            </w:r>
            <w:proofErr w:type="spellEnd"/>
            <w:r w:rsidRPr="00717728">
              <w:rPr>
                <w:rFonts w:ascii="Times New Roman" w:eastAsiaTheme="minorHAnsi" w:hAnsi="Times New Roman" w:cs="Times New Roman"/>
                <w:szCs w:val="18"/>
              </w:rPr>
              <w:t>:</w:t>
            </w:r>
          </w:p>
        </w:tc>
        <w:tc>
          <w:tcPr>
            <w:tcW w:w="333" w:type="dxa"/>
            <w:tcBorders>
              <w:top w:val="nil"/>
              <w:left w:val="nil"/>
              <w:bottom w:val="nil"/>
              <w:right w:val="nil"/>
            </w:tcBorders>
          </w:tcPr>
          <w:p w14:paraId="190DAF1E" w14:textId="77777777" w:rsidR="00495ADE" w:rsidRPr="00717728" w:rsidRDefault="00495ADE" w:rsidP="00FA4D14">
            <w:pPr>
              <w:tabs>
                <w:tab w:val="left" w:pos="6237"/>
              </w:tabs>
              <w:spacing w:before="60" w:after="60" w:line="240" w:lineRule="auto"/>
              <w:jc w:val="both"/>
              <w:rPr>
                <w:rFonts w:ascii="Times New Roman" w:eastAsiaTheme="minorHAnsi" w:hAnsi="Times New Roman" w:cs="Times New Roman"/>
                <w:szCs w:val="18"/>
              </w:rPr>
            </w:pPr>
          </w:p>
        </w:tc>
        <w:tc>
          <w:tcPr>
            <w:tcW w:w="3895" w:type="dxa"/>
            <w:tcBorders>
              <w:top w:val="nil"/>
              <w:left w:val="nil"/>
              <w:bottom w:val="nil"/>
              <w:right w:val="nil"/>
            </w:tcBorders>
          </w:tcPr>
          <w:p w14:paraId="1C19EFCE" w14:textId="2A083CB5" w:rsidR="00495ADE" w:rsidRPr="00717728" w:rsidRDefault="00495ADE" w:rsidP="00FA4D14">
            <w:pPr>
              <w:tabs>
                <w:tab w:val="left" w:pos="6237"/>
              </w:tabs>
              <w:spacing w:before="60" w:after="60" w:line="240" w:lineRule="auto"/>
              <w:jc w:val="both"/>
              <w:rPr>
                <w:rFonts w:ascii="Times New Roman" w:hAnsi="Times New Roman" w:cs="Times New Roman"/>
                <w:b/>
                <w:bCs/>
              </w:rPr>
            </w:pPr>
            <w:r w:rsidRPr="00717728">
              <w:rPr>
                <w:rFonts w:ascii="Times New Roman" w:eastAsiaTheme="minorHAnsi" w:hAnsi="Times New Roman" w:cs="Times New Roman"/>
                <w:szCs w:val="18"/>
              </w:rPr>
              <w:t>19.4. The Sub-Grantee shall not be held in breach of its contractual obligations if it is prevented from fulfilling them by circumstances of force majeure.</w:t>
            </w:r>
          </w:p>
        </w:tc>
      </w:tr>
      <w:tr w:rsidR="00495ADE" w:rsidRPr="00717728" w14:paraId="75EE8187"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Pr>
        <w:tc>
          <w:tcPr>
            <w:tcW w:w="6246" w:type="dxa"/>
            <w:gridSpan w:val="5"/>
            <w:tcBorders>
              <w:top w:val="nil"/>
              <w:left w:val="nil"/>
              <w:bottom w:val="nil"/>
              <w:right w:val="nil"/>
            </w:tcBorders>
          </w:tcPr>
          <w:p w14:paraId="0B5F5382" w14:textId="6B8B5BF8" w:rsidR="00495ADE" w:rsidRPr="00717728" w:rsidRDefault="00495ADE" w:rsidP="00FF2419">
            <w:pPr>
              <w:tabs>
                <w:tab w:val="left" w:pos="4536"/>
              </w:tabs>
              <w:spacing w:after="120" w:line="259" w:lineRule="auto"/>
              <w:contextualSpacing/>
              <w:jc w:val="both"/>
              <w:rPr>
                <w:rFonts w:ascii="Times New Roman" w:eastAsiaTheme="minorHAnsi" w:hAnsi="Times New Roman" w:cs="Times New Roman"/>
                <w:color w:val="000000"/>
              </w:rPr>
            </w:pPr>
            <w:r w:rsidRPr="00717728">
              <w:rPr>
                <w:rFonts w:ascii="Times New Roman" w:eastAsiaTheme="minorHAnsi" w:hAnsi="Times New Roman" w:cs="Times New Roman"/>
                <w:szCs w:val="18"/>
              </w:rPr>
              <w:t xml:space="preserve">19.5. 19.1-ին </w:t>
            </w:r>
            <w:proofErr w:type="spellStart"/>
            <w:r w:rsidRPr="00717728">
              <w:rPr>
                <w:rFonts w:ascii="Times New Roman" w:eastAsiaTheme="minorHAnsi" w:hAnsi="Times New Roman" w:cs="Times New Roman"/>
                <w:szCs w:val="18"/>
              </w:rPr>
              <w:t>հոդվածի</w:t>
            </w:r>
            <w:proofErr w:type="spellEnd"/>
            <w:r w:rsidRPr="00717728">
              <w:rPr>
                <w:rFonts w:ascii="Times New Roman" w:eastAsiaTheme="minorHAnsi" w:hAnsi="Times New Roman" w:cs="Times New Roman"/>
                <w:szCs w:val="18"/>
              </w:rPr>
              <w:t xml:space="preserve"> </w:t>
            </w:r>
            <w:proofErr w:type="spellStart"/>
            <w:r w:rsidRPr="00717728">
              <w:rPr>
                <w:rFonts w:ascii="Times New Roman" w:eastAsiaTheme="minorHAnsi" w:hAnsi="Times New Roman" w:cs="Times New Roman"/>
                <w:szCs w:val="18"/>
              </w:rPr>
              <w:t>համաձայն</w:t>
            </w:r>
            <w:proofErr w:type="spellEnd"/>
            <w:r w:rsidRPr="00717728">
              <w:rPr>
                <w:rFonts w:ascii="Times New Roman" w:eastAsiaTheme="minorHAnsi" w:hAnsi="Times New Roman" w:cs="Times New Roman"/>
                <w:szCs w:val="18"/>
              </w:rPr>
              <w:t xml:space="preserve"> </w:t>
            </w:r>
            <w:proofErr w:type="spellStart"/>
            <w:r w:rsidRPr="00717728">
              <w:rPr>
                <w:rFonts w:ascii="Times New Roman" w:eastAsiaTheme="minorHAnsi" w:hAnsi="Times New Roman" w:cs="Times New Roman"/>
                <w:szCs w:val="18"/>
              </w:rPr>
              <w:t>կասեցման</w:t>
            </w:r>
            <w:proofErr w:type="spellEnd"/>
            <w:r w:rsidRPr="00717728">
              <w:rPr>
                <w:rFonts w:ascii="Times New Roman" w:eastAsiaTheme="minorHAnsi" w:hAnsi="Times New Roman" w:cs="Times New Roman"/>
                <w:szCs w:val="18"/>
              </w:rPr>
              <w:t xml:space="preserve"> </w:t>
            </w:r>
            <w:proofErr w:type="spellStart"/>
            <w:r w:rsidRPr="00717728">
              <w:rPr>
                <w:rFonts w:ascii="Times New Roman" w:eastAsiaTheme="minorHAnsi" w:hAnsi="Times New Roman" w:cs="Times New Roman"/>
                <w:szCs w:val="18"/>
              </w:rPr>
              <w:t>դեպքում</w:t>
            </w:r>
            <w:proofErr w:type="spellEnd"/>
            <w:r w:rsidRPr="00717728">
              <w:rPr>
                <w:rFonts w:ascii="Times New Roman" w:eastAsiaTheme="minorHAnsi" w:hAnsi="Times New Roman" w:cs="Times New Roman"/>
                <w:szCs w:val="18"/>
              </w:rPr>
              <w:t xml:space="preserve"> </w:t>
            </w:r>
            <w:proofErr w:type="spellStart"/>
            <w:r w:rsidRPr="00717728">
              <w:rPr>
                <w:rFonts w:ascii="Times New Roman" w:eastAsiaTheme="minorHAnsi" w:hAnsi="Times New Roman" w:cs="Times New Roman"/>
                <w:szCs w:val="18"/>
              </w:rPr>
              <w:t>Գործողության</w:t>
            </w:r>
            <w:proofErr w:type="spellEnd"/>
            <w:r w:rsidRPr="00717728">
              <w:rPr>
                <w:rFonts w:ascii="Times New Roman" w:eastAsiaTheme="minorHAnsi" w:hAnsi="Times New Roman" w:cs="Times New Roman"/>
                <w:szCs w:val="18"/>
              </w:rPr>
              <w:t xml:space="preserve"> </w:t>
            </w:r>
            <w:proofErr w:type="spellStart"/>
            <w:r w:rsidRPr="00717728">
              <w:rPr>
                <w:rFonts w:ascii="Times New Roman" w:eastAsiaTheme="minorHAnsi" w:hAnsi="Times New Roman" w:cs="Times New Roman"/>
                <w:szCs w:val="18"/>
              </w:rPr>
              <w:t>իրականացման</w:t>
            </w:r>
            <w:proofErr w:type="spellEnd"/>
            <w:r w:rsidRPr="00717728">
              <w:rPr>
                <w:rFonts w:ascii="Times New Roman" w:eastAsiaTheme="minorHAnsi" w:hAnsi="Times New Roman" w:cs="Times New Roman"/>
                <w:szCs w:val="18"/>
              </w:rPr>
              <w:t xml:space="preserve"> </w:t>
            </w:r>
            <w:proofErr w:type="spellStart"/>
            <w:r w:rsidRPr="00717728">
              <w:rPr>
                <w:rFonts w:ascii="Times New Roman" w:eastAsiaTheme="minorHAnsi" w:hAnsi="Times New Roman" w:cs="Times New Roman"/>
                <w:szCs w:val="18"/>
              </w:rPr>
              <w:t>ժամկետը</w:t>
            </w:r>
            <w:proofErr w:type="spellEnd"/>
            <w:r w:rsidRPr="00717728">
              <w:rPr>
                <w:rFonts w:ascii="Times New Roman" w:eastAsiaTheme="minorHAnsi" w:hAnsi="Times New Roman" w:cs="Times New Roman"/>
                <w:szCs w:val="18"/>
              </w:rPr>
              <w:t xml:space="preserve"> </w:t>
            </w:r>
            <w:proofErr w:type="spellStart"/>
            <w:r w:rsidRPr="00717728">
              <w:rPr>
                <w:rFonts w:ascii="Times New Roman" w:eastAsiaTheme="minorHAnsi" w:hAnsi="Times New Roman" w:cs="Times New Roman"/>
                <w:szCs w:val="18"/>
              </w:rPr>
              <w:t>երկարաձգվում</w:t>
            </w:r>
            <w:proofErr w:type="spellEnd"/>
            <w:r w:rsidRPr="00717728">
              <w:rPr>
                <w:rFonts w:ascii="Times New Roman" w:eastAsiaTheme="minorHAnsi" w:hAnsi="Times New Roman" w:cs="Times New Roman"/>
                <w:szCs w:val="18"/>
              </w:rPr>
              <w:t xml:space="preserve"> է </w:t>
            </w:r>
            <w:proofErr w:type="spellStart"/>
            <w:r w:rsidRPr="00717728">
              <w:rPr>
                <w:rFonts w:ascii="Times New Roman" w:eastAsiaTheme="minorHAnsi" w:hAnsi="Times New Roman" w:cs="Times New Roman"/>
                <w:szCs w:val="18"/>
              </w:rPr>
              <w:t>կասեցման</w:t>
            </w:r>
            <w:proofErr w:type="spellEnd"/>
            <w:r w:rsidRPr="00717728">
              <w:rPr>
                <w:rFonts w:ascii="Times New Roman" w:eastAsiaTheme="minorHAnsi" w:hAnsi="Times New Roman" w:cs="Times New Roman"/>
                <w:szCs w:val="18"/>
              </w:rPr>
              <w:t xml:space="preserve"> </w:t>
            </w:r>
            <w:proofErr w:type="spellStart"/>
            <w:r w:rsidRPr="00717728">
              <w:rPr>
                <w:rFonts w:ascii="Times New Roman" w:eastAsiaTheme="minorHAnsi" w:hAnsi="Times New Roman" w:cs="Times New Roman"/>
                <w:szCs w:val="18"/>
              </w:rPr>
              <w:t>տևողությանը</w:t>
            </w:r>
            <w:proofErr w:type="spellEnd"/>
            <w:r w:rsidRPr="00717728">
              <w:rPr>
                <w:rFonts w:ascii="Times New Roman" w:eastAsiaTheme="minorHAnsi" w:hAnsi="Times New Roman" w:cs="Times New Roman"/>
                <w:szCs w:val="18"/>
              </w:rPr>
              <w:t xml:space="preserve"> </w:t>
            </w:r>
            <w:proofErr w:type="spellStart"/>
            <w:r w:rsidRPr="00717728">
              <w:rPr>
                <w:rFonts w:ascii="Times New Roman" w:eastAsiaTheme="minorHAnsi" w:hAnsi="Times New Roman" w:cs="Times New Roman"/>
                <w:szCs w:val="18"/>
              </w:rPr>
              <w:t>համարժեք</w:t>
            </w:r>
            <w:proofErr w:type="spellEnd"/>
            <w:r w:rsidRPr="00717728">
              <w:rPr>
                <w:rFonts w:ascii="Times New Roman" w:eastAsiaTheme="minorHAnsi" w:hAnsi="Times New Roman" w:cs="Times New Roman"/>
                <w:szCs w:val="18"/>
              </w:rPr>
              <w:t xml:space="preserve"> </w:t>
            </w:r>
            <w:proofErr w:type="spellStart"/>
            <w:r w:rsidRPr="00717728">
              <w:rPr>
                <w:rFonts w:ascii="Times New Roman" w:eastAsiaTheme="minorHAnsi" w:hAnsi="Times New Roman" w:cs="Times New Roman"/>
                <w:szCs w:val="18"/>
              </w:rPr>
              <w:t>ժամկետով</w:t>
            </w:r>
            <w:proofErr w:type="spellEnd"/>
            <w:r w:rsidRPr="00717728">
              <w:rPr>
                <w:rFonts w:ascii="Times New Roman" w:eastAsiaTheme="minorHAnsi" w:hAnsi="Times New Roman" w:cs="Times New Roman"/>
                <w:szCs w:val="18"/>
              </w:rPr>
              <w:t xml:space="preserve">` </w:t>
            </w:r>
            <w:proofErr w:type="spellStart"/>
            <w:r w:rsidRPr="00717728">
              <w:rPr>
                <w:rFonts w:ascii="Times New Roman" w:eastAsiaTheme="minorHAnsi" w:hAnsi="Times New Roman" w:cs="Times New Roman"/>
                <w:szCs w:val="18"/>
              </w:rPr>
              <w:t>չխախտելով</w:t>
            </w:r>
            <w:proofErr w:type="spellEnd"/>
            <w:r w:rsidRPr="00717728">
              <w:rPr>
                <w:rFonts w:ascii="Times New Roman" w:eastAsiaTheme="minorHAnsi" w:hAnsi="Times New Roman" w:cs="Times New Roman"/>
                <w:szCs w:val="18"/>
              </w:rPr>
              <w:t xml:space="preserve"> </w:t>
            </w:r>
            <w:proofErr w:type="spellStart"/>
            <w:r w:rsidRPr="00717728">
              <w:rPr>
                <w:rFonts w:ascii="Times New Roman" w:eastAsiaTheme="minorHAnsi" w:hAnsi="Times New Roman" w:cs="Times New Roman"/>
                <w:szCs w:val="18"/>
              </w:rPr>
              <w:t>Պայմանագրում</w:t>
            </w:r>
            <w:proofErr w:type="spellEnd"/>
            <w:r w:rsidRPr="00717728">
              <w:rPr>
                <w:rFonts w:ascii="Times New Roman" w:eastAsiaTheme="minorHAnsi" w:hAnsi="Times New Roman" w:cs="Times New Roman"/>
                <w:szCs w:val="18"/>
              </w:rPr>
              <w:t xml:space="preserve"> </w:t>
            </w:r>
            <w:proofErr w:type="spellStart"/>
            <w:r w:rsidRPr="00717728">
              <w:rPr>
                <w:rFonts w:ascii="Times New Roman" w:eastAsiaTheme="minorHAnsi" w:hAnsi="Times New Roman" w:cs="Times New Roman"/>
                <w:szCs w:val="18"/>
              </w:rPr>
              <w:t>կատարված</w:t>
            </w:r>
            <w:proofErr w:type="spellEnd"/>
            <w:r w:rsidRPr="00717728">
              <w:rPr>
                <w:rFonts w:ascii="Times New Roman" w:eastAsiaTheme="minorHAnsi" w:hAnsi="Times New Roman" w:cs="Times New Roman"/>
                <w:szCs w:val="18"/>
              </w:rPr>
              <w:t xml:space="preserve"> </w:t>
            </w:r>
            <w:proofErr w:type="spellStart"/>
            <w:r w:rsidRPr="00717728">
              <w:rPr>
                <w:rFonts w:ascii="Times New Roman" w:eastAsiaTheme="minorHAnsi" w:hAnsi="Times New Roman" w:cs="Times New Roman"/>
                <w:szCs w:val="18"/>
              </w:rPr>
              <w:t>որևէ</w:t>
            </w:r>
            <w:proofErr w:type="spellEnd"/>
            <w:r w:rsidRPr="00717728">
              <w:rPr>
                <w:rFonts w:ascii="Times New Roman" w:eastAsiaTheme="minorHAnsi" w:hAnsi="Times New Roman" w:cs="Times New Roman"/>
                <w:szCs w:val="18"/>
              </w:rPr>
              <w:t xml:space="preserve"> </w:t>
            </w:r>
            <w:proofErr w:type="spellStart"/>
            <w:r w:rsidRPr="00717728">
              <w:rPr>
                <w:rFonts w:ascii="Times New Roman" w:eastAsiaTheme="minorHAnsi" w:hAnsi="Times New Roman" w:cs="Times New Roman"/>
                <w:szCs w:val="18"/>
              </w:rPr>
              <w:t>փոփոխություն</w:t>
            </w:r>
            <w:proofErr w:type="spellEnd"/>
            <w:r w:rsidRPr="00717728">
              <w:rPr>
                <w:rFonts w:ascii="Times New Roman" w:eastAsiaTheme="minorHAnsi" w:hAnsi="Times New Roman" w:cs="Times New Roman"/>
                <w:szCs w:val="18"/>
              </w:rPr>
              <w:t xml:space="preserve">, </w:t>
            </w:r>
            <w:proofErr w:type="spellStart"/>
            <w:r w:rsidRPr="00717728">
              <w:rPr>
                <w:rFonts w:ascii="Times New Roman" w:eastAsiaTheme="minorHAnsi" w:hAnsi="Times New Roman" w:cs="Times New Roman"/>
                <w:szCs w:val="18"/>
              </w:rPr>
              <w:t>որը</w:t>
            </w:r>
            <w:proofErr w:type="spellEnd"/>
            <w:r w:rsidRPr="00717728">
              <w:rPr>
                <w:rFonts w:ascii="Times New Roman" w:eastAsiaTheme="minorHAnsi" w:hAnsi="Times New Roman" w:cs="Times New Roman"/>
                <w:szCs w:val="18"/>
              </w:rPr>
              <w:t xml:space="preserve"> </w:t>
            </w:r>
            <w:proofErr w:type="spellStart"/>
            <w:r w:rsidRPr="00717728">
              <w:rPr>
                <w:rFonts w:ascii="Times New Roman" w:eastAsiaTheme="minorHAnsi" w:hAnsi="Times New Roman" w:cs="Times New Roman"/>
                <w:szCs w:val="18"/>
              </w:rPr>
              <w:t>կարող</w:t>
            </w:r>
            <w:proofErr w:type="spellEnd"/>
            <w:r w:rsidRPr="00717728">
              <w:rPr>
                <w:rFonts w:ascii="Times New Roman" w:eastAsiaTheme="minorHAnsi" w:hAnsi="Times New Roman" w:cs="Times New Roman"/>
                <w:szCs w:val="18"/>
              </w:rPr>
              <w:t xml:space="preserve"> է </w:t>
            </w:r>
            <w:proofErr w:type="spellStart"/>
            <w:r w:rsidRPr="00717728">
              <w:rPr>
                <w:rFonts w:ascii="Times New Roman" w:eastAsiaTheme="minorHAnsi" w:hAnsi="Times New Roman" w:cs="Times New Roman"/>
                <w:szCs w:val="18"/>
              </w:rPr>
              <w:lastRenderedPageBreak/>
              <w:t>անհրաժեշտ</w:t>
            </w:r>
            <w:proofErr w:type="spellEnd"/>
            <w:r w:rsidRPr="00717728">
              <w:rPr>
                <w:rFonts w:ascii="Times New Roman" w:eastAsiaTheme="minorHAnsi" w:hAnsi="Times New Roman" w:cs="Times New Roman"/>
                <w:szCs w:val="18"/>
              </w:rPr>
              <w:t xml:space="preserve"> </w:t>
            </w:r>
            <w:proofErr w:type="spellStart"/>
            <w:r w:rsidRPr="00717728">
              <w:rPr>
                <w:rFonts w:ascii="Times New Roman" w:eastAsiaTheme="minorHAnsi" w:hAnsi="Times New Roman" w:cs="Times New Roman"/>
                <w:szCs w:val="18"/>
              </w:rPr>
              <w:t>լինել</w:t>
            </w:r>
            <w:proofErr w:type="spellEnd"/>
            <w:r w:rsidRPr="00717728">
              <w:rPr>
                <w:rFonts w:ascii="Times New Roman" w:eastAsiaTheme="minorHAnsi" w:hAnsi="Times New Roman" w:cs="Times New Roman"/>
                <w:szCs w:val="18"/>
              </w:rPr>
              <w:t xml:space="preserve">՝ </w:t>
            </w:r>
            <w:proofErr w:type="spellStart"/>
            <w:r w:rsidRPr="00717728">
              <w:rPr>
                <w:rFonts w:ascii="Times New Roman" w:eastAsiaTheme="minorHAnsi" w:hAnsi="Times New Roman" w:cs="Times New Roman"/>
                <w:szCs w:val="18"/>
              </w:rPr>
              <w:t>Գործողությունը</w:t>
            </w:r>
            <w:proofErr w:type="spellEnd"/>
            <w:r w:rsidRPr="00717728">
              <w:rPr>
                <w:rFonts w:ascii="Times New Roman" w:eastAsiaTheme="minorHAnsi" w:hAnsi="Times New Roman" w:cs="Times New Roman"/>
                <w:szCs w:val="18"/>
              </w:rPr>
              <w:t xml:space="preserve"> </w:t>
            </w:r>
            <w:proofErr w:type="spellStart"/>
            <w:r w:rsidRPr="00717728">
              <w:rPr>
                <w:rFonts w:ascii="Times New Roman" w:eastAsiaTheme="minorHAnsi" w:hAnsi="Times New Roman" w:cs="Times New Roman"/>
                <w:szCs w:val="18"/>
              </w:rPr>
              <w:t>իրականացման</w:t>
            </w:r>
            <w:proofErr w:type="spellEnd"/>
            <w:r w:rsidRPr="00717728">
              <w:rPr>
                <w:rFonts w:ascii="Times New Roman" w:eastAsiaTheme="minorHAnsi" w:hAnsi="Times New Roman" w:cs="Times New Roman"/>
                <w:szCs w:val="18"/>
              </w:rPr>
              <w:t xml:space="preserve"> </w:t>
            </w:r>
            <w:proofErr w:type="spellStart"/>
            <w:r w:rsidRPr="00717728">
              <w:rPr>
                <w:rFonts w:ascii="Times New Roman" w:eastAsiaTheme="minorHAnsi" w:hAnsi="Times New Roman" w:cs="Times New Roman"/>
                <w:szCs w:val="18"/>
              </w:rPr>
              <w:t>նոր</w:t>
            </w:r>
            <w:proofErr w:type="spellEnd"/>
            <w:r w:rsidRPr="00717728">
              <w:rPr>
                <w:rFonts w:ascii="Times New Roman" w:eastAsiaTheme="minorHAnsi" w:hAnsi="Times New Roman" w:cs="Times New Roman"/>
                <w:szCs w:val="18"/>
              </w:rPr>
              <w:t xml:space="preserve"> </w:t>
            </w:r>
            <w:proofErr w:type="spellStart"/>
            <w:r w:rsidRPr="00717728">
              <w:rPr>
                <w:rFonts w:ascii="Times New Roman" w:eastAsiaTheme="minorHAnsi" w:hAnsi="Times New Roman" w:cs="Times New Roman"/>
                <w:szCs w:val="18"/>
              </w:rPr>
              <w:t>պայմաններին</w:t>
            </w:r>
            <w:proofErr w:type="spellEnd"/>
            <w:r w:rsidRPr="00717728">
              <w:rPr>
                <w:rFonts w:ascii="Times New Roman" w:eastAsiaTheme="minorHAnsi" w:hAnsi="Times New Roman" w:cs="Times New Roman"/>
                <w:szCs w:val="18"/>
              </w:rPr>
              <w:t xml:space="preserve"> </w:t>
            </w:r>
            <w:proofErr w:type="spellStart"/>
            <w:r w:rsidRPr="00717728">
              <w:rPr>
                <w:rFonts w:ascii="Times New Roman" w:eastAsiaTheme="minorHAnsi" w:hAnsi="Times New Roman" w:cs="Times New Roman"/>
                <w:szCs w:val="18"/>
              </w:rPr>
              <w:t>հարմարեցնելու</w:t>
            </w:r>
            <w:proofErr w:type="spellEnd"/>
            <w:r w:rsidRPr="00717728">
              <w:rPr>
                <w:rFonts w:ascii="Times New Roman" w:eastAsiaTheme="minorHAnsi" w:hAnsi="Times New Roman" w:cs="Times New Roman"/>
                <w:szCs w:val="18"/>
              </w:rPr>
              <w:t xml:space="preserve"> </w:t>
            </w:r>
            <w:proofErr w:type="spellStart"/>
            <w:r w:rsidRPr="00717728">
              <w:rPr>
                <w:rFonts w:ascii="Times New Roman" w:eastAsiaTheme="minorHAnsi" w:hAnsi="Times New Roman" w:cs="Times New Roman"/>
                <w:szCs w:val="18"/>
              </w:rPr>
              <w:t>համար</w:t>
            </w:r>
            <w:proofErr w:type="spellEnd"/>
            <w:r w:rsidRPr="00717728">
              <w:rPr>
                <w:rFonts w:ascii="Times New Roman" w:eastAsiaTheme="minorHAnsi" w:hAnsi="Times New Roman" w:cs="Times New Roman"/>
                <w:szCs w:val="18"/>
              </w:rPr>
              <w:t>:</w:t>
            </w:r>
          </w:p>
        </w:tc>
        <w:tc>
          <w:tcPr>
            <w:tcW w:w="333" w:type="dxa"/>
            <w:tcBorders>
              <w:top w:val="nil"/>
              <w:left w:val="nil"/>
              <w:bottom w:val="nil"/>
              <w:right w:val="nil"/>
            </w:tcBorders>
          </w:tcPr>
          <w:p w14:paraId="5669D205" w14:textId="77777777" w:rsidR="00495ADE" w:rsidRPr="00717728" w:rsidRDefault="00495ADE" w:rsidP="00FA4D14">
            <w:pPr>
              <w:tabs>
                <w:tab w:val="left" w:pos="6237"/>
              </w:tabs>
              <w:spacing w:before="60" w:after="60" w:line="240" w:lineRule="auto"/>
              <w:jc w:val="both"/>
              <w:rPr>
                <w:rFonts w:ascii="Times New Roman" w:eastAsiaTheme="minorHAnsi" w:hAnsi="Times New Roman" w:cs="Times New Roman"/>
                <w:szCs w:val="18"/>
              </w:rPr>
            </w:pPr>
          </w:p>
        </w:tc>
        <w:tc>
          <w:tcPr>
            <w:tcW w:w="3895" w:type="dxa"/>
            <w:tcBorders>
              <w:top w:val="nil"/>
              <w:left w:val="nil"/>
              <w:bottom w:val="nil"/>
              <w:right w:val="nil"/>
            </w:tcBorders>
          </w:tcPr>
          <w:p w14:paraId="63134943" w14:textId="3D03D0B0" w:rsidR="00495ADE" w:rsidRPr="00717728" w:rsidRDefault="00495ADE" w:rsidP="00FA4D14">
            <w:pPr>
              <w:tabs>
                <w:tab w:val="left" w:pos="6237"/>
              </w:tabs>
              <w:spacing w:before="60" w:after="60" w:line="240" w:lineRule="auto"/>
              <w:jc w:val="both"/>
              <w:rPr>
                <w:rFonts w:ascii="Times New Roman" w:hAnsi="Times New Roman" w:cs="Times New Roman"/>
                <w:spacing w:val="-2"/>
              </w:rPr>
            </w:pPr>
            <w:r w:rsidRPr="00717728">
              <w:rPr>
                <w:rFonts w:ascii="Times New Roman" w:eastAsiaTheme="minorHAnsi" w:hAnsi="Times New Roman" w:cs="Times New Roman"/>
                <w:szCs w:val="18"/>
              </w:rPr>
              <w:t xml:space="preserve">19.5. </w:t>
            </w:r>
            <w:r w:rsidRPr="00717728">
              <w:rPr>
                <w:rFonts w:ascii="Times New Roman" w:hAnsi="Times New Roman" w:cs="Times New Roman"/>
                <w:szCs w:val="18"/>
              </w:rPr>
              <w:t xml:space="preserve">In case of suspension according to Article 19.1, the implementation period of the action shall be extended by a period equivalent to the length of suspension, without prejudice to any amendment to the contract that may be necessary to </w:t>
            </w:r>
            <w:r w:rsidRPr="00717728">
              <w:rPr>
                <w:rFonts w:ascii="Times New Roman" w:hAnsi="Times New Roman" w:cs="Times New Roman"/>
                <w:szCs w:val="18"/>
              </w:rPr>
              <w:lastRenderedPageBreak/>
              <w:t>adapt the action to the new implementing conditions.</w:t>
            </w:r>
          </w:p>
        </w:tc>
      </w:tr>
      <w:tr w:rsidR="00495ADE" w:rsidRPr="00717728" w14:paraId="0A3AFA13"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Pr>
        <w:tc>
          <w:tcPr>
            <w:tcW w:w="6246" w:type="dxa"/>
            <w:gridSpan w:val="5"/>
            <w:tcBorders>
              <w:top w:val="nil"/>
              <w:left w:val="nil"/>
              <w:bottom w:val="nil"/>
              <w:right w:val="nil"/>
            </w:tcBorders>
          </w:tcPr>
          <w:p w14:paraId="6AC3909E" w14:textId="65C2D4D0" w:rsidR="00495ADE" w:rsidRPr="00717728" w:rsidRDefault="00495ADE" w:rsidP="00FF2419">
            <w:pPr>
              <w:tabs>
                <w:tab w:val="left" w:pos="4536"/>
              </w:tabs>
              <w:spacing w:after="120" w:line="259" w:lineRule="auto"/>
              <w:contextualSpacing/>
              <w:jc w:val="both"/>
              <w:rPr>
                <w:rFonts w:ascii="Times New Roman" w:eastAsiaTheme="minorHAnsi" w:hAnsi="Times New Roman" w:cs="Times New Roman"/>
                <w:b/>
                <w:szCs w:val="18"/>
              </w:rPr>
            </w:pPr>
            <w:bookmarkStart w:id="38" w:name="_Toc70236987"/>
            <w:r w:rsidRPr="00717728">
              <w:rPr>
                <w:rFonts w:ascii="Times New Roman" w:hAnsi="Times New Roman" w:cs="Times New Roman"/>
                <w:b/>
              </w:rPr>
              <w:lastRenderedPageBreak/>
              <w:t xml:space="preserve">ՀՈԴՎԱԾ 20 – </w:t>
            </w:r>
            <w:proofErr w:type="spellStart"/>
            <w:r w:rsidRPr="00717728">
              <w:rPr>
                <w:rFonts w:ascii="Times New Roman" w:hAnsi="Times New Roman" w:cs="Times New Roman"/>
                <w:b/>
              </w:rPr>
              <w:t>Լուծում</w:t>
            </w:r>
            <w:bookmarkEnd w:id="38"/>
            <w:proofErr w:type="spellEnd"/>
          </w:p>
        </w:tc>
        <w:tc>
          <w:tcPr>
            <w:tcW w:w="333" w:type="dxa"/>
            <w:tcBorders>
              <w:top w:val="nil"/>
              <w:left w:val="nil"/>
              <w:bottom w:val="nil"/>
              <w:right w:val="nil"/>
            </w:tcBorders>
          </w:tcPr>
          <w:p w14:paraId="19966518" w14:textId="77777777" w:rsidR="00495ADE" w:rsidRPr="00717728" w:rsidRDefault="00495ADE" w:rsidP="00FA4D14">
            <w:pPr>
              <w:tabs>
                <w:tab w:val="left" w:pos="6237"/>
              </w:tabs>
              <w:spacing w:before="60" w:after="60" w:line="240" w:lineRule="auto"/>
              <w:jc w:val="both"/>
              <w:rPr>
                <w:rFonts w:ascii="Times New Roman" w:hAnsi="Times New Roman" w:cs="Times New Roman"/>
                <w:b/>
              </w:rPr>
            </w:pPr>
          </w:p>
        </w:tc>
        <w:tc>
          <w:tcPr>
            <w:tcW w:w="3895" w:type="dxa"/>
            <w:tcBorders>
              <w:top w:val="nil"/>
              <w:left w:val="nil"/>
              <w:bottom w:val="nil"/>
              <w:right w:val="nil"/>
            </w:tcBorders>
          </w:tcPr>
          <w:p w14:paraId="6B8FE46C" w14:textId="34AADABD" w:rsidR="00495ADE" w:rsidRPr="00717728" w:rsidRDefault="00495ADE" w:rsidP="00FA4D14">
            <w:pPr>
              <w:tabs>
                <w:tab w:val="left" w:pos="6237"/>
              </w:tabs>
              <w:spacing w:before="60" w:after="60" w:line="240" w:lineRule="auto"/>
              <w:jc w:val="both"/>
              <w:rPr>
                <w:rFonts w:ascii="Times New Roman" w:hAnsi="Times New Roman" w:cs="Times New Roman"/>
                <w:b/>
                <w:bCs/>
                <w:spacing w:val="-2"/>
              </w:rPr>
            </w:pPr>
            <w:bookmarkStart w:id="39" w:name="_Toc67590187"/>
            <w:r w:rsidRPr="00717728">
              <w:rPr>
                <w:rFonts w:ascii="Times New Roman" w:hAnsi="Times New Roman" w:cs="Times New Roman"/>
                <w:b/>
              </w:rPr>
              <w:t>ARTICLE 20 – Termination</w:t>
            </w:r>
            <w:bookmarkEnd w:id="39"/>
          </w:p>
        </w:tc>
      </w:tr>
      <w:tr w:rsidR="00495ADE" w:rsidRPr="00717728" w14:paraId="2C43CAB1"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Pr>
        <w:tc>
          <w:tcPr>
            <w:tcW w:w="6246" w:type="dxa"/>
            <w:gridSpan w:val="5"/>
            <w:tcBorders>
              <w:top w:val="nil"/>
              <w:left w:val="nil"/>
              <w:bottom w:val="nil"/>
              <w:right w:val="nil"/>
            </w:tcBorders>
          </w:tcPr>
          <w:p w14:paraId="042A59FD" w14:textId="127F93B8" w:rsidR="00495ADE" w:rsidRPr="00717728" w:rsidRDefault="00495ADE" w:rsidP="00273B86">
            <w:pPr>
              <w:spacing w:after="120" w:line="259" w:lineRule="auto"/>
              <w:contextualSpacing/>
              <w:jc w:val="both"/>
              <w:rPr>
                <w:rFonts w:ascii="Times New Roman" w:hAnsi="Times New Roman" w:cs="Times New Roman"/>
                <w:szCs w:val="18"/>
              </w:rPr>
            </w:pPr>
            <w:r w:rsidRPr="00717728">
              <w:rPr>
                <w:rFonts w:ascii="Times New Roman" w:hAnsi="Times New Roman" w:cs="Times New Roman"/>
                <w:szCs w:val="18"/>
              </w:rPr>
              <w:t xml:space="preserve">20.1 </w:t>
            </w:r>
            <w:r w:rsidRPr="00737571">
              <w:rPr>
                <w:rFonts w:ascii="Times New Roman" w:hAnsi="Times New Roman" w:cs="Times New Roman"/>
                <w:szCs w:val="18"/>
              </w:rPr>
              <w:t>19.1</w:t>
            </w:r>
            <w:r w:rsidRPr="00717728">
              <w:rPr>
                <w:rFonts w:ascii="Times New Roman" w:hAnsi="Times New Roman" w:cs="Times New Roman"/>
                <w:szCs w:val="18"/>
              </w:rPr>
              <w:t xml:space="preserve">-ին </w:t>
            </w:r>
            <w:proofErr w:type="spellStart"/>
            <w:r w:rsidRPr="00717728">
              <w:rPr>
                <w:rFonts w:ascii="Times New Roman" w:hAnsi="Times New Roman" w:cs="Times New Roman"/>
                <w:szCs w:val="18"/>
              </w:rPr>
              <w:t>հոդվածով</w:t>
            </w:r>
            <w:proofErr w:type="spellEnd"/>
            <w:r w:rsidRPr="00717728">
              <w:rPr>
                <w:rFonts w:ascii="Times New Roman" w:hAnsi="Times New Roman" w:cs="Times New Roman"/>
                <w:szCs w:val="18"/>
              </w:rPr>
              <w:t xml:space="preserve"> </w:t>
            </w:r>
            <w:proofErr w:type="spellStart"/>
            <w:r w:rsidRPr="00717728">
              <w:rPr>
                <w:rFonts w:ascii="Times New Roman" w:hAnsi="Times New Roman" w:cs="Times New Roman"/>
                <w:szCs w:val="18"/>
              </w:rPr>
              <w:t>նախատեսված</w:t>
            </w:r>
            <w:proofErr w:type="spellEnd"/>
            <w:r w:rsidRPr="00717728">
              <w:rPr>
                <w:rFonts w:ascii="Times New Roman" w:hAnsi="Times New Roman" w:cs="Times New Roman"/>
                <w:szCs w:val="18"/>
              </w:rPr>
              <w:t xml:space="preserve"> </w:t>
            </w:r>
            <w:proofErr w:type="spellStart"/>
            <w:r w:rsidRPr="00717728">
              <w:rPr>
                <w:rFonts w:ascii="Times New Roman" w:hAnsi="Times New Roman" w:cs="Times New Roman"/>
                <w:szCs w:val="18"/>
              </w:rPr>
              <w:t>դեպքերում</w:t>
            </w:r>
            <w:proofErr w:type="spellEnd"/>
            <w:r w:rsidRPr="00717728">
              <w:rPr>
                <w:rFonts w:ascii="Times New Roman" w:hAnsi="Times New Roman" w:cs="Times New Roman"/>
                <w:szCs w:val="18"/>
              </w:rPr>
              <w:t xml:space="preserve">, </w:t>
            </w:r>
            <w:proofErr w:type="spellStart"/>
            <w:r w:rsidRPr="00717728">
              <w:rPr>
                <w:rFonts w:ascii="Times New Roman" w:hAnsi="Times New Roman" w:cs="Times New Roman"/>
                <w:szCs w:val="18"/>
              </w:rPr>
              <w:t>եթե</w:t>
            </w:r>
            <w:proofErr w:type="spellEnd"/>
            <w:r w:rsidRPr="00717728">
              <w:rPr>
                <w:rFonts w:ascii="Times New Roman" w:hAnsi="Times New Roman" w:cs="Times New Roman"/>
                <w:szCs w:val="18"/>
              </w:rPr>
              <w:t xml:space="preserve"> </w:t>
            </w:r>
            <w:proofErr w:type="spellStart"/>
            <w:r w:rsidRPr="00717728">
              <w:rPr>
                <w:rFonts w:ascii="Times New Roman" w:hAnsi="Times New Roman" w:cs="Times New Roman"/>
                <w:szCs w:val="18"/>
              </w:rPr>
              <w:t>Կողմերից</w:t>
            </w:r>
            <w:proofErr w:type="spellEnd"/>
            <w:r w:rsidRPr="00717728">
              <w:rPr>
                <w:rFonts w:ascii="Times New Roman" w:hAnsi="Times New Roman" w:cs="Times New Roman"/>
                <w:szCs w:val="18"/>
              </w:rPr>
              <w:t xml:space="preserve"> </w:t>
            </w:r>
            <w:proofErr w:type="spellStart"/>
            <w:r w:rsidRPr="00717728">
              <w:rPr>
                <w:rFonts w:ascii="Times New Roman" w:hAnsi="Times New Roman" w:cs="Times New Roman"/>
                <w:szCs w:val="18"/>
              </w:rPr>
              <w:t>մեկը</w:t>
            </w:r>
            <w:proofErr w:type="spellEnd"/>
            <w:r w:rsidRPr="00717728">
              <w:rPr>
                <w:rFonts w:ascii="Times New Roman" w:hAnsi="Times New Roman" w:cs="Times New Roman"/>
                <w:szCs w:val="18"/>
              </w:rPr>
              <w:t xml:space="preserve"> </w:t>
            </w:r>
            <w:proofErr w:type="spellStart"/>
            <w:r w:rsidRPr="00717728">
              <w:rPr>
                <w:rFonts w:ascii="Times New Roman" w:hAnsi="Times New Roman" w:cs="Times New Roman"/>
                <w:szCs w:val="18"/>
              </w:rPr>
              <w:t>կարծում</w:t>
            </w:r>
            <w:proofErr w:type="spellEnd"/>
            <w:r w:rsidRPr="00717728">
              <w:rPr>
                <w:rFonts w:ascii="Times New Roman" w:hAnsi="Times New Roman" w:cs="Times New Roman"/>
                <w:szCs w:val="18"/>
              </w:rPr>
              <w:t xml:space="preserve"> է, </w:t>
            </w:r>
            <w:proofErr w:type="spellStart"/>
            <w:r w:rsidRPr="00717728">
              <w:rPr>
                <w:rFonts w:ascii="Times New Roman" w:hAnsi="Times New Roman" w:cs="Times New Roman"/>
                <w:szCs w:val="18"/>
              </w:rPr>
              <w:t>որ</w:t>
            </w:r>
            <w:proofErr w:type="spellEnd"/>
            <w:r w:rsidRPr="00717728">
              <w:rPr>
                <w:rFonts w:ascii="Times New Roman" w:hAnsi="Times New Roman" w:cs="Times New Roman"/>
                <w:szCs w:val="18"/>
              </w:rPr>
              <w:t xml:space="preserve"> </w:t>
            </w:r>
            <w:proofErr w:type="spellStart"/>
            <w:r w:rsidRPr="00717728">
              <w:rPr>
                <w:rFonts w:ascii="Times New Roman" w:hAnsi="Times New Roman" w:cs="Times New Roman"/>
                <w:szCs w:val="18"/>
              </w:rPr>
              <w:t>Պայմանագրի</w:t>
            </w:r>
            <w:proofErr w:type="spellEnd"/>
            <w:r w:rsidRPr="00717728">
              <w:rPr>
                <w:rFonts w:ascii="Times New Roman" w:hAnsi="Times New Roman" w:cs="Times New Roman"/>
                <w:szCs w:val="18"/>
              </w:rPr>
              <w:t xml:space="preserve"> </w:t>
            </w:r>
            <w:proofErr w:type="spellStart"/>
            <w:r w:rsidRPr="00717728">
              <w:rPr>
                <w:rFonts w:ascii="Times New Roman" w:hAnsi="Times New Roman" w:cs="Times New Roman"/>
                <w:szCs w:val="18"/>
              </w:rPr>
              <w:t>կատարումը</w:t>
            </w:r>
            <w:proofErr w:type="spellEnd"/>
            <w:r w:rsidRPr="00717728">
              <w:rPr>
                <w:rFonts w:ascii="Times New Roman" w:hAnsi="Times New Roman" w:cs="Times New Roman"/>
                <w:szCs w:val="18"/>
              </w:rPr>
              <w:t xml:space="preserve"> </w:t>
            </w:r>
            <w:proofErr w:type="spellStart"/>
            <w:r w:rsidRPr="00717728">
              <w:rPr>
                <w:rFonts w:ascii="Times New Roman" w:hAnsi="Times New Roman" w:cs="Times New Roman"/>
                <w:szCs w:val="18"/>
              </w:rPr>
              <w:t>արդյունավետ</w:t>
            </w:r>
            <w:proofErr w:type="spellEnd"/>
            <w:r w:rsidRPr="00717728">
              <w:rPr>
                <w:rFonts w:ascii="Times New Roman" w:hAnsi="Times New Roman" w:cs="Times New Roman"/>
                <w:szCs w:val="18"/>
              </w:rPr>
              <w:t xml:space="preserve"> և </w:t>
            </w:r>
            <w:proofErr w:type="spellStart"/>
            <w:r w:rsidRPr="00717728">
              <w:rPr>
                <w:rFonts w:ascii="Times New Roman" w:hAnsi="Times New Roman" w:cs="Times New Roman"/>
                <w:szCs w:val="18"/>
              </w:rPr>
              <w:t>պատշաճ</w:t>
            </w:r>
            <w:proofErr w:type="spellEnd"/>
            <w:r w:rsidRPr="00717728">
              <w:rPr>
                <w:rFonts w:ascii="Times New Roman" w:hAnsi="Times New Roman" w:cs="Times New Roman"/>
                <w:szCs w:val="18"/>
              </w:rPr>
              <w:t xml:space="preserve"> </w:t>
            </w:r>
            <w:proofErr w:type="spellStart"/>
            <w:r w:rsidRPr="00717728">
              <w:rPr>
                <w:rFonts w:ascii="Times New Roman" w:hAnsi="Times New Roman" w:cs="Times New Roman"/>
                <w:szCs w:val="18"/>
              </w:rPr>
              <w:t>կերպով</w:t>
            </w:r>
            <w:proofErr w:type="spellEnd"/>
            <w:r w:rsidRPr="00717728">
              <w:rPr>
                <w:rFonts w:ascii="Times New Roman" w:hAnsi="Times New Roman" w:cs="Times New Roman"/>
                <w:szCs w:val="18"/>
              </w:rPr>
              <w:t xml:space="preserve"> </w:t>
            </w:r>
            <w:proofErr w:type="spellStart"/>
            <w:r w:rsidRPr="00717728">
              <w:rPr>
                <w:rFonts w:ascii="Times New Roman" w:hAnsi="Times New Roman" w:cs="Times New Roman"/>
                <w:szCs w:val="18"/>
              </w:rPr>
              <w:t>չի</w:t>
            </w:r>
            <w:proofErr w:type="spellEnd"/>
            <w:r w:rsidRPr="00717728">
              <w:rPr>
                <w:rFonts w:ascii="Times New Roman" w:hAnsi="Times New Roman" w:cs="Times New Roman"/>
                <w:szCs w:val="18"/>
              </w:rPr>
              <w:t xml:space="preserve"> </w:t>
            </w:r>
            <w:proofErr w:type="spellStart"/>
            <w:r w:rsidRPr="00717728">
              <w:rPr>
                <w:rFonts w:ascii="Times New Roman" w:hAnsi="Times New Roman" w:cs="Times New Roman"/>
                <w:szCs w:val="18"/>
              </w:rPr>
              <w:t>կարող</w:t>
            </w:r>
            <w:proofErr w:type="spellEnd"/>
            <w:r w:rsidRPr="00717728">
              <w:rPr>
                <w:rFonts w:ascii="Times New Roman" w:hAnsi="Times New Roman" w:cs="Times New Roman"/>
                <w:szCs w:val="18"/>
              </w:rPr>
              <w:t xml:space="preserve"> </w:t>
            </w:r>
            <w:proofErr w:type="spellStart"/>
            <w:r w:rsidRPr="00717728">
              <w:rPr>
                <w:rFonts w:ascii="Times New Roman" w:hAnsi="Times New Roman" w:cs="Times New Roman"/>
                <w:szCs w:val="18"/>
              </w:rPr>
              <w:t>շարունակվել</w:t>
            </w:r>
            <w:proofErr w:type="spellEnd"/>
            <w:r w:rsidRPr="00717728">
              <w:rPr>
                <w:rFonts w:ascii="Times New Roman" w:hAnsi="Times New Roman" w:cs="Times New Roman"/>
                <w:szCs w:val="18"/>
              </w:rPr>
              <w:t xml:space="preserve">, </w:t>
            </w:r>
            <w:proofErr w:type="spellStart"/>
            <w:r w:rsidRPr="00717728">
              <w:rPr>
                <w:rFonts w:ascii="Times New Roman" w:hAnsi="Times New Roman" w:cs="Times New Roman"/>
                <w:szCs w:val="18"/>
              </w:rPr>
              <w:t>ապա</w:t>
            </w:r>
            <w:proofErr w:type="spellEnd"/>
            <w:r w:rsidRPr="00717728">
              <w:rPr>
                <w:rFonts w:ascii="Times New Roman" w:hAnsi="Times New Roman" w:cs="Times New Roman"/>
                <w:szCs w:val="18"/>
              </w:rPr>
              <w:t xml:space="preserve"> </w:t>
            </w:r>
            <w:proofErr w:type="spellStart"/>
            <w:r w:rsidRPr="00717728">
              <w:rPr>
                <w:rFonts w:ascii="Times New Roman" w:hAnsi="Times New Roman" w:cs="Times New Roman"/>
                <w:szCs w:val="18"/>
              </w:rPr>
              <w:t>նա</w:t>
            </w:r>
            <w:proofErr w:type="spellEnd"/>
            <w:r w:rsidRPr="00717728">
              <w:rPr>
                <w:rFonts w:ascii="Times New Roman" w:hAnsi="Times New Roman" w:cs="Times New Roman"/>
                <w:szCs w:val="18"/>
              </w:rPr>
              <w:t xml:space="preserve"> </w:t>
            </w:r>
            <w:proofErr w:type="spellStart"/>
            <w:r w:rsidRPr="00717728">
              <w:rPr>
                <w:rFonts w:ascii="Times New Roman" w:hAnsi="Times New Roman" w:cs="Times New Roman"/>
                <w:szCs w:val="18"/>
              </w:rPr>
              <w:t>դրա</w:t>
            </w:r>
            <w:proofErr w:type="spellEnd"/>
            <w:r w:rsidRPr="00717728">
              <w:rPr>
                <w:rFonts w:ascii="Times New Roman" w:hAnsi="Times New Roman" w:cs="Times New Roman"/>
                <w:szCs w:val="18"/>
              </w:rPr>
              <w:t xml:space="preserve"> </w:t>
            </w:r>
            <w:proofErr w:type="spellStart"/>
            <w:r w:rsidRPr="00717728">
              <w:rPr>
                <w:rFonts w:ascii="Times New Roman" w:hAnsi="Times New Roman" w:cs="Times New Roman"/>
                <w:szCs w:val="18"/>
              </w:rPr>
              <w:t>մասին</w:t>
            </w:r>
            <w:proofErr w:type="spellEnd"/>
            <w:r w:rsidRPr="00717728">
              <w:rPr>
                <w:rFonts w:ascii="Times New Roman" w:hAnsi="Times New Roman" w:cs="Times New Roman"/>
                <w:szCs w:val="18"/>
              </w:rPr>
              <w:t xml:space="preserve"> </w:t>
            </w:r>
            <w:proofErr w:type="spellStart"/>
            <w:r w:rsidRPr="00717728">
              <w:rPr>
                <w:rFonts w:ascii="Times New Roman" w:hAnsi="Times New Roman" w:cs="Times New Roman"/>
                <w:szCs w:val="18"/>
              </w:rPr>
              <w:t>պետք</w:t>
            </w:r>
            <w:proofErr w:type="spellEnd"/>
            <w:r w:rsidRPr="00717728">
              <w:rPr>
                <w:rFonts w:ascii="Times New Roman" w:hAnsi="Times New Roman" w:cs="Times New Roman"/>
                <w:szCs w:val="18"/>
              </w:rPr>
              <w:t xml:space="preserve"> է </w:t>
            </w:r>
            <w:proofErr w:type="spellStart"/>
            <w:r w:rsidRPr="00717728">
              <w:rPr>
                <w:rFonts w:ascii="Times New Roman" w:hAnsi="Times New Roman" w:cs="Times New Roman"/>
                <w:szCs w:val="18"/>
              </w:rPr>
              <w:t>պատշաճ</w:t>
            </w:r>
            <w:proofErr w:type="spellEnd"/>
            <w:r w:rsidRPr="00717728">
              <w:rPr>
                <w:rFonts w:ascii="Times New Roman" w:hAnsi="Times New Roman" w:cs="Times New Roman"/>
                <w:szCs w:val="18"/>
              </w:rPr>
              <w:t xml:space="preserve"> </w:t>
            </w:r>
            <w:proofErr w:type="spellStart"/>
            <w:r w:rsidRPr="00717728">
              <w:rPr>
                <w:rFonts w:ascii="Times New Roman" w:hAnsi="Times New Roman" w:cs="Times New Roman"/>
                <w:szCs w:val="18"/>
              </w:rPr>
              <w:t>կերպով</w:t>
            </w:r>
            <w:proofErr w:type="spellEnd"/>
            <w:r w:rsidRPr="00717728">
              <w:rPr>
                <w:rFonts w:ascii="Times New Roman" w:hAnsi="Times New Roman" w:cs="Times New Roman"/>
                <w:szCs w:val="18"/>
              </w:rPr>
              <w:t xml:space="preserve"> </w:t>
            </w:r>
            <w:proofErr w:type="spellStart"/>
            <w:r w:rsidRPr="00717728">
              <w:rPr>
                <w:rFonts w:ascii="Times New Roman" w:hAnsi="Times New Roman" w:cs="Times New Roman"/>
                <w:szCs w:val="18"/>
              </w:rPr>
              <w:t>հայտնի</w:t>
            </w:r>
            <w:proofErr w:type="spellEnd"/>
            <w:r w:rsidRPr="00717728">
              <w:rPr>
                <w:rFonts w:ascii="Times New Roman" w:hAnsi="Times New Roman" w:cs="Times New Roman"/>
                <w:szCs w:val="18"/>
              </w:rPr>
              <w:t xml:space="preserve"> </w:t>
            </w:r>
            <w:proofErr w:type="spellStart"/>
            <w:r w:rsidRPr="00717728">
              <w:rPr>
                <w:rFonts w:ascii="Times New Roman" w:hAnsi="Times New Roman" w:cs="Times New Roman"/>
                <w:szCs w:val="18"/>
              </w:rPr>
              <w:t>մյուսին</w:t>
            </w:r>
            <w:proofErr w:type="spellEnd"/>
            <w:r w:rsidRPr="00717728">
              <w:rPr>
                <w:rFonts w:ascii="Times New Roman" w:hAnsi="Times New Roman" w:cs="Times New Roman"/>
                <w:szCs w:val="18"/>
              </w:rPr>
              <w:t xml:space="preserve"> </w:t>
            </w:r>
            <w:proofErr w:type="spellStart"/>
            <w:r w:rsidRPr="00717728">
              <w:rPr>
                <w:rFonts w:ascii="Times New Roman" w:hAnsi="Times New Roman" w:cs="Times New Roman"/>
                <w:szCs w:val="18"/>
              </w:rPr>
              <w:t>Կողմին</w:t>
            </w:r>
            <w:proofErr w:type="spellEnd"/>
            <w:r w:rsidRPr="00717728">
              <w:rPr>
                <w:rFonts w:ascii="Times New Roman" w:hAnsi="Times New Roman" w:cs="Times New Roman"/>
                <w:szCs w:val="18"/>
              </w:rPr>
              <w:t xml:space="preserve">: </w:t>
            </w:r>
            <w:proofErr w:type="spellStart"/>
            <w:r w:rsidRPr="00717728">
              <w:rPr>
                <w:rFonts w:ascii="Times New Roman" w:hAnsi="Times New Roman" w:cs="Times New Roman"/>
                <w:szCs w:val="18"/>
              </w:rPr>
              <w:t>Լուծում</w:t>
            </w:r>
            <w:proofErr w:type="spellEnd"/>
            <w:r w:rsidRPr="00717728">
              <w:rPr>
                <w:rFonts w:ascii="Times New Roman" w:hAnsi="Times New Roman" w:cs="Times New Roman"/>
                <w:szCs w:val="18"/>
              </w:rPr>
              <w:t xml:space="preserve"> </w:t>
            </w:r>
            <w:proofErr w:type="spellStart"/>
            <w:r w:rsidRPr="00717728">
              <w:rPr>
                <w:rFonts w:ascii="Times New Roman" w:hAnsi="Times New Roman" w:cs="Times New Roman"/>
                <w:szCs w:val="18"/>
              </w:rPr>
              <w:t>չգտնելու</w:t>
            </w:r>
            <w:proofErr w:type="spellEnd"/>
            <w:r w:rsidRPr="00717728">
              <w:rPr>
                <w:rFonts w:ascii="Times New Roman" w:hAnsi="Times New Roman" w:cs="Times New Roman"/>
                <w:szCs w:val="18"/>
              </w:rPr>
              <w:t xml:space="preserve"> </w:t>
            </w:r>
            <w:proofErr w:type="spellStart"/>
            <w:r w:rsidRPr="00717728">
              <w:rPr>
                <w:rFonts w:ascii="Times New Roman" w:hAnsi="Times New Roman" w:cs="Times New Roman"/>
                <w:szCs w:val="18"/>
              </w:rPr>
              <w:t>դեպքում</w:t>
            </w:r>
            <w:proofErr w:type="spellEnd"/>
            <w:r w:rsidRPr="00717728">
              <w:rPr>
                <w:rFonts w:ascii="Times New Roman" w:hAnsi="Times New Roman" w:cs="Times New Roman"/>
                <w:szCs w:val="18"/>
              </w:rPr>
              <w:t xml:space="preserve"> </w:t>
            </w:r>
            <w:proofErr w:type="spellStart"/>
            <w:r>
              <w:rPr>
                <w:rFonts w:ascii="Times New Roman" w:hAnsi="Times New Roman" w:cs="Times New Roman"/>
                <w:szCs w:val="18"/>
              </w:rPr>
              <w:t>Ենթադրամաշնորհատ</w:t>
            </w:r>
            <w:r w:rsidRPr="00717728">
              <w:rPr>
                <w:rFonts w:ascii="Times New Roman" w:hAnsi="Times New Roman" w:cs="Times New Roman"/>
                <w:szCs w:val="18"/>
              </w:rPr>
              <w:t>ուն</w:t>
            </w:r>
            <w:proofErr w:type="spellEnd"/>
            <w:r w:rsidRPr="00717728">
              <w:rPr>
                <w:rFonts w:ascii="Times New Roman" w:hAnsi="Times New Roman" w:cs="Times New Roman"/>
                <w:szCs w:val="18"/>
              </w:rPr>
              <w:t xml:space="preserve"> և </w:t>
            </w:r>
            <w:proofErr w:type="spellStart"/>
            <w:r w:rsidRPr="00717728">
              <w:rPr>
                <w:rFonts w:ascii="Times New Roman" w:hAnsi="Times New Roman" w:cs="Times New Roman"/>
                <w:szCs w:val="18"/>
              </w:rPr>
              <w:t>Ենթադրամաշնորհառուն</w:t>
            </w:r>
            <w:proofErr w:type="spellEnd"/>
            <w:r w:rsidRPr="00717728">
              <w:rPr>
                <w:rFonts w:ascii="Times New Roman" w:hAnsi="Times New Roman" w:cs="Times New Roman"/>
                <w:szCs w:val="18"/>
              </w:rPr>
              <w:t xml:space="preserve"> </w:t>
            </w:r>
            <w:proofErr w:type="spellStart"/>
            <w:r w:rsidRPr="00717728">
              <w:rPr>
                <w:rFonts w:ascii="Times New Roman" w:hAnsi="Times New Roman" w:cs="Times New Roman"/>
                <w:szCs w:val="18"/>
              </w:rPr>
              <w:t>կարող</w:t>
            </w:r>
            <w:proofErr w:type="spellEnd"/>
            <w:r w:rsidRPr="00717728">
              <w:rPr>
                <w:rFonts w:ascii="Times New Roman" w:hAnsi="Times New Roman" w:cs="Times New Roman"/>
                <w:szCs w:val="18"/>
              </w:rPr>
              <w:t xml:space="preserve"> </w:t>
            </w:r>
            <w:proofErr w:type="spellStart"/>
            <w:r w:rsidRPr="00717728">
              <w:rPr>
                <w:rFonts w:ascii="Times New Roman" w:hAnsi="Times New Roman" w:cs="Times New Roman"/>
                <w:szCs w:val="18"/>
              </w:rPr>
              <w:t>են</w:t>
            </w:r>
            <w:proofErr w:type="spellEnd"/>
            <w:r w:rsidRPr="00717728">
              <w:rPr>
                <w:rFonts w:ascii="Times New Roman" w:hAnsi="Times New Roman" w:cs="Times New Roman"/>
                <w:szCs w:val="18"/>
              </w:rPr>
              <w:t xml:space="preserve"> </w:t>
            </w:r>
            <w:proofErr w:type="spellStart"/>
            <w:r w:rsidRPr="00717728">
              <w:rPr>
                <w:rFonts w:ascii="Times New Roman" w:hAnsi="Times New Roman" w:cs="Times New Roman"/>
                <w:szCs w:val="18"/>
              </w:rPr>
              <w:t>լուծել</w:t>
            </w:r>
            <w:proofErr w:type="spellEnd"/>
            <w:r w:rsidRPr="00717728">
              <w:rPr>
                <w:rFonts w:ascii="Times New Roman" w:hAnsi="Times New Roman" w:cs="Times New Roman"/>
                <w:szCs w:val="18"/>
              </w:rPr>
              <w:t xml:space="preserve"> </w:t>
            </w:r>
            <w:proofErr w:type="spellStart"/>
            <w:r w:rsidRPr="00717728">
              <w:rPr>
                <w:rFonts w:ascii="Times New Roman" w:hAnsi="Times New Roman" w:cs="Times New Roman"/>
                <w:szCs w:val="18"/>
              </w:rPr>
              <w:t>Պայմանագիրը</w:t>
            </w:r>
            <w:proofErr w:type="spellEnd"/>
            <w:r w:rsidRPr="00717728">
              <w:rPr>
                <w:rFonts w:ascii="Times New Roman" w:hAnsi="Times New Roman" w:cs="Times New Roman"/>
                <w:szCs w:val="18"/>
              </w:rPr>
              <w:t xml:space="preserve">: </w:t>
            </w:r>
          </w:p>
          <w:p w14:paraId="1F6771B3" w14:textId="104FD4AC" w:rsidR="00495ADE" w:rsidRPr="00717728" w:rsidRDefault="00495ADE" w:rsidP="00737571">
            <w:pPr>
              <w:tabs>
                <w:tab w:val="left" w:pos="4536"/>
              </w:tabs>
              <w:spacing w:after="120" w:line="259" w:lineRule="auto"/>
              <w:contextualSpacing/>
              <w:jc w:val="both"/>
              <w:rPr>
                <w:rFonts w:ascii="Times New Roman" w:eastAsiaTheme="minorHAnsi" w:hAnsi="Times New Roman" w:cs="Times New Roman"/>
                <w:color w:val="000000"/>
              </w:rPr>
            </w:pPr>
            <w:proofErr w:type="spellStart"/>
            <w:r w:rsidRPr="00717728">
              <w:rPr>
                <w:rFonts w:ascii="Times New Roman" w:hAnsi="Times New Roman" w:cs="Times New Roman"/>
                <w:szCs w:val="18"/>
              </w:rPr>
              <w:t>Լուծման</w:t>
            </w:r>
            <w:proofErr w:type="spellEnd"/>
            <w:r w:rsidRPr="00717728">
              <w:rPr>
                <w:rFonts w:ascii="Times New Roman" w:hAnsi="Times New Roman" w:cs="Times New Roman"/>
                <w:szCs w:val="18"/>
              </w:rPr>
              <w:t xml:space="preserve"> </w:t>
            </w:r>
            <w:proofErr w:type="spellStart"/>
            <w:r w:rsidRPr="00717728">
              <w:rPr>
                <w:rFonts w:ascii="Times New Roman" w:hAnsi="Times New Roman" w:cs="Times New Roman"/>
                <w:szCs w:val="18"/>
              </w:rPr>
              <w:t>վերաբերյալ</w:t>
            </w:r>
            <w:proofErr w:type="spellEnd"/>
            <w:r w:rsidRPr="00717728">
              <w:rPr>
                <w:rFonts w:ascii="Times New Roman" w:hAnsi="Times New Roman" w:cs="Times New Roman"/>
                <w:szCs w:val="18"/>
              </w:rPr>
              <w:t xml:space="preserve"> </w:t>
            </w:r>
            <w:proofErr w:type="spellStart"/>
            <w:r w:rsidRPr="00717728">
              <w:rPr>
                <w:rFonts w:ascii="Times New Roman" w:hAnsi="Times New Roman" w:cs="Times New Roman"/>
                <w:szCs w:val="18"/>
              </w:rPr>
              <w:t>համաձայնության</w:t>
            </w:r>
            <w:proofErr w:type="spellEnd"/>
            <w:r w:rsidRPr="00717728">
              <w:rPr>
                <w:rFonts w:ascii="Times New Roman" w:hAnsi="Times New Roman" w:cs="Times New Roman"/>
                <w:szCs w:val="18"/>
              </w:rPr>
              <w:t xml:space="preserve"> </w:t>
            </w:r>
            <w:proofErr w:type="spellStart"/>
            <w:r w:rsidRPr="00717728">
              <w:rPr>
                <w:rFonts w:ascii="Times New Roman" w:hAnsi="Times New Roman" w:cs="Times New Roman"/>
                <w:szCs w:val="18"/>
              </w:rPr>
              <w:t>չգալով</w:t>
            </w:r>
            <w:proofErr w:type="spellEnd"/>
            <w:r w:rsidRPr="00717728">
              <w:rPr>
                <w:rFonts w:ascii="Times New Roman" w:hAnsi="Times New Roman" w:cs="Times New Roman"/>
                <w:szCs w:val="18"/>
              </w:rPr>
              <w:t xml:space="preserve">՝ </w:t>
            </w:r>
            <w:r w:rsidRPr="00717728">
              <w:rPr>
                <w:rFonts w:ascii="Times New Roman" w:hAnsi="Times New Roman" w:cs="Times New Roman"/>
                <w:b/>
                <w:color w:val="0070C0"/>
                <w:highlight w:val="lightGray"/>
              </w:rPr>
              <w:t>[</w:t>
            </w:r>
            <w:proofErr w:type="spellStart"/>
            <w:r w:rsidRPr="00717728">
              <w:rPr>
                <w:rFonts w:ascii="Times New Roman" w:hAnsi="Times New Roman" w:cs="Times New Roman"/>
                <w:bCs/>
                <w:color w:val="0070C0"/>
                <w:highlight w:val="lightGray"/>
              </w:rPr>
              <w:t>Ենթադրամաշնորհառուն</w:t>
            </w:r>
            <w:proofErr w:type="spellEnd"/>
            <w:r w:rsidRPr="00717728">
              <w:rPr>
                <w:rFonts w:ascii="Times New Roman" w:hAnsi="Times New Roman" w:cs="Times New Roman"/>
                <w:bCs/>
                <w:color w:val="0070C0"/>
                <w:highlight w:val="lightGray"/>
              </w:rPr>
              <w:t xml:space="preserve"> / </w:t>
            </w:r>
            <w:proofErr w:type="spellStart"/>
            <w:r>
              <w:rPr>
                <w:rFonts w:ascii="Times New Roman" w:hAnsi="Times New Roman" w:cs="Times New Roman"/>
                <w:bCs/>
                <w:color w:val="0070C0"/>
                <w:highlight w:val="lightGray"/>
              </w:rPr>
              <w:t>Ենթադրամաշնոհի</w:t>
            </w:r>
            <w:proofErr w:type="spellEnd"/>
            <w:r>
              <w:rPr>
                <w:rFonts w:ascii="Times New Roman" w:hAnsi="Times New Roman" w:cs="Times New Roman"/>
                <w:bCs/>
                <w:color w:val="0070C0"/>
                <w:highlight w:val="lightGray"/>
              </w:rPr>
              <w:t xml:space="preserve"> </w:t>
            </w:r>
            <w:proofErr w:type="spellStart"/>
            <w:r>
              <w:rPr>
                <w:rFonts w:ascii="Times New Roman" w:hAnsi="Times New Roman" w:cs="Times New Roman"/>
                <w:bCs/>
                <w:color w:val="0070C0"/>
                <w:highlight w:val="lightGray"/>
              </w:rPr>
              <w:t>համաշահառուն</w:t>
            </w:r>
            <w:proofErr w:type="spellEnd"/>
            <w:r w:rsidRPr="00717728">
              <w:rPr>
                <w:rFonts w:ascii="Times New Roman" w:hAnsi="Times New Roman" w:cs="Times New Roman"/>
                <w:bCs/>
                <w:color w:val="0070C0"/>
                <w:highlight w:val="lightGray"/>
              </w:rPr>
              <w:t xml:space="preserve">] </w:t>
            </w:r>
            <w:proofErr w:type="spellStart"/>
            <w:r w:rsidRPr="00717728">
              <w:rPr>
                <w:rFonts w:ascii="Times New Roman" w:hAnsi="Times New Roman" w:cs="Times New Roman"/>
                <w:szCs w:val="18"/>
              </w:rPr>
              <w:t>կամ</w:t>
            </w:r>
            <w:proofErr w:type="spellEnd"/>
            <w:r w:rsidRPr="00717728">
              <w:rPr>
                <w:rFonts w:ascii="Times New Roman" w:hAnsi="Times New Roman" w:cs="Times New Roman"/>
                <w:szCs w:val="18"/>
              </w:rPr>
              <w:t xml:space="preserve"> </w:t>
            </w:r>
            <w:proofErr w:type="spellStart"/>
            <w:r>
              <w:rPr>
                <w:rFonts w:ascii="Times New Roman" w:hAnsi="Times New Roman" w:cs="Times New Roman"/>
                <w:szCs w:val="18"/>
              </w:rPr>
              <w:t>Ենթադրամաշնորհատ</w:t>
            </w:r>
            <w:r w:rsidRPr="00717728">
              <w:rPr>
                <w:rFonts w:ascii="Times New Roman" w:hAnsi="Times New Roman" w:cs="Times New Roman"/>
                <w:szCs w:val="18"/>
              </w:rPr>
              <w:t>ուն</w:t>
            </w:r>
            <w:proofErr w:type="spellEnd"/>
            <w:r w:rsidRPr="00717728">
              <w:rPr>
                <w:rFonts w:ascii="Times New Roman" w:hAnsi="Times New Roman" w:cs="Times New Roman"/>
                <w:szCs w:val="18"/>
              </w:rPr>
              <w:t xml:space="preserve"> </w:t>
            </w:r>
            <w:proofErr w:type="spellStart"/>
            <w:r w:rsidRPr="00717728">
              <w:rPr>
                <w:rFonts w:ascii="Times New Roman" w:hAnsi="Times New Roman" w:cs="Times New Roman"/>
                <w:szCs w:val="18"/>
              </w:rPr>
              <w:t>կարող</w:t>
            </w:r>
            <w:proofErr w:type="spellEnd"/>
            <w:r w:rsidRPr="00717728">
              <w:rPr>
                <w:rFonts w:ascii="Times New Roman" w:hAnsi="Times New Roman" w:cs="Times New Roman"/>
                <w:szCs w:val="18"/>
              </w:rPr>
              <w:t xml:space="preserve"> </w:t>
            </w:r>
            <w:proofErr w:type="spellStart"/>
            <w:r w:rsidRPr="00717728">
              <w:rPr>
                <w:rFonts w:ascii="Times New Roman" w:hAnsi="Times New Roman" w:cs="Times New Roman"/>
                <w:szCs w:val="18"/>
              </w:rPr>
              <w:t>են</w:t>
            </w:r>
            <w:proofErr w:type="spellEnd"/>
            <w:r w:rsidRPr="00717728">
              <w:rPr>
                <w:rFonts w:ascii="Times New Roman" w:hAnsi="Times New Roman" w:cs="Times New Roman"/>
                <w:szCs w:val="18"/>
              </w:rPr>
              <w:t xml:space="preserve"> </w:t>
            </w:r>
            <w:proofErr w:type="spellStart"/>
            <w:r w:rsidRPr="00717728">
              <w:rPr>
                <w:rFonts w:ascii="Times New Roman" w:hAnsi="Times New Roman" w:cs="Times New Roman"/>
                <w:szCs w:val="18"/>
              </w:rPr>
              <w:t>լուծել</w:t>
            </w:r>
            <w:proofErr w:type="spellEnd"/>
            <w:r w:rsidRPr="00717728">
              <w:rPr>
                <w:rFonts w:ascii="Times New Roman" w:hAnsi="Times New Roman" w:cs="Times New Roman"/>
                <w:szCs w:val="18"/>
              </w:rPr>
              <w:t xml:space="preserve"> </w:t>
            </w:r>
            <w:proofErr w:type="spellStart"/>
            <w:r w:rsidRPr="00717728">
              <w:rPr>
                <w:rFonts w:ascii="Times New Roman" w:hAnsi="Times New Roman" w:cs="Times New Roman"/>
                <w:szCs w:val="18"/>
              </w:rPr>
              <w:t>Պայմանագիրը</w:t>
            </w:r>
            <w:proofErr w:type="spellEnd"/>
            <w:r w:rsidRPr="00717728">
              <w:rPr>
                <w:rFonts w:ascii="Times New Roman" w:hAnsi="Times New Roman" w:cs="Times New Roman"/>
                <w:szCs w:val="18"/>
              </w:rPr>
              <w:t xml:space="preserve">՝ </w:t>
            </w:r>
            <w:proofErr w:type="spellStart"/>
            <w:r w:rsidRPr="00717728">
              <w:rPr>
                <w:rFonts w:ascii="Times New Roman" w:hAnsi="Times New Roman" w:cs="Times New Roman"/>
                <w:szCs w:val="18"/>
              </w:rPr>
              <w:t>երկու</w:t>
            </w:r>
            <w:proofErr w:type="spellEnd"/>
            <w:r w:rsidRPr="00717728">
              <w:rPr>
                <w:rFonts w:ascii="Times New Roman" w:hAnsi="Times New Roman" w:cs="Times New Roman"/>
                <w:szCs w:val="18"/>
              </w:rPr>
              <w:t xml:space="preserve"> </w:t>
            </w:r>
            <w:proofErr w:type="spellStart"/>
            <w:r w:rsidRPr="00717728">
              <w:rPr>
                <w:rFonts w:ascii="Times New Roman" w:hAnsi="Times New Roman" w:cs="Times New Roman"/>
                <w:szCs w:val="18"/>
              </w:rPr>
              <w:t>ամիս</w:t>
            </w:r>
            <w:proofErr w:type="spellEnd"/>
            <w:r w:rsidRPr="00717728">
              <w:rPr>
                <w:rFonts w:ascii="Times New Roman" w:hAnsi="Times New Roman" w:cs="Times New Roman"/>
                <w:szCs w:val="18"/>
              </w:rPr>
              <w:t xml:space="preserve"> </w:t>
            </w:r>
            <w:proofErr w:type="spellStart"/>
            <w:r w:rsidRPr="00717728">
              <w:rPr>
                <w:rFonts w:ascii="Times New Roman" w:hAnsi="Times New Roman" w:cs="Times New Roman"/>
                <w:szCs w:val="18"/>
              </w:rPr>
              <w:t>առաջ</w:t>
            </w:r>
            <w:proofErr w:type="spellEnd"/>
            <w:r w:rsidRPr="00717728">
              <w:rPr>
                <w:rFonts w:ascii="Times New Roman" w:hAnsi="Times New Roman" w:cs="Times New Roman"/>
                <w:szCs w:val="18"/>
              </w:rPr>
              <w:t xml:space="preserve"> </w:t>
            </w:r>
            <w:proofErr w:type="spellStart"/>
            <w:r w:rsidRPr="00717728">
              <w:rPr>
                <w:rFonts w:ascii="Times New Roman" w:hAnsi="Times New Roman" w:cs="Times New Roman"/>
                <w:szCs w:val="18"/>
              </w:rPr>
              <w:t>այդ</w:t>
            </w:r>
            <w:proofErr w:type="spellEnd"/>
            <w:r w:rsidRPr="00717728">
              <w:rPr>
                <w:rFonts w:ascii="Times New Roman" w:hAnsi="Times New Roman" w:cs="Times New Roman"/>
                <w:szCs w:val="18"/>
              </w:rPr>
              <w:t xml:space="preserve"> </w:t>
            </w:r>
            <w:proofErr w:type="spellStart"/>
            <w:r w:rsidRPr="00717728">
              <w:rPr>
                <w:rFonts w:ascii="Times New Roman" w:hAnsi="Times New Roman" w:cs="Times New Roman"/>
                <w:szCs w:val="18"/>
              </w:rPr>
              <w:t>մասին</w:t>
            </w:r>
            <w:proofErr w:type="spellEnd"/>
            <w:r w:rsidRPr="00717728">
              <w:rPr>
                <w:rFonts w:ascii="Times New Roman" w:hAnsi="Times New Roman" w:cs="Times New Roman"/>
                <w:szCs w:val="18"/>
              </w:rPr>
              <w:t xml:space="preserve"> </w:t>
            </w:r>
            <w:proofErr w:type="spellStart"/>
            <w:r w:rsidRPr="00717728">
              <w:rPr>
                <w:rFonts w:ascii="Times New Roman" w:hAnsi="Times New Roman" w:cs="Times New Roman"/>
                <w:szCs w:val="18"/>
              </w:rPr>
              <w:t>գրավոր</w:t>
            </w:r>
            <w:proofErr w:type="spellEnd"/>
            <w:r w:rsidRPr="00717728">
              <w:rPr>
                <w:rFonts w:ascii="Times New Roman" w:hAnsi="Times New Roman" w:cs="Times New Roman"/>
                <w:szCs w:val="18"/>
              </w:rPr>
              <w:t xml:space="preserve"> </w:t>
            </w:r>
            <w:proofErr w:type="spellStart"/>
            <w:r w:rsidRPr="00717728">
              <w:rPr>
                <w:rFonts w:ascii="Times New Roman" w:hAnsi="Times New Roman" w:cs="Times New Roman"/>
                <w:szCs w:val="18"/>
              </w:rPr>
              <w:t>ծանուցելով</w:t>
            </w:r>
            <w:proofErr w:type="spellEnd"/>
            <w:r w:rsidRPr="00717728">
              <w:rPr>
                <w:rFonts w:ascii="Times New Roman" w:hAnsi="Times New Roman" w:cs="Times New Roman"/>
                <w:szCs w:val="18"/>
              </w:rPr>
              <w:t xml:space="preserve">՝ </w:t>
            </w:r>
            <w:proofErr w:type="spellStart"/>
            <w:r w:rsidRPr="00717728">
              <w:rPr>
                <w:rFonts w:ascii="Times New Roman" w:hAnsi="Times New Roman" w:cs="Times New Roman"/>
                <w:szCs w:val="18"/>
              </w:rPr>
              <w:t>առանց</w:t>
            </w:r>
            <w:proofErr w:type="spellEnd"/>
            <w:r w:rsidRPr="00717728">
              <w:rPr>
                <w:rFonts w:ascii="Times New Roman" w:hAnsi="Times New Roman" w:cs="Times New Roman"/>
                <w:szCs w:val="18"/>
              </w:rPr>
              <w:t xml:space="preserve"> </w:t>
            </w:r>
            <w:proofErr w:type="spellStart"/>
            <w:r w:rsidRPr="00717728">
              <w:rPr>
                <w:rFonts w:ascii="Times New Roman" w:hAnsi="Times New Roman" w:cs="Times New Roman"/>
                <w:szCs w:val="18"/>
              </w:rPr>
              <w:t>հատուցման</w:t>
            </w:r>
            <w:proofErr w:type="spellEnd"/>
            <w:r w:rsidRPr="00717728">
              <w:rPr>
                <w:rFonts w:ascii="Times New Roman" w:hAnsi="Times New Roman" w:cs="Times New Roman"/>
                <w:szCs w:val="18"/>
              </w:rPr>
              <w:t xml:space="preserve"> </w:t>
            </w:r>
            <w:proofErr w:type="spellStart"/>
            <w:r w:rsidRPr="00717728">
              <w:rPr>
                <w:rFonts w:ascii="Times New Roman" w:hAnsi="Times New Roman" w:cs="Times New Roman"/>
                <w:szCs w:val="18"/>
              </w:rPr>
              <w:t>պահանջի</w:t>
            </w:r>
            <w:proofErr w:type="spellEnd"/>
            <w:r w:rsidRPr="00717728">
              <w:rPr>
                <w:rFonts w:ascii="Times New Roman" w:hAnsi="Times New Roman" w:cs="Times New Roman"/>
                <w:szCs w:val="18"/>
              </w:rPr>
              <w:t>:</w:t>
            </w:r>
          </w:p>
        </w:tc>
        <w:tc>
          <w:tcPr>
            <w:tcW w:w="333" w:type="dxa"/>
            <w:tcBorders>
              <w:top w:val="nil"/>
              <w:left w:val="nil"/>
              <w:bottom w:val="nil"/>
              <w:right w:val="nil"/>
            </w:tcBorders>
          </w:tcPr>
          <w:p w14:paraId="5A5DA5C0" w14:textId="77777777" w:rsidR="00495ADE" w:rsidRPr="00717728" w:rsidRDefault="00495ADE" w:rsidP="00FA4D14">
            <w:pPr>
              <w:spacing w:after="120" w:line="259" w:lineRule="auto"/>
              <w:contextualSpacing/>
              <w:jc w:val="both"/>
              <w:rPr>
                <w:rFonts w:ascii="Times New Roman" w:hAnsi="Times New Roman" w:cs="Times New Roman"/>
                <w:szCs w:val="18"/>
              </w:rPr>
            </w:pPr>
          </w:p>
        </w:tc>
        <w:tc>
          <w:tcPr>
            <w:tcW w:w="3895" w:type="dxa"/>
            <w:tcBorders>
              <w:top w:val="nil"/>
              <w:left w:val="nil"/>
              <w:bottom w:val="nil"/>
              <w:right w:val="nil"/>
            </w:tcBorders>
          </w:tcPr>
          <w:p w14:paraId="6BC451ED" w14:textId="39B11ACB" w:rsidR="00495ADE" w:rsidRPr="00717728" w:rsidRDefault="00495ADE" w:rsidP="00FA4D14">
            <w:pPr>
              <w:spacing w:after="120" w:line="259" w:lineRule="auto"/>
              <w:contextualSpacing/>
              <w:jc w:val="both"/>
              <w:rPr>
                <w:rFonts w:ascii="Times New Roman" w:hAnsi="Times New Roman" w:cs="Times New Roman"/>
                <w:szCs w:val="18"/>
              </w:rPr>
            </w:pPr>
            <w:r w:rsidRPr="00717728">
              <w:rPr>
                <w:rFonts w:ascii="Times New Roman" w:hAnsi="Times New Roman" w:cs="Times New Roman"/>
                <w:szCs w:val="18"/>
              </w:rPr>
              <w:t xml:space="preserve">20.1 In the cases foreseen in Article 19.1, if the any of the Parties believes that this Contract can no longer be executed effectively or appropriately, it shall duly consult the other Party. Failing to identify a solution, the </w:t>
            </w:r>
            <w:r>
              <w:rPr>
                <w:rFonts w:ascii="Times New Roman" w:hAnsi="Times New Roman" w:cs="Times New Roman"/>
                <w:szCs w:val="18"/>
              </w:rPr>
              <w:t>Sub-grantor</w:t>
            </w:r>
            <w:r w:rsidRPr="00717728">
              <w:rPr>
                <w:rFonts w:ascii="Times New Roman" w:hAnsi="Times New Roman" w:cs="Times New Roman"/>
                <w:szCs w:val="18"/>
              </w:rPr>
              <w:t xml:space="preserve"> and the Sub-Grantee may terminate this Sub-Grant contract.</w:t>
            </w:r>
          </w:p>
          <w:p w14:paraId="5E819526" w14:textId="6340FA25" w:rsidR="00495ADE" w:rsidRPr="00717728" w:rsidRDefault="00495ADE" w:rsidP="008E7FA9">
            <w:pPr>
              <w:tabs>
                <w:tab w:val="left" w:pos="6237"/>
              </w:tabs>
              <w:spacing w:before="60" w:after="60" w:line="240" w:lineRule="auto"/>
              <w:jc w:val="both"/>
              <w:rPr>
                <w:rFonts w:ascii="Times New Roman" w:hAnsi="Times New Roman" w:cs="Times New Roman"/>
              </w:rPr>
            </w:pPr>
            <w:r w:rsidRPr="00717728">
              <w:rPr>
                <w:rFonts w:ascii="Times New Roman" w:hAnsi="Times New Roman" w:cs="Times New Roman"/>
                <w:szCs w:val="18"/>
              </w:rPr>
              <w:t xml:space="preserve">Failing agreement on a solution, the </w:t>
            </w:r>
            <w:r w:rsidRPr="00717728">
              <w:rPr>
                <w:rFonts w:ascii="Times New Roman" w:hAnsi="Times New Roman" w:cs="Times New Roman"/>
                <w:b/>
                <w:color w:val="0070C0"/>
                <w:highlight w:val="lightGray"/>
              </w:rPr>
              <w:t>[</w:t>
            </w:r>
            <w:r w:rsidRPr="00717728">
              <w:rPr>
                <w:rFonts w:ascii="Times New Roman" w:hAnsi="Times New Roman" w:cs="Times New Roman"/>
                <w:bCs/>
                <w:color w:val="0070C0"/>
                <w:highlight w:val="lightGray"/>
              </w:rPr>
              <w:t xml:space="preserve">Sub-Grantee / Sub-Grant </w:t>
            </w:r>
            <w:r>
              <w:rPr>
                <w:rFonts w:ascii="Times New Roman" w:hAnsi="Times New Roman" w:cs="Times New Roman"/>
                <w:bCs/>
                <w:color w:val="0070C0"/>
                <w:highlight w:val="lightGray"/>
              </w:rPr>
              <w:t>co-</w:t>
            </w:r>
            <w:r w:rsidRPr="00717728">
              <w:rPr>
                <w:rFonts w:ascii="Times New Roman" w:hAnsi="Times New Roman" w:cs="Times New Roman"/>
                <w:bCs/>
                <w:color w:val="0070C0"/>
                <w:highlight w:val="lightGray"/>
              </w:rPr>
              <w:t xml:space="preserve">Beneficiaries] </w:t>
            </w:r>
            <w:r w:rsidRPr="00717728">
              <w:rPr>
                <w:rFonts w:ascii="Times New Roman" w:hAnsi="Times New Roman" w:cs="Times New Roman"/>
                <w:szCs w:val="18"/>
              </w:rPr>
              <w:t xml:space="preserve">or the </w:t>
            </w:r>
            <w:r>
              <w:rPr>
                <w:rFonts w:ascii="Times New Roman" w:hAnsi="Times New Roman" w:cs="Times New Roman"/>
                <w:szCs w:val="18"/>
              </w:rPr>
              <w:t>Sub-grantor</w:t>
            </w:r>
            <w:r w:rsidRPr="00717728">
              <w:rPr>
                <w:rFonts w:ascii="Times New Roman" w:hAnsi="Times New Roman" w:cs="Times New Roman"/>
                <w:szCs w:val="18"/>
              </w:rPr>
              <w:t xml:space="preserve"> may terminate this contract by serving two months written notice, without being required to pay indemnity</w:t>
            </w:r>
            <w:r w:rsidRPr="00717728">
              <w:rPr>
                <w:rFonts w:ascii="Times New Roman" w:hAnsi="Times New Roman" w:cs="Times New Roman"/>
              </w:rPr>
              <w:t>.</w:t>
            </w:r>
          </w:p>
        </w:tc>
      </w:tr>
      <w:tr w:rsidR="00495ADE" w:rsidRPr="00717728" w14:paraId="30D2201B"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Pr>
        <w:tc>
          <w:tcPr>
            <w:tcW w:w="6246" w:type="dxa"/>
            <w:gridSpan w:val="5"/>
            <w:tcBorders>
              <w:top w:val="nil"/>
              <w:left w:val="nil"/>
              <w:bottom w:val="nil"/>
              <w:right w:val="nil"/>
            </w:tcBorders>
          </w:tcPr>
          <w:p w14:paraId="3020C33E" w14:textId="37784B25" w:rsidR="00495ADE" w:rsidRPr="00717728" w:rsidRDefault="00495ADE" w:rsidP="008E7FA9">
            <w:pPr>
              <w:tabs>
                <w:tab w:val="left" w:pos="4536"/>
              </w:tabs>
              <w:spacing w:after="120" w:line="259" w:lineRule="auto"/>
              <w:contextualSpacing/>
              <w:jc w:val="both"/>
              <w:rPr>
                <w:rFonts w:ascii="Times New Roman" w:eastAsiaTheme="minorHAnsi" w:hAnsi="Times New Roman" w:cs="Times New Roman"/>
                <w:color w:val="000000"/>
              </w:rPr>
            </w:pPr>
            <w:r w:rsidRPr="00717728">
              <w:rPr>
                <w:rFonts w:ascii="Times New Roman" w:hAnsi="Times New Roman" w:cs="Times New Roman"/>
                <w:szCs w:val="18"/>
              </w:rPr>
              <w:t xml:space="preserve">20.2 </w:t>
            </w:r>
            <w:proofErr w:type="spellStart"/>
            <w:r>
              <w:rPr>
                <w:rFonts w:ascii="Times New Roman" w:hAnsi="Times New Roman" w:cs="Times New Roman"/>
                <w:szCs w:val="18"/>
              </w:rPr>
              <w:t>Առանց</w:t>
            </w:r>
            <w:proofErr w:type="spellEnd"/>
            <w:r w:rsidRPr="00717728">
              <w:rPr>
                <w:rFonts w:ascii="Times New Roman" w:hAnsi="Times New Roman" w:cs="Times New Roman"/>
                <w:szCs w:val="18"/>
              </w:rPr>
              <w:t xml:space="preserve"> 20.1-ին </w:t>
            </w:r>
            <w:proofErr w:type="spellStart"/>
            <w:r w:rsidRPr="00717728">
              <w:rPr>
                <w:rFonts w:ascii="Times New Roman" w:hAnsi="Times New Roman" w:cs="Times New Roman"/>
                <w:szCs w:val="18"/>
              </w:rPr>
              <w:t>հոդվածի</w:t>
            </w:r>
            <w:r>
              <w:rPr>
                <w:rFonts w:ascii="Times New Roman" w:hAnsi="Times New Roman" w:cs="Times New Roman"/>
                <w:szCs w:val="18"/>
              </w:rPr>
              <w:t>ն</w:t>
            </w:r>
            <w:proofErr w:type="spellEnd"/>
            <w:r>
              <w:rPr>
                <w:rFonts w:ascii="Times New Roman" w:hAnsi="Times New Roman" w:cs="Times New Roman"/>
                <w:szCs w:val="18"/>
              </w:rPr>
              <w:t xml:space="preserve"> </w:t>
            </w:r>
            <w:proofErr w:type="spellStart"/>
            <w:r>
              <w:rPr>
                <w:rFonts w:ascii="Times New Roman" w:hAnsi="Times New Roman" w:cs="Times New Roman"/>
                <w:szCs w:val="18"/>
              </w:rPr>
              <w:t>նախապաշարմունքի</w:t>
            </w:r>
            <w:proofErr w:type="spellEnd"/>
            <w:r w:rsidRPr="00717728">
              <w:rPr>
                <w:rFonts w:ascii="Times New Roman" w:hAnsi="Times New Roman" w:cs="Times New Roman"/>
                <w:szCs w:val="18"/>
              </w:rPr>
              <w:t xml:space="preserve"> </w:t>
            </w:r>
            <w:proofErr w:type="spellStart"/>
            <w:r>
              <w:rPr>
                <w:rFonts w:ascii="Times New Roman" w:hAnsi="Times New Roman" w:cs="Times New Roman"/>
                <w:szCs w:val="18"/>
              </w:rPr>
              <w:t>հետևյալ</w:t>
            </w:r>
            <w:proofErr w:type="spellEnd"/>
            <w:r>
              <w:rPr>
                <w:rFonts w:ascii="Times New Roman" w:hAnsi="Times New Roman" w:cs="Times New Roman"/>
                <w:szCs w:val="18"/>
              </w:rPr>
              <w:t xml:space="preserve"> </w:t>
            </w:r>
            <w:proofErr w:type="spellStart"/>
            <w:r>
              <w:rPr>
                <w:rFonts w:ascii="Times New Roman" w:hAnsi="Times New Roman" w:cs="Times New Roman"/>
                <w:szCs w:val="18"/>
              </w:rPr>
              <w:t>հանգամանքների</w:t>
            </w:r>
            <w:proofErr w:type="spellEnd"/>
            <w:r>
              <w:rPr>
                <w:rFonts w:ascii="Times New Roman" w:hAnsi="Times New Roman" w:cs="Times New Roman"/>
                <w:szCs w:val="18"/>
              </w:rPr>
              <w:t xml:space="preserve"> </w:t>
            </w:r>
            <w:proofErr w:type="spellStart"/>
            <w:r>
              <w:rPr>
                <w:rFonts w:ascii="Times New Roman" w:hAnsi="Times New Roman" w:cs="Times New Roman"/>
                <w:szCs w:val="18"/>
              </w:rPr>
              <w:t>ներքո</w:t>
            </w:r>
            <w:proofErr w:type="spellEnd"/>
            <w:r w:rsidRPr="00717728">
              <w:rPr>
                <w:rFonts w:ascii="Times New Roman" w:hAnsi="Times New Roman" w:cs="Times New Roman"/>
                <w:szCs w:val="18"/>
              </w:rPr>
              <w:t xml:space="preserve"> </w:t>
            </w:r>
            <w:proofErr w:type="spellStart"/>
            <w:r>
              <w:rPr>
                <w:rFonts w:ascii="Times New Roman" w:hAnsi="Times New Roman" w:cs="Times New Roman"/>
                <w:szCs w:val="18"/>
              </w:rPr>
              <w:t>Ենթադրամաշնորհատ</w:t>
            </w:r>
            <w:r w:rsidRPr="00717728">
              <w:rPr>
                <w:rFonts w:ascii="Times New Roman" w:hAnsi="Times New Roman" w:cs="Times New Roman"/>
                <w:szCs w:val="18"/>
              </w:rPr>
              <w:t>ուն</w:t>
            </w:r>
            <w:proofErr w:type="spellEnd"/>
            <w:r w:rsidRPr="00717728">
              <w:rPr>
                <w:rFonts w:ascii="Times New Roman" w:hAnsi="Times New Roman" w:cs="Times New Roman"/>
                <w:szCs w:val="18"/>
              </w:rPr>
              <w:t xml:space="preserve"> </w:t>
            </w:r>
            <w:proofErr w:type="spellStart"/>
            <w:r w:rsidRPr="00717728">
              <w:rPr>
                <w:rFonts w:ascii="Times New Roman" w:hAnsi="Times New Roman" w:cs="Times New Roman"/>
                <w:szCs w:val="18"/>
              </w:rPr>
              <w:t>կարող</w:t>
            </w:r>
            <w:proofErr w:type="spellEnd"/>
            <w:r w:rsidRPr="00717728">
              <w:rPr>
                <w:rFonts w:ascii="Times New Roman" w:hAnsi="Times New Roman" w:cs="Times New Roman"/>
                <w:szCs w:val="18"/>
              </w:rPr>
              <w:t xml:space="preserve"> է </w:t>
            </w:r>
            <w:proofErr w:type="spellStart"/>
            <w:r w:rsidRPr="00717728">
              <w:rPr>
                <w:rFonts w:ascii="Times New Roman" w:hAnsi="Times New Roman" w:cs="Times New Roman"/>
                <w:szCs w:val="18"/>
              </w:rPr>
              <w:t>լուծել</w:t>
            </w:r>
            <w:proofErr w:type="spellEnd"/>
            <w:r w:rsidRPr="00717728">
              <w:rPr>
                <w:rFonts w:ascii="Times New Roman" w:hAnsi="Times New Roman" w:cs="Times New Roman"/>
                <w:szCs w:val="18"/>
              </w:rPr>
              <w:t xml:space="preserve"> </w:t>
            </w:r>
            <w:proofErr w:type="spellStart"/>
            <w:r w:rsidRPr="00717728">
              <w:rPr>
                <w:rFonts w:ascii="Times New Roman" w:hAnsi="Times New Roman" w:cs="Times New Roman"/>
                <w:szCs w:val="18"/>
              </w:rPr>
              <w:t>Պայմանագիրը</w:t>
            </w:r>
            <w:proofErr w:type="spellEnd"/>
            <w:r w:rsidRPr="00717728">
              <w:rPr>
                <w:rFonts w:ascii="Times New Roman" w:hAnsi="Times New Roman" w:cs="Times New Roman"/>
                <w:szCs w:val="18"/>
              </w:rPr>
              <w:t xml:space="preserve"> </w:t>
            </w:r>
            <w:proofErr w:type="spellStart"/>
            <w:r w:rsidRPr="00717728">
              <w:rPr>
                <w:rFonts w:ascii="Times New Roman" w:hAnsi="Times New Roman" w:cs="Times New Roman"/>
                <w:szCs w:val="18"/>
              </w:rPr>
              <w:t>առանց</w:t>
            </w:r>
            <w:proofErr w:type="spellEnd"/>
            <w:r w:rsidRPr="00717728">
              <w:rPr>
                <w:rFonts w:ascii="Times New Roman" w:hAnsi="Times New Roman" w:cs="Times New Roman"/>
                <w:szCs w:val="18"/>
              </w:rPr>
              <w:t xml:space="preserve"> </w:t>
            </w:r>
            <w:proofErr w:type="spellStart"/>
            <w:r w:rsidRPr="00717728">
              <w:rPr>
                <w:rFonts w:ascii="Times New Roman" w:hAnsi="Times New Roman" w:cs="Times New Roman"/>
                <w:szCs w:val="18"/>
              </w:rPr>
              <w:t>նրա</w:t>
            </w:r>
            <w:proofErr w:type="spellEnd"/>
            <w:r w:rsidRPr="00717728">
              <w:rPr>
                <w:rFonts w:ascii="Times New Roman" w:hAnsi="Times New Roman" w:cs="Times New Roman"/>
                <w:szCs w:val="18"/>
              </w:rPr>
              <w:t xml:space="preserve"> </w:t>
            </w:r>
            <w:proofErr w:type="spellStart"/>
            <w:r w:rsidRPr="00717728">
              <w:rPr>
                <w:rFonts w:ascii="Times New Roman" w:hAnsi="Times New Roman" w:cs="Times New Roman"/>
                <w:szCs w:val="18"/>
              </w:rPr>
              <w:t>կողմից</w:t>
            </w:r>
            <w:proofErr w:type="spellEnd"/>
            <w:r w:rsidRPr="00717728">
              <w:rPr>
                <w:rFonts w:ascii="Times New Roman" w:hAnsi="Times New Roman" w:cs="Times New Roman"/>
                <w:szCs w:val="18"/>
              </w:rPr>
              <w:t xml:space="preserve"> </w:t>
            </w:r>
            <w:proofErr w:type="spellStart"/>
            <w:r w:rsidRPr="00717728">
              <w:rPr>
                <w:rFonts w:ascii="Times New Roman" w:hAnsi="Times New Roman" w:cs="Times New Roman"/>
                <w:szCs w:val="18"/>
              </w:rPr>
              <w:t>որևէ</w:t>
            </w:r>
            <w:proofErr w:type="spellEnd"/>
            <w:r w:rsidRPr="00717728">
              <w:rPr>
                <w:rFonts w:ascii="Times New Roman" w:hAnsi="Times New Roman" w:cs="Times New Roman"/>
                <w:szCs w:val="18"/>
              </w:rPr>
              <w:t xml:space="preserve"> </w:t>
            </w:r>
            <w:proofErr w:type="spellStart"/>
            <w:r w:rsidRPr="00717728">
              <w:rPr>
                <w:rFonts w:ascii="Times New Roman" w:hAnsi="Times New Roman" w:cs="Times New Roman"/>
                <w:szCs w:val="18"/>
              </w:rPr>
              <w:t>հատուցման</w:t>
            </w:r>
            <w:proofErr w:type="spellEnd"/>
            <w:r w:rsidRPr="00717728">
              <w:rPr>
                <w:rFonts w:ascii="Times New Roman" w:hAnsi="Times New Roman" w:cs="Times New Roman"/>
                <w:szCs w:val="18"/>
              </w:rPr>
              <w:t xml:space="preserve">, </w:t>
            </w:r>
            <w:proofErr w:type="spellStart"/>
            <w:r w:rsidRPr="00717728">
              <w:rPr>
                <w:rFonts w:ascii="Times New Roman" w:hAnsi="Times New Roman" w:cs="Times New Roman"/>
                <w:szCs w:val="18"/>
              </w:rPr>
              <w:t>երբ</w:t>
            </w:r>
            <w:proofErr w:type="spellEnd"/>
            <w:r w:rsidRPr="00717728">
              <w:rPr>
                <w:rFonts w:ascii="Times New Roman" w:hAnsi="Times New Roman" w:cs="Times New Roman"/>
                <w:szCs w:val="18"/>
              </w:rPr>
              <w:t>՝</w:t>
            </w:r>
          </w:p>
        </w:tc>
        <w:tc>
          <w:tcPr>
            <w:tcW w:w="333" w:type="dxa"/>
            <w:tcBorders>
              <w:top w:val="nil"/>
              <w:left w:val="nil"/>
              <w:bottom w:val="nil"/>
              <w:right w:val="nil"/>
            </w:tcBorders>
          </w:tcPr>
          <w:p w14:paraId="5B66FDAB" w14:textId="77777777" w:rsidR="00495ADE" w:rsidRPr="00717728" w:rsidRDefault="00495ADE" w:rsidP="00FA4D14">
            <w:pPr>
              <w:tabs>
                <w:tab w:val="left" w:pos="6237"/>
              </w:tabs>
              <w:spacing w:before="60" w:after="60" w:line="240" w:lineRule="auto"/>
              <w:jc w:val="both"/>
              <w:rPr>
                <w:rFonts w:ascii="Times New Roman" w:hAnsi="Times New Roman" w:cs="Times New Roman"/>
                <w:szCs w:val="18"/>
              </w:rPr>
            </w:pPr>
          </w:p>
        </w:tc>
        <w:tc>
          <w:tcPr>
            <w:tcW w:w="3895" w:type="dxa"/>
            <w:tcBorders>
              <w:top w:val="nil"/>
              <w:left w:val="nil"/>
              <w:bottom w:val="nil"/>
              <w:right w:val="nil"/>
            </w:tcBorders>
          </w:tcPr>
          <w:p w14:paraId="73EEF24B" w14:textId="55ACA5F1" w:rsidR="00495ADE" w:rsidRPr="00717728" w:rsidRDefault="00495ADE" w:rsidP="00FA4D14">
            <w:pPr>
              <w:tabs>
                <w:tab w:val="left" w:pos="6237"/>
              </w:tabs>
              <w:spacing w:before="60" w:after="60" w:line="240" w:lineRule="auto"/>
              <w:jc w:val="both"/>
              <w:rPr>
                <w:rFonts w:ascii="Times New Roman" w:hAnsi="Times New Roman" w:cs="Times New Roman"/>
              </w:rPr>
            </w:pPr>
            <w:r w:rsidRPr="00717728">
              <w:rPr>
                <w:rFonts w:ascii="Times New Roman" w:hAnsi="Times New Roman" w:cs="Times New Roman"/>
                <w:szCs w:val="18"/>
              </w:rPr>
              <w:t xml:space="preserve">20.2 </w:t>
            </w:r>
            <w:r w:rsidRPr="00717728">
              <w:rPr>
                <w:rFonts w:ascii="Times New Roman" w:hAnsi="Times New Roman" w:cs="Times New Roman"/>
              </w:rPr>
              <w:t xml:space="preserve">Without prejudice to Article 20.1, in the following circumstances the </w:t>
            </w:r>
            <w:r>
              <w:rPr>
                <w:rFonts w:ascii="Times New Roman" w:hAnsi="Times New Roman" w:cs="Times New Roman"/>
              </w:rPr>
              <w:t>Sub-grantor</w:t>
            </w:r>
            <w:r w:rsidRPr="00717728">
              <w:rPr>
                <w:rFonts w:ascii="Times New Roman" w:hAnsi="Times New Roman" w:cs="Times New Roman"/>
              </w:rPr>
              <w:t xml:space="preserve"> may terminate this Contract without any indemnity on its part when:</w:t>
            </w:r>
          </w:p>
        </w:tc>
      </w:tr>
      <w:tr w:rsidR="00495ADE" w:rsidRPr="00717728" w14:paraId="7D3FBA5F"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Pr>
        <w:tc>
          <w:tcPr>
            <w:tcW w:w="6246" w:type="dxa"/>
            <w:gridSpan w:val="5"/>
            <w:tcBorders>
              <w:top w:val="nil"/>
              <w:left w:val="nil"/>
              <w:bottom w:val="nil"/>
              <w:right w:val="nil"/>
            </w:tcBorders>
          </w:tcPr>
          <w:p w14:paraId="3905B7F4" w14:textId="64D5AB59" w:rsidR="00495ADE" w:rsidRPr="00717728" w:rsidRDefault="00495ADE" w:rsidP="00D717BC">
            <w:pPr>
              <w:pStyle w:val="Akapitzlist"/>
              <w:numPr>
                <w:ilvl w:val="0"/>
                <w:numId w:val="34"/>
              </w:numPr>
              <w:autoSpaceDE w:val="0"/>
              <w:autoSpaceDN w:val="0"/>
              <w:adjustRightInd w:val="0"/>
              <w:spacing w:after="120" w:line="259" w:lineRule="auto"/>
              <w:jc w:val="both"/>
              <w:rPr>
                <w:rFonts w:ascii="Times New Roman" w:eastAsiaTheme="minorHAnsi" w:hAnsi="Times New Roman" w:cs="Times New Roman"/>
              </w:rPr>
            </w:pPr>
            <w:proofErr w:type="spellStart"/>
            <w:r>
              <w:rPr>
                <w:rFonts w:ascii="Times New Roman" w:eastAsiaTheme="minorHAnsi" w:hAnsi="Times New Roman" w:cs="Times New Roman"/>
              </w:rPr>
              <w:t>Ենթադրամաշնորհատ</w:t>
            </w:r>
            <w:r w:rsidRPr="00717728">
              <w:rPr>
                <w:rFonts w:ascii="Times New Roman" w:eastAsiaTheme="minorHAnsi" w:hAnsi="Times New Roman" w:cs="Times New Roman"/>
              </w:rPr>
              <w:t>ուն</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ունի</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ապացույց</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առ</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այն</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որ</w:t>
            </w:r>
            <w:proofErr w:type="spellEnd"/>
            <w:r w:rsidRPr="00717728">
              <w:rPr>
                <w:rFonts w:ascii="Times New Roman" w:eastAsiaTheme="minorHAnsi" w:hAnsi="Times New Roman" w:cs="Times New Roman"/>
              </w:rPr>
              <w:t xml:space="preserve"> </w:t>
            </w:r>
            <w:r w:rsidRPr="00717728">
              <w:rPr>
                <w:rFonts w:ascii="Times New Roman" w:hAnsi="Times New Roman" w:cs="Times New Roman"/>
                <w:b/>
                <w:color w:val="0070C0"/>
                <w:highlight w:val="lightGray"/>
              </w:rPr>
              <w:t>[</w:t>
            </w:r>
            <w:proofErr w:type="spellStart"/>
            <w:r>
              <w:rPr>
                <w:rFonts w:ascii="Times New Roman" w:hAnsi="Times New Roman" w:cs="Times New Roman"/>
                <w:b/>
                <w:color w:val="0070C0"/>
                <w:highlight w:val="lightGray"/>
              </w:rPr>
              <w:t>Ենթադրամաշնորհառուն</w:t>
            </w:r>
            <w:proofErr w:type="spellEnd"/>
            <w:r>
              <w:rPr>
                <w:rFonts w:ascii="Times New Roman" w:hAnsi="Times New Roman" w:cs="Times New Roman"/>
                <w:b/>
                <w:color w:val="0070C0"/>
                <w:highlight w:val="lightGray"/>
              </w:rPr>
              <w:t xml:space="preserve"> / </w:t>
            </w:r>
            <w:proofErr w:type="spellStart"/>
            <w:r>
              <w:rPr>
                <w:rFonts w:ascii="Times New Roman" w:hAnsi="Times New Roman" w:cs="Times New Roman"/>
                <w:b/>
                <w:color w:val="0070C0"/>
                <w:highlight w:val="lightGray"/>
              </w:rPr>
              <w:t>Ենթադրամաշնորհի</w:t>
            </w:r>
            <w:proofErr w:type="spellEnd"/>
            <w:r>
              <w:rPr>
                <w:rFonts w:ascii="Times New Roman" w:hAnsi="Times New Roman" w:cs="Times New Roman"/>
                <w:b/>
                <w:color w:val="0070C0"/>
                <w:highlight w:val="lightGray"/>
              </w:rPr>
              <w:t xml:space="preserve"> </w:t>
            </w:r>
            <w:proofErr w:type="spellStart"/>
            <w:r>
              <w:rPr>
                <w:rFonts w:ascii="Times New Roman" w:hAnsi="Times New Roman" w:cs="Times New Roman"/>
                <w:b/>
                <w:color w:val="0070C0"/>
                <w:highlight w:val="lightGray"/>
              </w:rPr>
              <w:t>համաշահառուն</w:t>
            </w:r>
            <w:proofErr w:type="spellEnd"/>
            <w:r>
              <w:rPr>
                <w:rFonts w:ascii="Times New Roman" w:hAnsi="Times New Roman" w:cs="Times New Roman"/>
                <w:b/>
                <w:color w:val="0070C0"/>
                <w:highlight w:val="lightGray"/>
              </w:rPr>
              <w:t>]</w:t>
            </w:r>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կամ</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նրա</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հետ</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առնչություն</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ունեցող</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այլ</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սուբյեկտ</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կամ</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անձ</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կատարել</w:t>
            </w:r>
            <w:proofErr w:type="spellEnd"/>
            <w:r w:rsidRPr="00717728">
              <w:rPr>
                <w:rFonts w:ascii="Times New Roman" w:eastAsiaTheme="minorHAnsi" w:hAnsi="Times New Roman" w:cs="Times New Roman"/>
              </w:rPr>
              <w:t xml:space="preserve"> է </w:t>
            </w:r>
            <w:proofErr w:type="spellStart"/>
            <w:r w:rsidRPr="00717728">
              <w:rPr>
                <w:rFonts w:ascii="Times New Roman" w:eastAsiaTheme="minorHAnsi" w:hAnsi="Times New Roman" w:cs="Times New Roman"/>
              </w:rPr>
              <w:t>պարտավորությունների</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կանոնների</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խախտումներ</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կամ</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խարդախություններ</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ենթադրամաշնորհի</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շնորհման</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կամ</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դրա</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աշխատանքների</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իրականացման</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ընթացքում</w:t>
            </w:r>
            <w:proofErr w:type="spellEnd"/>
            <w:r w:rsidRPr="00717728">
              <w:rPr>
                <w:rFonts w:ascii="Times New Roman" w:eastAsiaTheme="minorHAnsi" w:hAnsi="Times New Roman" w:cs="Times New Roman"/>
              </w:rPr>
              <w:t>,</w:t>
            </w:r>
          </w:p>
          <w:p w14:paraId="7D9A0651" w14:textId="5DA30BA6" w:rsidR="00495ADE" w:rsidRPr="00717728" w:rsidRDefault="00495ADE" w:rsidP="00D717BC">
            <w:pPr>
              <w:autoSpaceDE w:val="0"/>
              <w:autoSpaceDN w:val="0"/>
              <w:adjustRightInd w:val="0"/>
              <w:spacing w:after="120" w:line="259" w:lineRule="auto"/>
              <w:jc w:val="both"/>
              <w:rPr>
                <w:rFonts w:ascii="Times New Roman" w:eastAsiaTheme="minorHAnsi" w:hAnsi="Times New Roman" w:cs="Times New Roman"/>
                <w:color w:val="000000"/>
              </w:rPr>
            </w:pPr>
          </w:p>
        </w:tc>
        <w:tc>
          <w:tcPr>
            <w:tcW w:w="333" w:type="dxa"/>
            <w:tcBorders>
              <w:top w:val="nil"/>
              <w:left w:val="nil"/>
              <w:bottom w:val="nil"/>
              <w:right w:val="nil"/>
            </w:tcBorders>
          </w:tcPr>
          <w:p w14:paraId="3FEC5057" w14:textId="77777777" w:rsidR="00495ADE" w:rsidRPr="00717728" w:rsidRDefault="00495ADE" w:rsidP="00737571">
            <w:pPr>
              <w:pStyle w:val="Akapitzlist"/>
              <w:numPr>
                <w:ilvl w:val="0"/>
                <w:numId w:val="50"/>
              </w:numPr>
              <w:tabs>
                <w:tab w:val="left" w:pos="6237"/>
              </w:tabs>
              <w:spacing w:before="60" w:after="60" w:line="240" w:lineRule="auto"/>
              <w:jc w:val="both"/>
              <w:rPr>
                <w:rFonts w:ascii="Times New Roman" w:eastAsiaTheme="minorHAnsi" w:hAnsi="Times New Roman" w:cs="Times New Roman"/>
              </w:rPr>
            </w:pPr>
          </w:p>
        </w:tc>
        <w:tc>
          <w:tcPr>
            <w:tcW w:w="3895" w:type="dxa"/>
            <w:tcBorders>
              <w:top w:val="nil"/>
              <w:left w:val="nil"/>
              <w:bottom w:val="nil"/>
              <w:right w:val="nil"/>
            </w:tcBorders>
          </w:tcPr>
          <w:p w14:paraId="18F15467" w14:textId="191E7146" w:rsidR="00495ADE" w:rsidRPr="00717728" w:rsidRDefault="00495ADE" w:rsidP="00737571">
            <w:pPr>
              <w:pStyle w:val="Akapitzlist"/>
              <w:numPr>
                <w:ilvl w:val="0"/>
                <w:numId w:val="50"/>
              </w:numPr>
              <w:tabs>
                <w:tab w:val="left" w:pos="6237"/>
              </w:tabs>
              <w:spacing w:before="60" w:after="60" w:line="240" w:lineRule="auto"/>
              <w:jc w:val="both"/>
              <w:rPr>
                <w:rFonts w:ascii="Times New Roman" w:hAnsi="Times New Roman" w:cs="Times New Roman"/>
              </w:rPr>
            </w:pPr>
            <w:r w:rsidRPr="00717728">
              <w:rPr>
                <w:rFonts w:ascii="Times New Roman" w:eastAsiaTheme="minorHAnsi" w:hAnsi="Times New Roman" w:cs="Times New Roman"/>
              </w:rPr>
              <w:t xml:space="preserve">the </w:t>
            </w:r>
            <w:r>
              <w:rPr>
                <w:rFonts w:ascii="Times New Roman" w:eastAsiaTheme="minorHAnsi" w:hAnsi="Times New Roman" w:cs="Times New Roman"/>
              </w:rPr>
              <w:t>Sub-grantor</w:t>
            </w:r>
            <w:r w:rsidRPr="00717728">
              <w:rPr>
                <w:rFonts w:ascii="Times New Roman" w:eastAsiaTheme="minorHAnsi" w:hAnsi="Times New Roman" w:cs="Times New Roman"/>
              </w:rPr>
              <w:t xml:space="preserve"> has evidence that the </w:t>
            </w:r>
            <w:r w:rsidRPr="00717728">
              <w:rPr>
                <w:rFonts w:ascii="Times New Roman" w:hAnsi="Times New Roman" w:cs="Times New Roman"/>
                <w:b/>
                <w:color w:val="0070C0"/>
                <w:highlight w:val="lightGray"/>
              </w:rPr>
              <w:t>[</w:t>
            </w:r>
            <w:r w:rsidRPr="00717728">
              <w:rPr>
                <w:rFonts w:ascii="Times New Roman" w:hAnsi="Times New Roman" w:cs="Times New Roman"/>
                <w:bCs/>
                <w:color w:val="0070C0"/>
                <w:highlight w:val="lightGray"/>
              </w:rPr>
              <w:t xml:space="preserve">Sub-Grantee / Sub-Grant </w:t>
            </w:r>
            <w:r>
              <w:rPr>
                <w:rFonts w:ascii="Times New Roman" w:hAnsi="Times New Roman" w:cs="Times New Roman"/>
                <w:bCs/>
                <w:color w:val="0070C0"/>
                <w:highlight w:val="lightGray"/>
              </w:rPr>
              <w:t>co-</w:t>
            </w:r>
            <w:r w:rsidRPr="00717728">
              <w:rPr>
                <w:rFonts w:ascii="Times New Roman" w:hAnsi="Times New Roman" w:cs="Times New Roman"/>
                <w:bCs/>
                <w:color w:val="0070C0"/>
                <w:highlight w:val="lightGray"/>
              </w:rPr>
              <w:t>Beneficiaries</w:t>
            </w:r>
            <w:r>
              <w:rPr>
                <w:rFonts w:ascii="Times New Roman" w:hAnsi="Times New Roman" w:cs="Times New Roman"/>
                <w:bCs/>
                <w:color w:val="0070C0"/>
                <w:highlight w:val="lightGray"/>
              </w:rPr>
              <w:t>]</w:t>
            </w:r>
            <w:r w:rsidRPr="00717728">
              <w:rPr>
                <w:rFonts w:ascii="Times New Roman" w:eastAsiaTheme="minorHAnsi" w:hAnsi="Times New Roman" w:cs="Times New Roman"/>
              </w:rPr>
              <w:t>, or any related entity or person, has committed breach of obligations, irregularities or fraud in the award procedure or in the implementation of the Sub-Grant;</w:t>
            </w:r>
          </w:p>
        </w:tc>
      </w:tr>
      <w:tr w:rsidR="00495ADE" w:rsidRPr="00717728" w14:paraId="20152933"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Pr>
        <w:tc>
          <w:tcPr>
            <w:tcW w:w="6246" w:type="dxa"/>
            <w:gridSpan w:val="5"/>
            <w:tcBorders>
              <w:top w:val="nil"/>
              <w:left w:val="nil"/>
              <w:bottom w:val="nil"/>
              <w:right w:val="nil"/>
            </w:tcBorders>
          </w:tcPr>
          <w:p w14:paraId="2C5B96AF" w14:textId="284FC856" w:rsidR="00495ADE" w:rsidRPr="00717728" w:rsidRDefault="00495ADE" w:rsidP="00EF0996">
            <w:pPr>
              <w:pStyle w:val="Akapitzlist"/>
              <w:numPr>
                <w:ilvl w:val="0"/>
                <w:numId w:val="34"/>
              </w:numPr>
              <w:autoSpaceDE w:val="0"/>
              <w:autoSpaceDN w:val="0"/>
              <w:adjustRightInd w:val="0"/>
              <w:spacing w:after="120" w:line="259" w:lineRule="auto"/>
              <w:jc w:val="both"/>
              <w:rPr>
                <w:rFonts w:ascii="Times New Roman" w:hAnsi="Times New Roman" w:cs="Times New Roman"/>
                <w:b/>
              </w:rPr>
            </w:pPr>
            <w:r w:rsidRPr="00717728">
              <w:rPr>
                <w:rFonts w:ascii="Times New Roman" w:hAnsi="Times New Roman" w:cs="Times New Roman"/>
                <w:b/>
                <w:color w:val="0070C0"/>
                <w:highlight w:val="lightGray"/>
              </w:rPr>
              <w:t>[</w:t>
            </w:r>
            <w:proofErr w:type="spellStart"/>
            <w:r w:rsidRPr="00717728">
              <w:rPr>
                <w:rFonts w:ascii="Times New Roman" w:hAnsi="Times New Roman" w:cs="Times New Roman"/>
                <w:bCs/>
                <w:color w:val="0070C0"/>
                <w:highlight w:val="lightGray"/>
              </w:rPr>
              <w:t>Ենթադրամաշնորհառուն</w:t>
            </w:r>
            <w:proofErr w:type="spellEnd"/>
            <w:r w:rsidRPr="00717728">
              <w:rPr>
                <w:rFonts w:ascii="Times New Roman" w:hAnsi="Times New Roman" w:cs="Times New Roman"/>
                <w:bCs/>
                <w:color w:val="0070C0"/>
                <w:highlight w:val="lightGray"/>
              </w:rPr>
              <w:t xml:space="preserve"> / </w:t>
            </w:r>
            <w:proofErr w:type="spellStart"/>
            <w:r>
              <w:rPr>
                <w:rFonts w:ascii="Times New Roman" w:hAnsi="Times New Roman" w:cs="Times New Roman"/>
                <w:bCs/>
                <w:color w:val="0070C0"/>
                <w:highlight w:val="lightGray"/>
              </w:rPr>
              <w:t>Ենթադրամաշնորհի</w:t>
            </w:r>
            <w:proofErr w:type="spellEnd"/>
            <w:r>
              <w:rPr>
                <w:rFonts w:ascii="Times New Roman" w:hAnsi="Times New Roman" w:cs="Times New Roman"/>
                <w:bCs/>
                <w:color w:val="0070C0"/>
                <w:highlight w:val="lightGray"/>
              </w:rPr>
              <w:t xml:space="preserve"> </w:t>
            </w:r>
            <w:proofErr w:type="spellStart"/>
            <w:r>
              <w:rPr>
                <w:rFonts w:ascii="Times New Roman" w:hAnsi="Times New Roman" w:cs="Times New Roman"/>
                <w:bCs/>
                <w:color w:val="0070C0"/>
                <w:highlight w:val="lightGray"/>
              </w:rPr>
              <w:t>համաշահառուներից</w:t>
            </w:r>
            <w:proofErr w:type="spellEnd"/>
            <w:r w:rsidRPr="00717728">
              <w:rPr>
                <w:rFonts w:ascii="Times New Roman" w:hAnsi="Times New Roman" w:cs="Times New Roman"/>
                <w:bCs/>
                <w:color w:val="0070C0"/>
                <w:highlight w:val="lightGray"/>
              </w:rPr>
              <w:t xml:space="preserve"> </w:t>
            </w:r>
            <w:proofErr w:type="spellStart"/>
            <w:r w:rsidRPr="00717728">
              <w:rPr>
                <w:rFonts w:ascii="Times New Roman" w:hAnsi="Times New Roman" w:cs="Times New Roman"/>
                <w:bCs/>
                <w:color w:val="0070C0"/>
                <w:highlight w:val="lightGray"/>
              </w:rPr>
              <w:t>որևէ</w:t>
            </w:r>
            <w:proofErr w:type="spellEnd"/>
            <w:r w:rsidRPr="00717728">
              <w:rPr>
                <w:rFonts w:ascii="Times New Roman" w:hAnsi="Times New Roman" w:cs="Times New Roman"/>
                <w:bCs/>
                <w:color w:val="0070C0"/>
                <w:highlight w:val="lightGray"/>
              </w:rPr>
              <w:t xml:space="preserve"> </w:t>
            </w:r>
            <w:proofErr w:type="spellStart"/>
            <w:r w:rsidRPr="00717728">
              <w:rPr>
                <w:rFonts w:ascii="Times New Roman" w:hAnsi="Times New Roman" w:cs="Times New Roman"/>
                <w:bCs/>
                <w:color w:val="0070C0"/>
                <w:highlight w:val="lightGray"/>
              </w:rPr>
              <w:t>մեկը</w:t>
            </w:r>
            <w:proofErr w:type="spellEnd"/>
            <w:r w:rsidRPr="00717728">
              <w:rPr>
                <w:rFonts w:ascii="Times New Roman" w:hAnsi="Times New Roman" w:cs="Times New Roman"/>
                <w:bCs/>
                <w:color w:val="0070C0"/>
                <w:highlight w:val="lightGray"/>
              </w:rPr>
              <w:t xml:space="preserve"> </w:t>
            </w:r>
            <w:proofErr w:type="spellStart"/>
            <w:r w:rsidRPr="00717728">
              <w:rPr>
                <w:rFonts w:ascii="Times New Roman" w:eastAsiaTheme="minorHAnsi" w:hAnsi="Times New Roman" w:cs="Times New Roman"/>
              </w:rPr>
              <w:t>մեղավոր</w:t>
            </w:r>
            <w:proofErr w:type="spellEnd"/>
            <w:r w:rsidRPr="00717728">
              <w:rPr>
                <w:rFonts w:ascii="Times New Roman" w:eastAsiaTheme="minorHAnsi" w:hAnsi="Times New Roman" w:cs="Times New Roman"/>
              </w:rPr>
              <w:t xml:space="preserve"> է </w:t>
            </w:r>
            <w:proofErr w:type="spellStart"/>
            <w:r w:rsidRPr="00717728">
              <w:rPr>
                <w:rFonts w:ascii="Times New Roman" w:eastAsiaTheme="minorHAnsi" w:hAnsi="Times New Roman" w:cs="Times New Roman"/>
              </w:rPr>
              <w:t>դրամաշնորհի</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շնորհման</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կամ</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Գործողության</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իրականացման</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ընթացքում</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պահանջվող</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տեղեկատվության</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թյուր</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ներկայացման</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համար</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կամ</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սահմանված</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ժամկետում</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չի</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տրամադրել</w:t>
            </w:r>
            <w:proofErr w:type="spellEnd"/>
            <w:r w:rsidRPr="00717728">
              <w:rPr>
                <w:rFonts w:ascii="Times New Roman" w:eastAsiaTheme="minorHAnsi" w:hAnsi="Times New Roman" w:cs="Times New Roman"/>
              </w:rPr>
              <w:t xml:space="preserve"> </w:t>
            </w:r>
            <w:proofErr w:type="spellStart"/>
            <w:r>
              <w:rPr>
                <w:rFonts w:ascii="Times New Roman" w:eastAsiaTheme="minorHAnsi" w:hAnsi="Times New Roman" w:cs="Times New Roman"/>
              </w:rPr>
              <w:t>Ենթադրամաշնորհատ</w:t>
            </w:r>
            <w:r w:rsidRPr="00717728">
              <w:rPr>
                <w:rFonts w:ascii="Times New Roman" w:eastAsiaTheme="minorHAnsi" w:hAnsi="Times New Roman" w:cs="Times New Roman"/>
              </w:rPr>
              <w:t>ուի</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կողմից</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պահանջվող</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տեղեկատվությունը</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որը</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վերաբերում</w:t>
            </w:r>
            <w:proofErr w:type="spellEnd"/>
            <w:r w:rsidRPr="00717728">
              <w:rPr>
                <w:rFonts w:ascii="Times New Roman" w:eastAsiaTheme="minorHAnsi" w:hAnsi="Times New Roman" w:cs="Times New Roman"/>
              </w:rPr>
              <w:t xml:space="preserve"> է </w:t>
            </w:r>
            <w:proofErr w:type="spellStart"/>
            <w:r w:rsidRPr="00717728">
              <w:rPr>
                <w:rFonts w:ascii="Times New Roman" w:eastAsiaTheme="minorHAnsi" w:hAnsi="Times New Roman" w:cs="Times New Roman"/>
              </w:rPr>
              <w:t>Գործողությանը</w:t>
            </w:r>
            <w:proofErr w:type="spellEnd"/>
            <w:r w:rsidRPr="00717728">
              <w:rPr>
                <w:rFonts w:ascii="Times New Roman" w:eastAsiaTheme="minorHAnsi" w:hAnsi="Times New Roman" w:cs="Times New Roman"/>
              </w:rPr>
              <w:t>,</w:t>
            </w:r>
          </w:p>
        </w:tc>
        <w:tc>
          <w:tcPr>
            <w:tcW w:w="333" w:type="dxa"/>
            <w:tcBorders>
              <w:top w:val="nil"/>
              <w:left w:val="nil"/>
              <w:bottom w:val="nil"/>
              <w:right w:val="nil"/>
            </w:tcBorders>
          </w:tcPr>
          <w:p w14:paraId="1FC73123" w14:textId="77777777" w:rsidR="00495ADE" w:rsidRPr="00717728" w:rsidRDefault="00495ADE" w:rsidP="008E7FA9">
            <w:pPr>
              <w:pStyle w:val="Akapitzlist"/>
              <w:numPr>
                <w:ilvl w:val="0"/>
                <w:numId w:val="50"/>
              </w:numPr>
              <w:tabs>
                <w:tab w:val="left" w:pos="6237"/>
              </w:tabs>
              <w:spacing w:before="60" w:after="60" w:line="240" w:lineRule="auto"/>
              <w:jc w:val="both"/>
              <w:rPr>
                <w:rFonts w:ascii="Times New Roman" w:eastAsiaTheme="minorHAnsi" w:hAnsi="Times New Roman" w:cs="Times New Roman"/>
              </w:rPr>
            </w:pPr>
          </w:p>
        </w:tc>
        <w:tc>
          <w:tcPr>
            <w:tcW w:w="3895" w:type="dxa"/>
            <w:tcBorders>
              <w:top w:val="nil"/>
              <w:left w:val="nil"/>
              <w:bottom w:val="nil"/>
              <w:right w:val="nil"/>
            </w:tcBorders>
          </w:tcPr>
          <w:p w14:paraId="50B08CC4" w14:textId="67D2DF23" w:rsidR="00495ADE" w:rsidRPr="00717728" w:rsidRDefault="00495ADE" w:rsidP="008E7FA9">
            <w:pPr>
              <w:pStyle w:val="Akapitzlist"/>
              <w:numPr>
                <w:ilvl w:val="0"/>
                <w:numId w:val="50"/>
              </w:numPr>
              <w:tabs>
                <w:tab w:val="left" w:pos="6237"/>
              </w:tabs>
              <w:spacing w:before="60" w:after="60" w:line="240" w:lineRule="auto"/>
              <w:jc w:val="both"/>
              <w:rPr>
                <w:rFonts w:ascii="Times New Roman" w:hAnsi="Times New Roman" w:cs="Times New Roman"/>
                <w:b/>
              </w:rPr>
            </w:pPr>
            <w:r w:rsidRPr="00717728">
              <w:rPr>
                <w:rFonts w:ascii="Times New Roman" w:eastAsiaTheme="minorHAnsi" w:hAnsi="Times New Roman" w:cs="Times New Roman"/>
              </w:rPr>
              <w:t xml:space="preserve">the </w:t>
            </w:r>
            <w:r w:rsidRPr="00717728">
              <w:rPr>
                <w:rFonts w:ascii="Times New Roman" w:hAnsi="Times New Roman" w:cs="Times New Roman"/>
                <w:b/>
                <w:color w:val="0070C0"/>
                <w:highlight w:val="lightGray"/>
              </w:rPr>
              <w:t>[</w:t>
            </w:r>
            <w:r w:rsidRPr="00717728">
              <w:rPr>
                <w:rFonts w:ascii="Times New Roman" w:hAnsi="Times New Roman" w:cs="Times New Roman"/>
                <w:bCs/>
                <w:color w:val="0070C0"/>
                <w:highlight w:val="lightGray"/>
              </w:rPr>
              <w:t xml:space="preserve">Sub-Grantee / any of the Sub-Grant </w:t>
            </w:r>
            <w:r>
              <w:rPr>
                <w:rFonts w:ascii="Times New Roman" w:hAnsi="Times New Roman" w:cs="Times New Roman"/>
                <w:bCs/>
                <w:color w:val="0070C0"/>
                <w:highlight w:val="lightGray"/>
              </w:rPr>
              <w:t>co-</w:t>
            </w:r>
            <w:r w:rsidRPr="00717728">
              <w:rPr>
                <w:rFonts w:ascii="Times New Roman" w:hAnsi="Times New Roman" w:cs="Times New Roman"/>
                <w:bCs/>
                <w:color w:val="0070C0"/>
                <w:highlight w:val="lightGray"/>
              </w:rPr>
              <w:t xml:space="preserve">Beneficiaries </w:t>
            </w:r>
            <w:r w:rsidRPr="00717728">
              <w:rPr>
                <w:rFonts w:ascii="Times New Roman" w:eastAsiaTheme="minorHAnsi" w:hAnsi="Times New Roman" w:cs="Times New Roman"/>
              </w:rPr>
              <w:t xml:space="preserve">is guilty of misrepresentation in supplying the information required in the award procedure or in the implementation of the Action – or fails to supply within the deadlines set under this Contract - any information related to the Action required by the </w:t>
            </w:r>
            <w:r>
              <w:rPr>
                <w:rFonts w:ascii="Times New Roman" w:eastAsiaTheme="minorHAnsi" w:hAnsi="Times New Roman" w:cs="Times New Roman"/>
              </w:rPr>
              <w:t>Sub-grantor</w:t>
            </w:r>
            <w:r w:rsidRPr="00717728">
              <w:rPr>
                <w:rFonts w:ascii="Times New Roman" w:eastAsiaTheme="minorHAnsi" w:hAnsi="Times New Roman" w:cs="Times New Roman"/>
              </w:rPr>
              <w:t>;</w:t>
            </w:r>
          </w:p>
        </w:tc>
      </w:tr>
      <w:tr w:rsidR="00495ADE" w:rsidRPr="00717728" w14:paraId="2524E07F"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Pr>
        <w:tc>
          <w:tcPr>
            <w:tcW w:w="6246" w:type="dxa"/>
            <w:gridSpan w:val="5"/>
            <w:tcBorders>
              <w:top w:val="nil"/>
              <w:left w:val="nil"/>
              <w:bottom w:val="nil"/>
              <w:right w:val="nil"/>
            </w:tcBorders>
          </w:tcPr>
          <w:p w14:paraId="3842D206" w14:textId="4FCF92F5" w:rsidR="00495ADE" w:rsidRPr="00717728" w:rsidRDefault="00495ADE" w:rsidP="00EF0996">
            <w:pPr>
              <w:pStyle w:val="Akapitzlist"/>
              <w:numPr>
                <w:ilvl w:val="0"/>
                <w:numId w:val="34"/>
              </w:numPr>
              <w:autoSpaceDE w:val="0"/>
              <w:autoSpaceDN w:val="0"/>
              <w:adjustRightInd w:val="0"/>
              <w:spacing w:after="120" w:line="259" w:lineRule="auto"/>
              <w:jc w:val="both"/>
              <w:rPr>
                <w:rFonts w:ascii="Times New Roman" w:eastAsiaTheme="minorHAnsi" w:hAnsi="Times New Roman" w:cs="Times New Roman"/>
                <w:szCs w:val="18"/>
              </w:rPr>
            </w:pPr>
            <w:r w:rsidRPr="00717728">
              <w:rPr>
                <w:rFonts w:ascii="Times New Roman" w:hAnsi="Times New Roman" w:cs="Times New Roman"/>
                <w:b/>
                <w:color w:val="0070C0"/>
                <w:highlight w:val="lightGray"/>
              </w:rPr>
              <w:t>[</w:t>
            </w:r>
            <w:proofErr w:type="spellStart"/>
            <w:r w:rsidRPr="00717728">
              <w:rPr>
                <w:rFonts w:ascii="Times New Roman" w:hAnsi="Times New Roman" w:cs="Times New Roman"/>
                <w:bCs/>
                <w:color w:val="0070C0"/>
                <w:highlight w:val="lightGray"/>
              </w:rPr>
              <w:t>Ենթադրամաշնորհառուն</w:t>
            </w:r>
            <w:proofErr w:type="spellEnd"/>
            <w:r w:rsidRPr="00717728">
              <w:rPr>
                <w:rFonts w:ascii="Times New Roman" w:hAnsi="Times New Roman" w:cs="Times New Roman"/>
                <w:bCs/>
                <w:color w:val="0070C0"/>
                <w:highlight w:val="lightGray"/>
              </w:rPr>
              <w:t xml:space="preserve"> / </w:t>
            </w:r>
            <w:proofErr w:type="spellStart"/>
            <w:r>
              <w:rPr>
                <w:rFonts w:ascii="Times New Roman" w:hAnsi="Times New Roman" w:cs="Times New Roman"/>
                <w:bCs/>
                <w:color w:val="0070C0"/>
                <w:highlight w:val="lightGray"/>
              </w:rPr>
              <w:t>Ենթադրամաշնորհի</w:t>
            </w:r>
            <w:proofErr w:type="spellEnd"/>
            <w:r>
              <w:rPr>
                <w:rFonts w:ascii="Times New Roman" w:hAnsi="Times New Roman" w:cs="Times New Roman"/>
                <w:bCs/>
                <w:color w:val="0070C0"/>
                <w:highlight w:val="lightGray"/>
              </w:rPr>
              <w:t xml:space="preserve"> </w:t>
            </w:r>
            <w:proofErr w:type="spellStart"/>
            <w:r>
              <w:rPr>
                <w:rFonts w:ascii="Times New Roman" w:hAnsi="Times New Roman" w:cs="Times New Roman"/>
                <w:bCs/>
                <w:color w:val="0070C0"/>
                <w:highlight w:val="lightGray"/>
              </w:rPr>
              <w:t>համաշահառու</w:t>
            </w:r>
            <w:r w:rsidRPr="00717728">
              <w:rPr>
                <w:rFonts w:ascii="Times New Roman" w:hAnsi="Times New Roman" w:cs="Times New Roman"/>
                <w:bCs/>
                <w:color w:val="0070C0"/>
                <w:highlight w:val="lightGray"/>
              </w:rPr>
              <w:t>ներից</w:t>
            </w:r>
            <w:proofErr w:type="spellEnd"/>
            <w:r w:rsidRPr="00717728">
              <w:rPr>
                <w:rFonts w:ascii="Times New Roman" w:hAnsi="Times New Roman" w:cs="Times New Roman"/>
                <w:bCs/>
                <w:color w:val="0070C0"/>
                <w:highlight w:val="lightGray"/>
              </w:rPr>
              <w:t xml:space="preserve"> </w:t>
            </w:r>
            <w:proofErr w:type="spellStart"/>
            <w:r w:rsidRPr="00717728">
              <w:rPr>
                <w:rFonts w:ascii="Times New Roman" w:hAnsi="Times New Roman" w:cs="Times New Roman"/>
                <w:bCs/>
                <w:color w:val="0070C0"/>
                <w:highlight w:val="lightGray"/>
              </w:rPr>
              <w:t>որևէ</w:t>
            </w:r>
            <w:proofErr w:type="spellEnd"/>
            <w:r w:rsidRPr="00717728">
              <w:rPr>
                <w:rFonts w:ascii="Times New Roman" w:hAnsi="Times New Roman" w:cs="Times New Roman"/>
                <w:bCs/>
                <w:color w:val="0070C0"/>
                <w:highlight w:val="lightGray"/>
              </w:rPr>
              <w:t xml:space="preserve"> </w:t>
            </w:r>
            <w:proofErr w:type="spellStart"/>
            <w:r w:rsidRPr="00717728">
              <w:rPr>
                <w:rFonts w:ascii="Times New Roman" w:hAnsi="Times New Roman" w:cs="Times New Roman"/>
                <w:bCs/>
                <w:color w:val="0070C0"/>
                <w:highlight w:val="lightGray"/>
              </w:rPr>
              <w:t>մեկը</w:t>
            </w:r>
            <w:proofErr w:type="spellEnd"/>
            <w:r w:rsidRPr="00717728">
              <w:rPr>
                <w:rFonts w:ascii="Times New Roman" w:hAnsi="Times New Roman" w:cs="Times New Roman"/>
                <w:bCs/>
                <w:color w:val="0070C0"/>
                <w:highlight w:val="lightGray"/>
              </w:rPr>
              <w:t xml:space="preserve"> </w:t>
            </w:r>
            <w:proofErr w:type="spellStart"/>
            <w:r w:rsidRPr="00717728">
              <w:rPr>
                <w:rFonts w:ascii="Times New Roman" w:eastAsiaTheme="minorHAnsi" w:hAnsi="Times New Roman" w:cs="Times New Roman"/>
              </w:rPr>
              <w:t>առանց</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հիմնավորման</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չի</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կատարում</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Պայմանագրով</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սահմանված</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որևէ</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էական</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պարտավորություն</w:t>
            </w:r>
            <w:proofErr w:type="spellEnd"/>
            <w:r w:rsidRPr="00717728">
              <w:rPr>
                <w:rFonts w:ascii="Times New Roman" w:eastAsiaTheme="minorHAnsi" w:hAnsi="Times New Roman" w:cs="Times New Roman"/>
              </w:rPr>
              <w:t xml:space="preserve"> և </w:t>
            </w:r>
            <w:proofErr w:type="spellStart"/>
            <w:r w:rsidRPr="00717728">
              <w:rPr>
                <w:rFonts w:ascii="Times New Roman" w:eastAsiaTheme="minorHAnsi" w:hAnsi="Times New Roman" w:cs="Times New Roman"/>
              </w:rPr>
              <w:t>այդ</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պարտավորությունների</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կատարման</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մասին</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գրավոր</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ծանուցում</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ստանալուց</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հետո</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շարունակում</w:t>
            </w:r>
            <w:proofErr w:type="spellEnd"/>
            <w:r w:rsidRPr="00717728">
              <w:rPr>
                <w:rFonts w:ascii="Times New Roman" w:eastAsiaTheme="minorHAnsi" w:hAnsi="Times New Roman" w:cs="Times New Roman"/>
              </w:rPr>
              <w:t xml:space="preserve"> է </w:t>
            </w:r>
            <w:proofErr w:type="spellStart"/>
            <w:r w:rsidRPr="00717728">
              <w:rPr>
                <w:rFonts w:ascii="Times New Roman" w:eastAsiaTheme="minorHAnsi" w:hAnsi="Times New Roman" w:cs="Times New Roman"/>
              </w:rPr>
              <w:t>դրանք</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չկատարել</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կամ</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ծանուցումն</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ստանալուց</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հետո</w:t>
            </w:r>
            <w:proofErr w:type="spellEnd"/>
            <w:r w:rsidRPr="00717728">
              <w:rPr>
                <w:rFonts w:ascii="Times New Roman" w:eastAsiaTheme="minorHAnsi" w:hAnsi="Times New Roman" w:cs="Times New Roman"/>
              </w:rPr>
              <w:t xml:space="preserve"> 10 </w:t>
            </w:r>
            <w:proofErr w:type="spellStart"/>
            <w:r w:rsidRPr="00717728">
              <w:rPr>
                <w:rFonts w:ascii="Times New Roman" w:eastAsiaTheme="minorHAnsi" w:hAnsi="Times New Roman" w:cs="Times New Roman"/>
              </w:rPr>
              <w:t>օրվա</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ընթացքում</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չի</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տրամադրում</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բավարար</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բացատրություն</w:t>
            </w:r>
            <w:proofErr w:type="spellEnd"/>
            <w:r w:rsidRPr="00717728">
              <w:rPr>
                <w:rFonts w:ascii="Times New Roman" w:eastAsiaTheme="minorHAnsi" w:hAnsi="Times New Roman" w:cs="Times New Roman"/>
              </w:rPr>
              <w:t>,</w:t>
            </w:r>
          </w:p>
        </w:tc>
        <w:tc>
          <w:tcPr>
            <w:tcW w:w="333" w:type="dxa"/>
            <w:tcBorders>
              <w:top w:val="nil"/>
              <w:left w:val="nil"/>
              <w:bottom w:val="nil"/>
              <w:right w:val="nil"/>
            </w:tcBorders>
          </w:tcPr>
          <w:p w14:paraId="2CAA25E1" w14:textId="77777777" w:rsidR="00495ADE" w:rsidRPr="00717728" w:rsidRDefault="00495ADE" w:rsidP="008E7FA9">
            <w:pPr>
              <w:pStyle w:val="Akapitzlist"/>
              <w:numPr>
                <w:ilvl w:val="0"/>
                <w:numId w:val="50"/>
              </w:numPr>
              <w:tabs>
                <w:tab w:val="left" w:pos="6237"/>
              </w:tabs>
              <w:spacing w:before="60" w:after="60" w:line="240" w:lineRule="auto"/>
              <w:jc w:val="both"/>
              <w:rPr>
                <w:rFonts w:ascii="Times New Roman" w:eastAsiaTheme="minorHAnsi" w:hAnsi="Times New Roman" w:cs="Times New Roman"/>
              </w:rPr>
            </w:pPr>
          </w:p>
        </w:tc>
        <w:tc>
          <w:tcPr>
            <w:tcW w:w="3895" w:type="dxa"/>
            <w:tcBorders>
              <w:top w:val="nil"/>
              <w:left w:val="nil"/>
              <w:bottom w:val="nil"/>
              <w:right w:val="nil"/>
            </w:tcBorders>
          </w:tcPr>
          <w:p w14:paraId="767FEFF1" w14:textId="37B4C303" w:rsidR="00495ADE" w:rsidRPr="00717728" w:rsidRDefault="00495ADE" w:rsidP="008E7FA9">
            <w:pPr>
              <w:pStyle w:val="Akapitzlist"/>
              <w:numPr>
                <w:ilvl w:val="0"/>
                <w:numId w:val="50"/>
              </w:numPr>
              <w:tabs>
                <w:tab w:val="left" w:pos="6237"/>
              </w:tabs>
              <w:spacing w:before="60" w:after="60" w:line="240" w:lineRule="auto"/>
              <w:jc w:val="both"/>
              <w:rPr>
                <w:rFonts w:ascii="Times New Roman" w:hAnsi="Times New Roman" w:cs="Times New Roman"/>
              </w:rPr>
            </w:pPr>
            <w:r w:rsidRPr="00717728">
              <w:rPr>
                <w:rFonts w:ascii="Times New Roman" w:eastAsiaTheme="minorHAnsi" w:hAnsi="Times New Roman" w:cs="Times New Roman"/>
              </w:rPr>
              <w:t xml:space="preserve">the </w:t>
            </w:r>
            <w:r w:rsidRPr="00717728">
              <w:rPr>
                <w:rFonts w:ascii="Times New Roman" w:hAnsi="Times New Roman" w:cs="Times New Roman"/>
                <w:b/>
                <w:color w:val="0070C0"/>
                <w:highlight w:val="lightGray"/>
              </w:rPr>
              <w:t>[</w:t>
            </w:r>
            <w:r w:rsidRPr="00717728">
              <w:rPr>
                <w:rFonts w:ascii="Times New Roman" w:hAnsi="Times New Roman" w:cs="Times New Roman"/>
                <w:bCs/>
                <w:color w:val="0070C0"/>
                <w:highlight w:val="lightGray"/>
              </w:rPr>
              <w:t xml:space="preserve">Sub-Grantee / any of the Sub-Grant </w:t>
            </w:r>
            <w:r>
              <w:rPr>
                <w:rFonts w:ascii="Times New Roman" w:hAnsi="Times New Roman" w:cs="Times New Roman"/>
                <w:bCs/>
                <w:color w:val="0070C0"/>
                <w:highlight w:val="lightGray"/>
              </w:rPr>
              <w:t>co-</w:t>
            </w:r>
            <w:r w:rsidRPr="00717728">
              <w:rPr>
                <w:rFonts w:ascii="Times New Roman" w:hAnsi="Times New Roman" w:cs="Times New Roman"/>
                <w:bCs/>
                <w:color w:val="0070C0"/>
                <w:highlight w:val="lightGray"/>
              </w:rPr>
              <w:t xml:space="preserve">Beneficiaries] </w:t>
            </w:r>
            <w:r w:rsidRPr="00717728">
              <w:rPr>
                <w:rFonts w:ascii="Times New Roman" w:eastAsiaTheme="minorHAnsi" w:hAnsi="Times New Roman" w:cs="Times New Roman"/>
              </w:rPr>
              <w:t>fails, without justification, to fulfil any substantial obligation as per Contract and, after being given notice by letter to comply with those obligations, still fails to do so or to furnish a satisfactory explanation within 10 days of receipt of the letter;</w:t>
            </w:r>
          </w:p>
        </w:tc>
      </w:tr>
      <w:tr w:rsidR="00495ADE" w:rsidRPr="00717728" w14:paraId="7579E7EC"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Pr>
        <w:tc>
          <w:tcPr>
            <w:tcW w:w="6246" w:type="dxa"/>
            <w:gridSpan w:val="5"/>
            <w:tcBorders>
              <w:top w:val="nil"/>
              <w:left w:val="nil"/>
              <w:bottom w:val="nil"/>
              <w:right w:val="nil"/>
            </w:tcBorders>
          </w:tcPr>
          <w:p w14:paraId="26DBDCFC" w14:textId="03357940" w:rsidR="00495ADE" w:rsidRPr="00717728" w:rsidRDefault="00495ADE" w:rsidP="00EF0996">
            <w:pPr>
              <w:pStyle w:val="Akapitzlist"/>
              <w:numPr>
                <w:ilvl w:val="0"/>
                <w:numId w:val="34"/>
              </w:numPr>
              <w:autoSpaceDE w:val="0"/>
              <w:autoSpaceDN w:val="0"/>
              <w:adjustRightInd w:val="0"/>
              <w:spacing w:after="120" w:line="259" w:lineRule="auto"/>
              <w:jc w:val="both"/>
              <w:rPr>
                <w:rFonts w:ascii="Times New Roman" w:eastAsiaTheme="minorHAnsi" w:hAnsi="Times New Roman" w:cs="Times New Roman"/>
                <w:szCs w:val="18"/>
              </w:rPr>
            </w:pPr>
            <w:proofErr w:type="spellStart"/>
            <w:r>
              <w:rPr>
                <w:rFonts w:ascii="Times New Roman" w:eastAsiaTheme="minorHAnsi" w:hAnsi="Times New Roman" w:cs="Times New Roman"/>
              </w:rPr>
              <w:lastRenderedPageBreak/>
              <w:t>Ենթադրամաշնորհատ</w:t>
            </w:r>
            <w:r w:rsidRPr="00717728">
              <w:rPr>
                <w:rFonts w:ascii="Times New Roman" w:eastAsiaTheme="minorHAnsi" w:hAnsi="Times New Roman" w:cs="Times New Roman"/>
              </w:rPr>
              <w:t>ուն</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ունի</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ապացույց</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առ</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այն</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որ</w:t>
            </w:r>
            <w:proofErr w:type="spellEnd"/>
            <w:r w:rsidRPr="00717728">
              <w:rPr>
                <w:rFonts w:ascii="Times New Roman" w:eastAsiaTheme="minorHAnsi" w:hAnsi="Times New Roman" w:cs="Times New Roman"/>
              </w:rPr>
              <w:t xml:space="preserve"> </w:t>
            </w:r>
            <w:r w:rsidRPr="00717728">
              <w:rPr>
                <w:rFonts w:ascii="Times New Roman" w:hAnsi="Times New Roman" w:cs="Times New Roman"/>
                <w:b/>
                <w:color w:val="0070C0"/>
                <w:highlight w:val="lightGray"/>
              </w:rPr>
              <w:t>[</w:t>
            </w:r>
            <w:proofErr w:type="spellStart"/>
            <w:r>
              <w:rPr>
                <w:rFonts w:ascii="Times New Roman" w:hAnsi="Times New Roman" w:cs="Times New Roman"/>
                <w:bCs/>
                <w:color w:val="0070C0"/>
                <w:highlight w:val="lightGray"/>
              </w:rPr>
              <w:t>Ենթադրամաշնորհառու</w:t>
            </w:r>
            <w:proofErr w:type="spellEnd"/>
            <w:r w:rsidRPr="00717728">
              <w:rPr>
                <w:rFonts w:ascii="Times New Roman" w:hAnsi="Times New Roman" w:cs="Times New Roman"/>
                <w:bCs/>
                <w:color w:val="0070C0"/>
                <w:highlight w:val="lightGray"/>
              </w:rPr>
              <w:t xml:space="preserve"> / </w:t>
            </w:r>
            <w:proofErr w:type="spellStart"/>
            <w:r>
              <w:rPr>
                <w:rFonts w:ascii="Times New Roman" w:hAnsi="Times New Roman" w:cs="Times New Roman"/>
                <w:bCs/>
                <w:color w:val="0070C0"/>
                <w:highlight w:val="lightGray"/>
              </w:rPr>
              <w:t>Ենթադրամաշնորհի</w:t>
            </w:r>
            <w:proofErr w:type="spellEnd"/>
            <w:r>
              <w:rPr>
                <w:rFonts w:ascii="Times New Roman" w:hAnsi="Times New Roman" w:cs="Times New Roman"/>
                <w:bCs/>
                <w:color w:val="0070C0"/>
                <w:highlight w:val="lightGray"/>
              </w:rPr>
              <w:t xml:space="preserve"> </w:t>
            </w:r>
            <w:proofErr w:type="spellStart"/>
            <w:r>
              <w:rPr>
                <w:rFonts w:ascii="Times New Roman" w:hAnsi="Times New Roman" w:cs="Times New Roman"/>
                <w:bCs/>
                <w:color w:val="0070C0"/>
                <w:highlight w:val="lightGray"/>
              </w:rPr>
              <w:t>համաշահառու</w:t>
            </w:r>
            <w:r w:rsidRPr="00717728">
              <w:rPr>
                <w:rFonts w:ascii="Times New Roman" w:hAnsi="Times New Roman" w:cs="Times New Roman"/>
                <w:bCs/>
                <w:color w:val="0070C0"/>
                <w:highlight w:val="lightGray"/>
              </w:rPr>
              <w:t>ներից</w:t>
            </w:r>
            <w:proofErr w:type="spellEnd"/>
            <w:r w:rsidRPr="00717728">
              <w:rPr>
                <w:rFonts w:ascii="Times New Roman" w:hAnsi="Times New Roman" w:cs="Times New Roman"/>
                <w:bCs/>
                <w:color w:val="0070C0"/>
                <w:highlight w:val="lightGray"/>
              </w:rPr>
              <w:t xml:space="preserve"> </w:t>
            </w:r>
            <w:proofErr w:type="spellStart"/>
            <w:r w:rsidRPr="00717728">
              <w:rPr>
                <w:rFonts w:ascii="Times New Roman" w:hAnsi="Times New Roman" w:cs="Times New Roman"/>
                <w:bCs/>
                <w:color w:val="0070C0"/>
                <w:highlight w:val="lightGray"/>
              </w:rPr>
              <w:t>որևէ</w:t>
            </w:r>
            <w:proofErr w:type="spellEnd"/>
            <w:r w:rsidRPr="00717728">
              <w:rPr>
                <w:rFonts w:ascii="Times New Roman" w:hAnsi="Times New Roman" w:cs="Times New Roman"/>
                <w:bCs/>
                <w:color w:val="0070C0"/>
                <w:highlight w:val="lightGray"/>
              </w:rPr>
              <w:t xml:space="preserve"> </w:t>
            </w:r>
            <w:proofErr w:type="spellStart"/>
            <w:r w:rsidRPr="00717728">
              <w:rPr>
                <w:rFonts w:ascii="Times New Roman" w:hAnsi="Times New Roman" w:cs="Times New Roman"/>
                <w:bCs/>
                <w:color w:val="0070C0"/>
                <w:highlight w:val="lightGray"/>
              </w:rPr>
              <w:t>մեկը</w:t>
            </w:r>
            <w:proofErr w:type="spellEnd"/>
            <w:r w:rsidRPr="00717728">
              <w:rPr>
                <w:rFonts w:ascii="Times New Roman" w:hAnsi="Times New Roman" w:cs="Times New Roman"/>
                <w:bCs/>
                <w:color w:val="0070C0"/>
                <w:highlight w:val="lightGray"/>
              </w:rPr>
              <w:t xml:space="preserve"> </w:t>
            </w:r>
            <w:proofErr w:type="spellStart"/>
            <w:r w:rsidRPr="00717728">
              <w:rPr>
                <w:rFonts w:ascii="Times New Roman" w:eastAsiaTheme="minorHAnsi" w:hAnsi="Times New Roman" w:cs="Times New Roman"/>
              </w:rPr>
              <w:t>ունի</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շահերի</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բախում</w:t>
            </w:r>
            <w:proofErr w:type="spellEnd"/>
            <w:r w:rsidRPr="00717728">
              <w:rPr>
                <w:rFonts w:ascii="Times New Roman" w:eastAsiaTheme="minorHAnsi" w:hAnsi="Times New Roman" w:cs="Times New Roman"/>
              </w:rPr>
              <w:t>,</w:t>
            </w:r>
          </w:p>
        </w:tc>
        <w:tc>
          <w:tcPr>
            <w:tcW w:w="333" w:type="dxa"/>
            <w:tcBorders>
              <w:top w:val="nil"/>
              <w:left w:val="nil"/>
              <w:bottom w:val="nil"/>
              <w:right w:val="nil"/>
            </w:tcBorders>
          </w:tcPr>
          <w:p w14:paraId="2BAA39E6" w14:textId="77777777" w:rsidR="00495ADE" w:rsidRPr="00717728" w:rsidRDefault="00495ADE" w:rsidP="008E7FA9">
            <w:pPr>
              <w:pStyle w:val="Akapitzlist"/>
              <w:numPr>
                <w:ilvl w:val="0"/>
                <w:numId w:val="50"/>
              </w:numPr>
              <w:tabs>
                <w:tab w:val="left" w:pos="6237"/>
              </w:tabs>
              <w:spacing w:before="60" w:after="60" w:line="240" w:lineRule="auto"/>
              <w:jc w:val="both"/>
              <w:rPr>
                <w:rFonts w:ascii="Times New Roman" w:eastAsiaTheme="minorHAnsi" w:hAnsi="Times New Roman" w:cs="Times New Roman"/>
              </w:rPr>
            </w:pPr>
          </w:p>
        </w:tc>
        <w:tc>
          <w:tcPr>
            <w:tcW w:w="3895" w:type="dxa"/>
            <w:tcBorders>
              <w:top w:val="nil"/>
              <w:left w:val="nil"/>
              <w:bottom w:val="nil"/>
              <w:right w:val="nil"/>
            </w:tcBorders>
          </w:tcPr>
          <w:p w14:paraId="5BB97993" w14:textId="167BEFC6" w:rsidR="00495ADE" w:rsidRPr="00717728" w:rsidRDefault="00495ADE" w:rsidP="008E7FA9">
            <w:pPr>
              <w:pStyle w:val="Akapitzlist"/>
              <w:numPr>
                <w:ilvl w:val="0"/>
                <w:numId w:val="50"/>
              </w:numPr>
              <w:tabs>
                <w:tab w:val="left" w:pos="6237"/>
              </w:tabs>
              <w:spacing w:before="60" w:after="60" w:line="240" w:lineRule="auto"/>
              <w:jc w:val="both"/>
              <w:rPr>
                <w:rFonts w:ascii="Times New Roman" w:hAnsi="Times New Roman" w:cs="Times New Roman"/>
              </w:rPr>
            </w:pPr>
            <w:r w:rsidRPr="00717728">
              <w:rPr>
                <w:rFonts w:ascii="Times New Roman" w:eastAsiaTheme="minorHAnsi" w:hAnsi="Times New Roman" w:cs="Times New Roman"/>
              </w:rPr>
              <w:t xml:space="preserve">the </w:t>
            </w:r>
            <w:r>
              <w:rPr>
                <w:rFonts w:ascii="Times New Roman" w:eastAsiaTheme="minorHAnsi" w:hAnsi="Times New Roman" w:cs="Times New Roman"/>
              </w:rPr>
              <w:t>Sub-grantor</w:t>
            </w:r>
            <w:r w:rsidRPr="00717728">
              <w:rPr>
                <w:rFonts w:ascii="Times New Roman" w:eastAsiaTheme="minorHAnsi" w:hAnsi="Times New Roman" w:cs="Times New Roman"/>
              </w:rPr>
              <w:t xml:space="preserve"> has evidence that the </w:t>
            </w:r>
            <w:r w:rsidRPr="00717728">
              <w:rPr>
                <w:rFonts w:ascii="Times New Roman" w:hAnsi="Times New Roman" w:cs="Times New Roman"/>
                <w:b/>
                <w:color w:val="0070C0"/>
                <w:highlight w:val="lightGray"/>
              </w:rPr>
              <w:t>[</w:t>
            </w:r>
            <w:r w:rsidRPr="00717728">
              <w:rPr>
                <w:rFonts w:ascii="Times New Roman" w:hAnsi="Times New Roman" w:cs="Times New Roman"/>
                <w:bCs/>
                <w:color w:val="0070C0"/>
                <w:highlight w:val="lightGray"/>
              </w:rPr>
              <w:t xml:space="preserve">Sub-Grantee / any of Sub-Grant </w:t>
            </w:r>
            <w:r>
              <w:rPr>
                <w:rFonts w:ascii="Times New Roman" w:hAnsi="Times New Roman" w:cs="Times New Roman"/>
                <w:bCs/>
                <w:color w:val="0070C0"/>
                <w:highlight w:val="lightGray"/>
              </w:rPr>
              <w:t>co-</w:t>
            </w:r>
            <w:r w:rsidRPr="00717728">
              <w:rPr>
                <w:rFonts w:ascii="Times New Roman" w:hAnsi="Times New Roman" w:cs="Times New Roman"/>
                <w:bCs/>
                <w:color w:val="0070C0"/>
                <w:highlight w:val="lightGray"/>
              </w:rPr>
              <w:t xml:space="preserve">Beneficiaries </w:t>
            </w:r>
            <w:r w:rsidRPr="00717728">
              <w:rPr>
                <w:rFonts w:ascii="Times New Roman" w:eastAsiaTheme="minorHAnsi" w:hAnsi="Times New Roman" w:cs="Times New Roman"/>
              </w:rPr>
              <w:t>is subject to a conflict of interests;</w:t>
            </w:r>
          </w:p>
        </w:tc>
      </w:tr>
      <w:tr w:rsidR="00495ADE" w:rsidRPr="00717728" w14:paraId="673DB4E1"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Pr>
        <w:tc>
          <w:tcPr>
            <w:tcW w:w="6246" w:type="dxa"/>
            <w:gridSpan w:val="5"/>
            <w:tcBorders>
              <w:top w:val="nil"/>
              <w:left w:val="nil"/>
              <w:bottom w:val="nil"/>
              <w:right w:val="nil"/>
            </w:tcBorders>
          </w:tcPr>
          <w:p w14:paraId="5C1F11B7" w14:textId="2C77200F" w:rsidR="00495ADE" w:rsidRPr="00717728" w:rsidRDefault="00495ADE" w:rsidP="00EF0996">
            <w:pPr>
              <w:pStyle w:val="Akapitzlist"/>
              <w:numPr>
                <w:ilvl w:val="0"/>
                <w:numId w:val="34"/>
              </w:numPr>
              <w:autoSpaceDE w:val="0"/>
              <w:autoSpaceDN w:val="0"/>
              <w:adjustRightInd w:val="0"/>
              <w:spacing w:after="120" w:line="259" w:lineRule="auto"/>
              <w:jc w:val="both"/>
              <w:rPr>
                <w:rFonts w:ascii="Times New Roman" w:eastAsiaTheme="minorHAnsi" w:hAnsi="Times New Roman" w:cs="Times New Roman"/>
                <w:szCs w:val="18"/>
              </w:rPr>
            </w:pPr>
            <w:r w:rsidRPr="00717728">
              <w:rPr>
                <w:rFonts w:ascii="Times New Roman" w:hAnsi="Times New Roman" w:cs="Times New Roman"/>
                <w:b/>
                <w:color w:val="0070C0"/>
                <w:highlight w:val="lightGray"/>
              </w:rPr>
              <w:t>[</w:t>
            </w:r>
            <w:proofErr w:type="spellStart"/>
            <w:r>
              <w:rPr>
                <w:rFonts w:ascii="Times New Roman" w:hAnsi="Times New Roman" w:cs="Times New Roman"/>
                <w:bCs/>
                <w:color w:val="0070C0"/>
                <w:highlight w:val="lightGray"/>
              </w:rPr>
              <w:t>Ենթադրամաշնորհառուն</w:t>
            </w:r>
            <w:proofErr w:type="spellEnd"/>
            <w:r w:rsidRPr="00717728">
              <w:rPr>
                <w:rFonts w:ascii="Times New Roman" w:hAnsi="Times New Roman" w:cs="Times New Roman"/>
                <w:bCs/>
                <w:color w:val="0070C0"/>
                <w:highlight w:val="lightGray"/>
              </w:rPr>
              <w:t xml:space="preserve"> / </w:t>
            </w:r>
            <w:proofErr w:type="spellStart"/>
            <w:r>
              <w:rPr>
                <w:rFonts w:ascii="Times New Roman" w:hAnsi="Times New Roman" w:cs="Times New Roman"/>
                <w:bCs/>
                <w:color w:val="0070C0"/>
                <w:highlight w:val="lightGray"/>
              </w:rPr>
              <w:t>Ենթադրամաշնորհի</w:t>
            </w:r>
            <w:proofErr w:type="spellEnd"/>
            <w:r>
              <w:rPr>
                <w:rFonts w:ascii="Times New Roman" w:hAnsi="Times New Roman" w:cs="Times New Roman"/>
                <w:bCs/>
                <w:color w:val="0070C0"/>
                <w:highlight w:val="lightGray"/>
              </w:rPr>
              <w:t xml:space="preserve"> </w:t>
            </w:r>
            <w:proofErr w:type="spellStart"/>
            <w:r>
              <w:rPr>
                <w:rFonts w:ascii="Times New Roman" w:hAnsi="Times New Roman" w:cs="Times New Roman"/>
                <w:bCs/>
                <w:color w:val="0070C0"/>
                <w:highlight w:val="lightGray"/>
              </w:rPr>
              <w:t>համաշահառու</w:t>
            </w:r>
            <w:r w:rsidRPr="00717728">
              <w:rPr>
                <w:rFonts w:ascii="Times New Roman" w:hAnsi="Times New Roman" w:cs="Times New Roman"/>
                <w:bCs/>
                <w:color w:val="0070C0"/>
                <w:highlight w:val="lightGray"/>
              </w:rPr>
              <w:t>ների</w:t>
            </w:r>
            <w:proofErr w:type="spellEnd"/>
            <w:r w:rsidRPr="00717728">
              <w:rPr>
                <w:rFonts w:ascii="Times New Roman" w:hAnsi="Times New Roman" w:cs="Times New Roman"/>
                <w:bCs/>
                <w:color w:val="0070C0"/>
                <w:highlight w:val="lightGray"/>
              </w:rPr>
              <w:t xml:space="preserve"> </w:t>
            </w:r>
            <w:proofErr w:type="spellStart"/>
            <w:r w:rsidRPr="00717728">
              <w:rPr>
                <w:rFonts w:ascii="Times New Roman" w:eastAsiaTheme="minorHAnsi" w:hAnsi="Times New Roman" w:cs="Times New Roman"/>
              </w:rPr>
              <w:t>իրավական</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ֆինանսական</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տեխնիկական</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կազմակերպական</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կամ</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սեփականությանն</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առնչվող</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իրվաճակում</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առաջացել</w:t>
            </w:r>
            <w:proofErr w:type="spellEnd"/>
            <w:r w:rsidRPr="00717728">
              <w:rPr>
                <w:rFonts w:ascii="Times New Roman" w:eastAsiaTheme="minorHAnsi" w:hAnsi="Times New Roman" w:cs="Times New Roman"/>
              </w:rPr>
              <w:t xml:space="preserve"> է </w:t>
            </w:r>
            <w:proofErr w:type="spellStart"/>
            <w:r w:rsidRPr="00717728">
              <w:rPr>
                <w:rFonts w:ascii="Times New Roman" w:eastAsiaTheme="minorHAnsi" w:hAnsi="Times New Roman" w:cs="Times New Roman"/>
              </w:rPr>
              <w:t>որևէ</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փոփոխություն</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որն</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ազդում</w:t>
            </w:r>
            <w:proofErr w:type="spellEnd"/>
            <w:r w:rsidRPr="00717728">
              <w:rPr>
                <w:rFonts w:ascii="Times New Roman" w:eastAsiaTheme="minorHAnsi" w:hAnsi="Times New Roman" w:cs="Times New Roman"/>
              </w:rPr>
              <w:t xml:space="preserve"> է </w:t>
            </w:r>
            <w:proofErr w:type="spellStart"/>
            <w:r w:rsidRPr="00717728">
              <w:rPr>
                <w:rFonts w:ascii="Times New Roman" w:eastAsiaTheme="minorHAnsi" w:hAnsi="Times New Roman" w:cs="Times New Roman"/>
              </w:rPr>
              <w:t>Պայմանագրի</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կատարման</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վրա</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կամ</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կասկածի</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տակ</w:t>
            </w:r>
            <w:proofErr w:type="spellEnd"/>
            <w:r w:rsidRPr="00717728">
              <w:rPr>
                <w:rFonts w:ascii="Times New Roman" w:eastAsiaTheme="minorHAnsi" w:hAnsi="Times New Roman" w:cs="Times New Roman"/>
              </w:rPr>
              <w:t xml:space="preserve"> է </w:t>
            </w:r>
            <w:proofErr w:type="spellStart"/>
            <w:r w:rsidRPr="00717728">
              <w:rPr>
                <w:rFonts w:ascii="Times New Roman" w:eastAsiaTheme="minorHAnsi" w:hAnsi="Times New Roman" w:cs="Times New Roman"/>
              </w:rPr>
              <w:t>դնում</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դրամաշնորհի</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շնորհման</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որոշումը</w:t>
            </w:r>
            <w:proofErr w:type="spellEnd"/>
            <w:r w:rsidRPr="00717728">
              <w:rPr>
                <w:rFonts w:ascii="Times New Roman" w:eastAsiaTheme="minorHAnsi" w:hAnsi="Times New Roman" w:cs="Times New Roman"/>
              </w:rPr>
              <w:t>,</w:t>
            </w:r>
          </w:p>
        </w:tc>
        <w:tc>
          <w:tcPr>
            <w:tcW w:w="333" w:type="dxa"/>
            <w:tcBorders>
              <w:top w:val="nil"/>
              <w:left w:val="nil"/>
              <w:bottom w:val="nil"/>
              <w:right w:val="nil"/>
            </w:tcBorders>
          </w:tcPr>
          <w:p w14:paraId="7CC64598" w14:textId="77777777" w:rsidR="00495ADE" w:rsidRPr="00717728" w:rsidRDefault="00495ADE" w:rsidP="008E7FA9">
            <w:pPr>
              <w:pStyle w:val="Akapitzlist"/>
              <w:numPr>
                <w:ilvl w:val="0"/>
                <w:numId w:val="50"/>
              </w:numPr>
              <w:tabs>
                <w:tab w:val="left" w:pos="6237"/>
              </w:tabs>
              <w:spacing w:before="60" w:after="60" w:line="240" w:lineRule="auto"/>
              <w:jc w:val="both"/>
              <w:rPr>
                <w:rFonts w:ascii="Times New Roman" w:eastAsiaTheme="minorHAnsi" w:hAnsi="Times New Roman" w:cs="Times New Roman"/>
              </w:rPr>
            </w:pPr>
          </w:p>
        </w:tc>
        <w:tc>
          <w:tcPr>
            <w:tcW w:w="3895" w:type="dxa"/>
            <w:tcBorders>
              <w:top w:val="nil"/>
              <w:left w:val="nil"/>
              <w:bottom w:val="nil"/>
              <w:right w:val="nil"/>
            </w:tcBorders>
          </w:tcPr>
          <w:p w14:paraId="2EF77B30" w14:textId="3C7C0485" w:rsidR="00495ADE" w:rsidRPr="00717728" w:rsidRDefault="00495ADE" w:rsidP="008E7FA9">
            <w:pPr>
              <w:pStyle w:val="Akapitzlist"/>
              <w:numPr>
                <w:ilvl w:val="0"/>
                <w:numId w:val="50"/>
              </w:numPr>
              <w:tabs>
                <w:tab w:val="left" w:pos="6237"/>
              </w:tabs>
              <w:spacing w:before="60" w:after="60" w:line="240" w:lineRule="auto"/>
              <w:jc w:val="both"/>
              <w:rPr>
                <w:rFonts w:ascii="Times New Roman" w:hAnsi="Times New Roman" w:cs="Times New Roman"/>
                <w:b/>
                <w:bCs/>
              </w:rPr>
            </w:pPr>
            <w:r w:rsidRPr="00717728">
              <w:rPr>
                <w:rFonts w:ascii="Times New Roman" w:eastAsiaTheme="minorHAnsi" w:hAnsi="Times New Roman" w:cs="Times New Roman"/>
              </w:rPr>
              <w:t xml:space="preserve">a change occurred to </w:t>
            </w:r>
            <w:r w:rsidRPr="00717728">
              <w:rPr>
                <w:rFonts w:ascii="Times New Roman" w:hAnsi="Times New Roman" w:cs="Times New Roman"/>
                <w:b/>
                <w:color w:val="0070C0"/>
                <w:highlight w:val="lightGray"/>
              </w:rPr>
              <w:t>[</w:t>
            </w:r>
            <w:r w:rsidRPr="00717728">
              <w:rPr>
                <w:rFonts w:ascii="Times New Roman" w:hAnsi="Times New Roman" w:cs="Times New Roman"/>
                <w:bCs/>
                <w:color w:val="0070C0"/>
                <w:highlight w:val="lightGray"/>
              </w:rPr>
              <w:t xml:space="preserve">Sub-Grantee’s / Sub-Grant </w:t>
            </w:r>
            <w:proofErr w:type="spellStart"/>
            <w:r>
              <w:rPr>
                <w:rFonts w:ascii="Times New Roman" w:hAnsi="Times New Roman" w:cs="Times New Roman"/>
                <w:bCs/>
                <w:color w:val="0070C0"/>
                <w:highlight w:val="lightGray"/>
              </w:rPr>
              <w:t>ցօ</w:t>
            </w:r>
            <w:proofErr w:type="spellEnd"/>
            <w:r>
              <w:rPr>
                <w:rFonts w:ascii="Times New Roman" w:hAnsi="Times New Roman" w:cs="Times New Roman"/>
                <w:bCs/>
                <w:color w:val="0070C0"/>
                <w:highlight w:val="lightGray"/>
              </w:rPr>
              <w:t>-</w:t>
            </w:r>
            <w:r w:rsidRPr="00717728">
              <w:rPr>
                <w:rFonts w:ascii="Times New Roman" w:hAnsi="Times New Roman" w:cs="Times New Roman"/>
                <w:bCs/>
                <w:color w:val="0070C0"/>
                <w:highlight w:val="lightGray"/>
              </w:rPr>
              <w:t xml:space="preserve">Beneficiaries’ </w:t>
            </w:r>
            <w:r w:rsidRPr="00717728">
              <w:rPr>
                <w:rFonts w:ascii="Times New Roman" w:eastAsiaTheme="minorHAnsi" w:hAnsi="Times New Roman" w:cs="Times New Roman"/>
              </w:rPr>
              <w:t xml:space="preserve">legal, financial, technical, </w:t>
            </w:r>
            <w:proofErr w:type="spellStart"/>
            <w:r w:rsidRPr="00717728">
              <w:rPr>
                <w:rFonts w:ascii="Times New Roman" w:eastAsiaTheme="minorHAnsi" w:hAnsi="Times New Roman" w:cs="Times New Roman"/>
              </w:rPr>
              <w:t>organisational</w:t>
            </w:r>
            <w:proofErr w:type="spellEnd"/>
            <w:r w:rsidRPr="00717728">
              <w:rPr>
                <w:rFonts w:ascii="Times New Roman" w:eastAsiaTheme="minorHAnsi" w:hAnsi="Times New Roman" w:cs="Times New Roman"/>
              </w:rPr>
              <w:t xml:space="preserve"> or ownership situation substantially that affects the implementation of this contract or calls into question the decision awarding the grant;</w:t>
            </w:r>
          </w:p>
        </w:tc>
      </w:tr>
      <w:tr w:rsidR="00495ADE" w:rsidRPr="00717728" w14:paraId="48035431"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Pr>
        <w:tc>
          <w:tcPr>
            <w:tcW w:w="6246" w:type="dxa"/>
            <w:gridSpan w:val="5"/>
            <w:tcBorders>
              <w:top w:val="nil"/>
              <w:left w:val="nil"/>
              <w:bottom w:val="nil"/>
              <w:right w:val="nil"/>
            </w:tcBorders>
          </w:tcPr>
          <w:p w14:paraId="0CCCBB7A" w14:textId="2304E01B" w:rsidR="00495ADE" w:rsidRPr="00717728" w:rsidRDefault="00495ADE" w:rsidP="00EF0996">
            <w:pPr>
              <w:pStyle w:val="Akapitzlist"/>
              <w:numPr>
                <w:ilvl w:val="0"/>
                <w:numId w:val="34"/>
              </w:numPr>
              <w:autoSpaceDE w:val="0"/>
              <w:autoSpaceDN w:val="0"/>
              <w:adjustRightInd w:val="0"/>
              <w:spacing w:after="120" w:line="259" w:lineRule="auto"/>
              <w:jc w:val="both"/>
              <w:rPr>
                <w:rFonts w:ascii="Times New Roman" w:eastAsiaTheme="minorHAnsi" w:hAnsi="Times New Roman" w:cs="Times New Roman"/>
                <w:szCs w:val="18"/>
              </w:rPr>
            </w:pPr>
            <w:r w:rsidRPr="00717728">
              <w:rPr>
                <w:rFonts w:ascii="Times New Roman" w:hAnsi="Times New Roman" w:cs="Times New Roman"/>
                <w:b/>
                <w:color w:val="0070C0"/>
                <w:highlight w:val="lightGray"/>
              </w:rPr>
              <w:t>[</w:t>
            </w:r>
            <w:proofErr w:type="spellStart"/>
            <w:r w:rsidRPr="00717728">
              <w:rPr>
                <w:rFonts w:ascii="Times New Roman" w:hAnsi="Times New Roman" w:cs="Times New Roman"/>
                <w:bCs/>
                <w:color w:val="0070C0"/>
                <w:highlight w:val="lightGray"/>
              </w:rPr>
              <w:t>Ենթադրամաշնորհառուն</w:t>
            </w:r>
            <w:proofErr w:type="spellEnd"/>
            <w:r w:rsidRPr="00717728">
              <w:rPr>
                <w:rFonts w:ascii="Times New Roman" w:hAnsi="Times New Roman" w:cs="Times New Roman"/>
                <w:bCs/>
                <w:color w:val="0070C0"/>
                <w:highlight w:val="lightGray"/>
              </w:rPr>
              <w:t xml:space="preserve"> / </w:t>
            </w:r>
            <w:proofErr w:type="spellStart"/>
            <w:r>
              <w:rPr>
                <w:rFonts w:ascii="Times New Roman" w:hAnsi="Times New Roman" w:cs="Times New Roman"/>
                <w:bCs/>
                <w:color w:val="0070C0"/>
                <w:highlight w:val="lightGray"/>
              </w:rPr>
              <w:t>Ենթադրամաշնորհի</w:t>
            </w:r>
            <w:proofErr w:type="spellEnd"/>
            <w:r>
              <w:rPr>
                <w:rFonts w:ascii="Times New Roman" w:hAnsi="Times New Roman" w:cs="Times New Roman"/>
                <w:bCs/>
                <w:color w:val="0070C0"/>
                <w:highlight w:val="lightGray"/>
              </w:rPr>
              <w:t xml:space="preserve"> </w:t>
            </w:r>
            <w:proofErr w:type="spellStart"/>
            <w:r>
              <w:rPr>
                <w:rFonts w:ascii="Times New Roman" w:hAnsi="Times New Roman" w:cs="Times New Roman"/>
                <w:bCs/>
                <w:color w:val="0070C0"/>
                <w:highlight w:val="lightGray"/>
              </w:rPr>
              <w:t>համաշահառուները</w:t>
            </w:r>
            <w:proofErr w:type="spellEnd"/>
            <w:r w:rsidRPr="00717728">
              <w:rPr>
                <w:rFonts w:ascii="Times New Roman" w:hAnsi="Times New Roman" w:cs="Times New Roman"/>
                <w:bCs/>
                <w:color w:val="0070C0"/>
                <w:highlight w:val="lightGray"/>
              </w:rPr>
              <w:t xml:space="preserve">] </w:t>
            </w:r>
            <w:proofErr w:type="spellStart"/>
            <w:r w:rsidRPr="00717728">
              <w:rPr>
                <w:rFonts w:ascii="Times New Roman" w:eastAsiaTheme="minorHAnsi" w:hAnsi="Times New Roman" w:cs="Times New Roman"/>
              </w:rPr>
              <w:t>չեն</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ծանուցում</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իրենց</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իրավական</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կարգավիճակի</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կամ</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իրենց</w:t>
            </w:r>
            <w:proofErr w:type="spellEnd"/>
            <w:r w:rsidRPr="00717728">
              <w:rPr>
                <w:rFonts w:ascii="Times New Roman" w:eastAsiaTheme="minorHAnsi" w:hAnsi="Times New Roman" w:cs="Times New Roman"/>
              </w:rPr>
              <w:t xml:space="preserve"> </w:t>
            </w:r>
            <w:proofErr w:type="spellStart"/>
            <w:r>
              <w:rPr>
                <w:rFonts w:ascii="Times New Roman" w:eastAsiaTheme="minorHAnsi" w:hAnsi="Times New Roman" w:cs="Times New Roman"/>
              </w:rPr>
              <w:t>գտնվելու</w:t>
            </w:r>
            <w:r w:rsidRPr="00717728">
              <w:rPr>
                <w:rFonts w:ascii="Times New Roman" w:eastAsiaTheme="minorHAnsi" w:hAnsi="Times New Roman" w:cs="Times New Roman"/>
              </w:rPr>
              <w:t>փաստացի</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վայրի</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փոփոխության</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մասին</w:t>
            </w:r>
            <w:proofErr w:type="spellEnd"/>
            <w:r w:rsidRPr="00717728">
              <w:rPr>
                <w:rFonts w:ascii="Times New Roman" w:eastAsiaTheme="minorHAnsi" w:hAnsi="Times New Roman" w:cs="Times New Roman"/>
              </w:rPr>
              <w:t xml:space="preserve"> </w:t>
            </w:r>
            <w:r w:rsidRPr="00717728">
              <w:rPr>
                <w:rFonts w:ascii="Times New Roman" w:hAnsi="Times New Roman" w:cs="Times New Roman"/>
              </w:rPr>
              <w:t xml:space="preserve">11.5-րդ  </w:t>
            </w:r>
            <w:proofErr w:type="spellStart"/>
            <w:r w:rsidRPr="00717728">
              <w:rPr>
                <w:rFonts w:ascii="Times New Roman" w:hAnsi="Times New Roman" w:cs="Times New Roman"/>
              </w:rPr>
              <w:t>հոդվածով</w:t>
            </w:r>
            <w:proofErr w:type="spellEnd"/>
            <w:r w:rsidRPr="00717728">
              <w:rPr>
                <w:rFonts w:ascii="Times New Roman" w:hAnsi="Times New Roman" w:cs="Times New Roman"/>
              </w:rPr>
              <w:t xml:space="preserve"> </w:t>
            </w:r>
            <w:proofErr w:type="spellStart"/>
            <w:r w:rsidRPr="00717728">
              <w:rPr>
                <w:rFonts w:ascii="Times New Roman" w:eastAsiaTheme="minorHAnsi" w:hAnsi="Times New Roman" w:cs="Times New Roman"/>
              </w:rPr>
              <w:t>սահմանված</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կարգով</w:t>
            </w:r>
            <w:proofErr w:type="spellEnd"/>
            <w:r w:rsidRPr="00717728">
              <w:rPr>
                <w:rFonts w:ascii="Times New Roman" w:hAnsi="Times New Roman" w:cs="Times New Roman"/>
              </w:rPr>
              <w:t xml:space="preserve">, </w:t>
            </w:r>
          </w:p>
        </w:tc>
        <w:tc>
          <w:tcPr>
            <w:tcW w:w="333" w:type="dxa"/>
            <w:tcBorders>
              <w:top w:val="nil"/>
              <w:left w:val="nil"/>
              <w:bottom w:val="nil"/>
              <w:right w:val="nil"/>
            </w:tcBorders>
          </w:tcPr>
          <w:p w14:paraId="18636E82" w14:textId="77777777" w:rsidR="00495ADE" w:rsidRPr="00717728" w:rsidRDefault="00495ADE" w:rsidP="008E7FA9">
            <w:pPr>
              <w:pStyle w:val="Akapitzlist"/>
              <w:numPr>
                <w:ilvl w:val="0"/>
                <w:numId w:val="50"/>
              </w:numPr>
              <w:tabs>
                <w:tab w:val="left" w:pos="6237"/>
              </w:tabs>
              <w:spacing w:before="60" w:after="60" w:line="240" w:lineRule="auto"/>
              <w:jc w:val="both"/>
              <w:rPr>
                <w:rFonts w:ascii="Times New Roman" w:eastAsiaTheme="minorHAnsi" w:hAnsi="Times New Roman" w:cs="Times New Roman"/>
              </w:rPr>
            </w:pPr>
          </w:p>
        </w:tc>
        <w:tc>
          <w:tcPr>
            <w:tcW w:w="3895" w:type="dxa"/>
            <w:tcBorders>
              <w:top w:val="nil"/>
              <w:left w:val="nil"/>
              <w:bottom w:val="nil"/>
              <w:right w:val="nil"/>
            </w:tcBorders>
          </w:tcPr>
          <w:p w14:paraId="2540F4FD" w14:textId="5D68CBE8" w:rsidR="00495ADE" w:rsidRPr="00717728" w:rsidRDefault="00495ADE" w:rsidP="008E7FA9">
            <w:pPr>
              <w:pStyle w:val="Akapitzlist"/>
              <w:numPr>
                <w:ilvl w:val="0"/>
                <w:numId w:val="50"/>
              </w:numPr>
              <w:tabs>
                <w:tab w:val="left" w:pos="6237"/>
              </w:tabs>
              <w:spacing w:before="60" w:after="60" w:line="240" w:lineRule="auto"/>
              <w:jc w:val="both"/>
              <w:rPr>
                <w:rFonts w:ascii="Times New Roman" w:hAnsi="Times New Roman" w:cs="Times New Roman"/>
                <w:spacing w:val="-2"/>
              </w:rPr>
            </w:pPr>
            <w:r w:rsidRPr="00717728">
              <w:rPr>
                <w:rFonts w:ascii="Times New Roman" w:eastAsiaTheme="minorHAnsi" w:hAnsi="Times New Roman" w:cs="Times New Roman"/>
              </w:rPr>
              <w:t xml:space="preserve">the </w:t>
            </w:r>
            <w:r w:rsidRPr="00717728">
              <w:rPr>
                <w:rFonts w:ascii="Times New Roman" w:hAnsi="Times New Roman" w:cs="Times New Roman"/>
                <w:b/>
                <w:color w:val="0070C0"/>
                <w:highlight w:val="lightGray"/>
              </w:rPr>
              <w:t>[</w:t>
            </w:r>
            <w:r w:rsidRPr="00717728">
              <w:rPr>
                <w:rFonts w:ascii="Times New Roman" w:hAnsi="Times New Roman" w:cs="Times New Roman"/>
                <w:bCs/>
                <w:color w:val="0070C0"/>
                <w:highlight w:val="lightGray"/>
              </w:rPr>
              <w:t xml:space="preserve">Sub-Grantee / Sub-Grant </w:t>
            </w:r>
            <w:r>
              <w:rPr>
                <w:rFonts w:ascii="Times New Roman" w:hAnsi="Times New Roman" w:cs="Times New Roman"/>
                <w:bCs/>
                <w:color w:val="0070C0"/>
                <w:highlight w:val="lightGray"/>
              </w:rPr>
              <w:t>co-</w:t>
            </w:r>
            <w:r w:rsidRPr="00717728">
              <w:rPr>
                <w:rFonts w:ascii="Times New Roman" w:hAnsi="Times New Roman" w:cs="Times New Roman"/>
                <w:bCs/>
                <w:color w:val="0070C0"/>
                <w:highlight w:val="lightGray"/>
              </w:rPr>
              <w:t xml:space="preserve">Beneficiaries </w:t>
            </w:r>
            <w:r w:rsidRPr="00717728">
              <w:rPr>
                <w:rFonts w:ascii="Times New Roman" w:eastAsiaTheme="minorHAnsi" w:hAnsi="Times New Roman" w:cs="Times New Roman"/>
              </w:rPr>
              <w:t xml:space="preserve">fails to notify </w:t>
            </w:r>
            <w:r w:rsidRPr="00717728">
              <w:rPr>
                <w:rFonts w:ascii="Times New Roman" w:hAnsi="Times New Roman" w:cs="Times New Roman"/>
              </w:rPr>
              <w:t>any change to its legal status or the actual locations of its premises in compliance with Article 11.5;</w:t>
            </w:r>
          </w:p>
        </w:tc>
      </w:tr>
      <w:tr w:rsidR="00495ADE" w:rsidRPr="00717728" w14:paraId="00EF4700"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Pr>
        <w:tc>
          <w:tcPr>
            <w:tcW w:w="6246" w:type="dxa"/>
            <w:gridSpan w:val="5"/>
            <w:tcBorders>
              <w:top w:val="nil"/>
              <w:left w:val="nil"/>
              <w:bottom w:val="nil"/>
              <w:right w:val="nil"/>
            </w:tcBorders>
          </w:tcPr>
          <w:p w14:paraId="2D6B0017" w14:textId="61071F04" w:rsidR="00495ADE" w:rsidRPr="00717728" w:rsidRDefault="00495ADE" w:rsidP="00EF0996">
            <w:pPr>
              <w:pStyle w:val="Akapitzlist"/>
              <w:numPr>
                <w:ilvl w:val="0"/>
                <w:numId w:val="34"/>
              </w:numPr>
              <w:autoSpaceDE w:val="0"/>
              <w:autoSpaceDN w:val="0"/>
              <w:adjustRightInd w:val="0"/>
              <w:spacing w:after="120" w:line="259" w:lineRule="auto"/>
              <w:jc w:val="both"/>
              <w:rPr>
                <w:rFonts w:ascii="Times New Roman" w:hAnsi="Times New Roman" w:cs="Times New Roman"/>
                <w:b/>
                <w:color w:val="0070C0"/>
                <w:highlight w:val="lightGray"/>
              </w:rPr>
            </w:pPr>
            <w:r w:rsidRPr="00717728">
              <w:rPr>
                <w:rFonts w:ascii="Times New Roman" w:hAnsi="Times New Roman" w:cs="Times New Roman"/>
                <w:b/>
                <w:color w:val="0070C0"/>
                <w:highlight w:val="lightGray"/>
              </w:rPr>
              <w:t>[</w:t>
            </w:r>
            <w:proofErr w:type="spellStart"/>
            <w:r w:rsidRPr="00717728">
              <w:rPr>
                <w:rFonts w:ascii="Times New Roman" w:hAnsi="Times New Roman" w:cs="Times New Roman"/>
                <w:bCs/>
                <w:color w:val="0070C0"/>
                <w:highlight w:val="lightGray"/>
              </w:rPr>
              <w:t>Ենթադրամաշնորհառուն</w:t>
            </w:r>
            <w:proofErr w:type="spellEnd"/>
            <w:r w:rsidRPr="00717728">
              <w:rPr>
                <w:rFonts w:ascii="Times New Roman" w:hAnsi="Times New Roman" w:cs="Times New Roman"/>
                <w:bCs/>
                <w:color w:val="0070C0"/>
                <w:highlight w:val="lightGray"/>
              </w:rPr>
              <w:t xml:space="preserve"> / </w:t>
            </w:r>
            <w:proofErr w:type="spellStart"/>
            <w:r>
              <w:rPr>
                <w:rFonts w:ascii="Times New Roman" w:hAnsi="Times New Roman" w:cs="Times New Roman"/>
                <w:bCs/>
                <w:color w:val="0070C0"/>
                <w:highlight w:val="lightGray"/>
              </w:rPr>
              <w:t>Ենթադրամաշնորհի</w:t>
            </w:r>
            <w:proofErr w:type="spellEnd"/>
            <w:r>
              <w:rPr>
                <w:rFonts w:ascii="Times New Roman" w:hAnsi="Times New Roman" w:cs="Times New Roman"/>
                <w:bCs/>
                <w:color w:val="0070C0"/>
                <w:highlight w:val="lightGray"/>
              </w:rPr>
              <w:t xml:space="preserve"> </w:t>
            </w:r>
            <w:proofErr w:type="spellStart"/>
            <w:r>
              <w:rPr>
                <w:rFonts w:ascii="Times New Roman" w:hAnsi="Times New Roman" w:cs="Times New Roman"/>
                <w:bCs/>
                <w:color w:val="0070C0"/>
                <w:highlight w:val="lightGray"/>
              </w:rPr>
              <w:t>համաշահառու</w:t>
            </w:r>
            <w:r w:rsidRPr="00717728">
              <w:rPr>
                <w:rFonts w:ascii="Times New Roman" w:hAnsi="Times New Roman" w:cs="Times New Roman"/>
                <w:bCs/>
                <w:color w:val="0070C0"/>
                <w:highlight w:val="lightGray"/>
              </w:rPr>
              <w:t>ները</w:t>
            </w:r>
            <w:proofErr w:type="spellEnd"/>
            <w:r w:rsidRPr="00717728">
              <w:rPr>
                <w:rFonts w:ascii="Times New Roman" w:hAnsi="Times New Roman" w:cs="Times New Roman"/>
                <w:bCs/>
                <w:color w:val="0070C0"/>
                <w:highlight w:val="lightGray"/>
              </w:rPr>
              <w:t xml:space="preserve">] </w:t>
            </w:r>
            <w:proofErr w:type="spellStart"/>
            <w:r w:rsidRPr="00717728">
              <w:rPr>
                <w:rFonts w:ascii="Times New Roman" w:eastAsiaTheme="minorHAnsi" w:hAnsi="Times New Roman" w:cs="Times New Roman"/>
              </w:rPr>
              <w:t>սնանկ</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են</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անվճարունակ</w:t>
            </w:r>
            <w:proofErr w:type="spellEnd"/>
            <w:r w:rsidRPr="00717728">
              <w:rPr>
                <w:rFonts w:ascii="Times New Roman" w:eastAsiaTheme="minorHAnsi" w:hAnsi="Times New Roman" w:cs="Times New Roman"/>
              </w:rPr>
              <w:t xml:space="preserve"> է </w:t>
            </w:r>
            <w:proofErr w:type="spellStart"/>
            <w:r w:rsidRPr="00717728">
              <w:rPr>
                <w:rFonts w:ascii="Times New Roman" w:eastAsiaTheme="minorHAnsi" w:hAnsi="Times New Roman" w:cs="Times New Roman"/>
              </w:rPr>
              <w:t>կամ</w:t>
            </w:r>
            <w:proofErr w:type="spellEnd"/>
            <w:r w:rsidRPr="00717728">
              <w:rPr>
                <w:rFonts w:ascii="Times New Roman" w:eastAsiaTheme="minorHAnsi" w:hAnsi="Times New Roman" w:cs="Times New Roman"/>
              </w:rPr>
              <w:t xml:space="preserve"> </w:t>
            </w:r>
            <w:proofErr w:type="spellStart"/>
            <w:r w:rsidRPr="00EF0996">
              <w:rPr>
                <w:rFonts w:ascii="Times New Roman" w:eastAsiaTheme="minorHAnsi" w:hAnsi="Times New Roman" w:cs="Times New Roman"/>
              </w:rPr>
              <w:t>գտնվում</w:t>
            </w:r>
            <w:proofErr w:type="spellEnd"/>
            <w:r w:rsidRPr="00EF0996">
              <w:rPr>
                <w:rFonts w:ascii="Times New Roman" w:eastAsiaTheme="minorHAnsi" w:hAnsi="Times New Roman" w:cs="Times New Roman"/>
              </w:rPr>
              <w:t xml:space="preserve"> է </w:t>
            </w:r>
            <w:proofErr w:type="spellStart"/>
            <w:r w:rsidRPr="00EF0996">
              <w:rPr>
                <w:rFonts w:ascii="Times New Roman" w:eastAsiaTheme="minorHAnsi" w:hAnsi="Times New Roman" w:cs="Times New Roman"/>
              </w:rPr>
              <w:t>լուծարման</w:t>
            </w:r>
            <w:proofErr w:type="spellEnd"/>
            <w:r w:rsidRPr="00EF0996">
              <w:rPr>
                <w:rFonts w:ascii="Times New Roman" w:eastAsiaTheme="minorHAnsi" w:hAnsi="Times New Roman" w:cs="Times New Roman"/>
              </w:rPr>
              <w:t xml:space="preserve"> </w:t>
            </w:r>
            <w:proofErr w:type="spellStart"/>
            <w:r w:rsidRPr="00EF0996">
              <w:rPr>
                <w:rFonts w:ascii="Times New Roman" w:eastAsiaTheme="minorHAnsi" w:hAnsi="Times New Roman" w:cs="Times New Roman"/>
              </w:rPr>
              <w:t>գործընթացում</w:t>
            </w:r>
            <w:proofErr w:type="spellEnd"/>
            <w:r w:rsidRPr="00EF0996">
              <w:rPr>
                <w:rFonts w:ascii="Times New Roman" w:eastAsiaTheme="minorHAnsi" w:hAnsi="Times New Roman" w:cs="Times New Roman"/>
              </w:rPr>
              <w:t xml:space="preserve"> , </w:t>
            </w:r>
            <w:proofErr w:type="spellStart"/>
            <w:r w:rsidRPr="00EF0996">
              <w:rPr>
                <w:rFonts w:ascii="Times New Roman" w:eastAsiaTheme="minorHAnsi" w:hAnsi="Times New Roman" w:cs="Times New Roman"/>
              </w:rPr>
              <w:t>իր</w:t>
            </w:r>
            <w:proofErr w:type="spellEnd"/>
            <w:r w:rsidRPr="00EF0996">
              <w:rPr>
                <w:rFonts w:ascii="Times New Roman" w:eastAsiaTheme="minorHAnsi" w:hAnsi="Times New Roman" w:cs="Times New Roman"/>
              </w:rPr>
              <w:t xml:space="preserve"> </w:t>
            </w:r>
            <w:proofErr w:type="spellStart"/>
            <w:r w:rsidRPr="00EF0996">
              <w:rPr>
                <w:rFonts w:ascii="Times New Roman" w:eastAsiaTheme="minorHAnsi" w:hAnsi="Times New Roman" w:cs="Times New Roman"/>
              </w:rPr>
              <w:t>ակտիվները</w:t>
            </w:r>
            <w:proofErr w:type="spellEnd"/>
            <w:r w:rsidRPr="00EF0996">
              <w:rPr>
                <w:rFonts w:ascii="Times New Roman" w:eastAsiaTheme="minorHAnsi" w:hAnsi="Times New Roman" w:cs="Times New Roman"/>
              </w:rPr>
              <w:t xml:space="preserve"> </w:t>
            </w:r>
            <w:proofErr w:type="spellStart"/>
            <w:r w:rsidRPr="00EF0996">
              <w:rPr>
                <w:rFonts w:ascii="Times New Roman" w:eastAsiaTheme="minorHAnsi" w:hAnsi="Times New Roman" w:cs="Times New Roman"/>
              </w:rPr>
              <w:t>հանձնված</w:t>
            </w:r>
            <w:proofErr w:type="spellEnd"/>
            <w:r w:rsidRPr="00EF0996">
              <w:rPr>
                <w:rFonts w:ascii="Times New Roman" w:eastAsiaTheme="minorHAnsi" w:hAnsi="Times New Roman" w:cs="Times New Roman"/>
              </w:rPr>
              <w:t xml:space="preserve"> </w:t>
            </w:r>
            <w:proofErr w:type="spellStart"/>
            <w:r w:rsidRPr="00EF0996">
              <w:rPr>
                <w:rFonts w:ascii="Times New Roman" w:eastAsiaTheme="minorHAnsi" w:hAnsi="Times New Roman" w:cs="Times New Roman"/>
              </w:rPr>
              <w:t>են</w:t>
            </w:r>
            <w:proofErr w:type="spellEnd"/>
            <w:r w:rsidRPr="00EF0996">
              <w:rPr>
                <w:rFonts w:ascii="Times New Roman" w:eastAsiaTheme="minorHAnsi" w:hAnsi="Times New Roman" w:cs="Times New Roman"/>
              </w:rPr>
              <w:t xml:space="preserve"> </w:t>
            </w:r>
            <w:proofErr w:type="spellStart"/>
            <w:r w:rsidRPr="00EF0996">
              <w:rPr>
                <w:rFonts w:ascii="Times New Roman" w:eastAsiaTheme="minorHAnsi" w:hAnsi="Times New Roman" w:cs="Times New Roman"/>
              </w:rPr>
              <w:t>լուծարային</w:t>
            </w:r>
            <w:proofErr w:type="spellEnd"/>
            <w:r w:rsidRPr="00EF0996">
              <w:rPr>
                <w:rFonts w:ascii="Times New Roman" w:eastAsiaTheme="minorHAnsi" w:hAnsi="Times New Roman" w:cs="Times New Roman"/>
              </w:rPr>
              <w:t xml:space="preserve"> </w:t>
            </w:r>
            <w:proofErr w:type="spellStart"/>
            <w:r w:rsidRPr="00EF0996">
              <w:rPr>
                <w:rFonts w:ascii="Times New Roman" w:eastAsiaTheme="minorHAnsi" w:hAnsi="Times New Roman" w:cs="Times New Roman"/>
              </w:rPr>
              <w:t>հանձնաժողովի</w:t>
            </w:r>
            <w:proofErr w:type="spellEnd"/>
            <w:r w:rsidRPr="00EF0996">
              <w:rPr>
                <w:rFonts w:ascii="Times New Roman" w:eastAsiaTheme="minorHAnsi" w:hAnsi="Times New Roman" w:cs="Times New Roman"/>
              </w:rPr>
              <w:t xml:space="preserve"> </w:t>
            </w:r>
            <w:proofErr w:type="spellStart"/>
            <w:r w:rsidRPr="00EF0996">
              <w:rPr>
                <w:rFonts w:ascii="Times New Roman" w:eastAsiaTheme="minorHAnsi" w:hAnsi="Times New Roman" w:cs="Times New Roman"/>
              </w:rPr>
              <w:t>կամ</w:t>
            </w:r>
            <w:proofErr w:type="spellEnd"/>
            <w:r w:rsidRPr="00EF0996">
              <w:rPr>
                <w:rFonts w:ascii="Times New Roman" w:eastAsiaTheme="minorHAnsi" w:hAnsi="Times New Roman" w:cs="Times New Roman"/>
              </w:rPr>
              <w:t xml:space="preserve"> </w:t>
            </w:r>
            <w:proofErr w:type="spellStart"/>
            <w:r w:rsidRPr="00EF0996">
              <w:rPr>
                <w:rFonts w:ascii="Times New Roman" w:eastAsiaTheme="minorHAnsi" w:hAnsi="Times New Roman" w:cs="Times New Roman"/>
              </w:rPr>
              <w:t>դատարանների</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կառավարմանը</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պայմանավորվածություն</w:t>
            </w:r>
            <w:proofErr w:type="spellEnd"/>
            <w:r w:rsidRPr="00717728">
              <w:rPr>
                <w:rFonts w:ascii="Times New Roman" w:eastAsiaTheme="minorHAnsi" w:hAnsi="Times New Roman" w:cs="Times New Roman"/>
              </w:rPr>
              <w:t xml:space="preserve"> է </w:t>
            </w:r>
            <w:proofErr w:type="spellStart"/>
            <w:r w:rsidRPr="00717728">
              <w:rPr>
                <w:rFonts w:ascii="Times New Roman" w:eastAsiaTheme="minorHAnsi" w:hAnsi="Times New Roman" w:cs="Times New Roman"/>
              </w:rPr>
              <w:t>ձեռք</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բերել</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վարկատուների</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հետ</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կասեցրել</w:t>
            </w:r>
            <w:proofErr w:type="spellEnd"/>
            <w:r w:rsidRPr="00717728">
              <w:rPr>
                <w:rFonts w:ascii="Times New Roman" w:eastAsiaTheme="minorHAnsi" w:hAnsi="Times New Roman" w:cs="Times New Roman"/>
              </w:rPr>
              <w:t xml:space="preserve"> է </w:t>
            </w:r>
            <w:proofErr w:type="spellStart"/>
            <w:r w:rsidRPr="00717728">
              <w:rPr>
                <w:rFonts w:ascii="Times New Roman" w:eastAsiaTheme="minorHAnsi" w:hAnsi="Times New Roman" w:cs="Times New Roman"/>
              </w:rPr>
              <w:t>բիզնես</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գործունեությունը</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կամ</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գտնվում</w:t>
            </w:r>
            <w:proofErr w:type="spellEnd"/>
            <w:r w:rsidRPr="00717728">
              <w:rPr>
                <w:rFonts w:ascii="Times New Roman" w:eastAsiaTheme="minorHAnsi" w:hAnsi="Times New Roman" w:cs="Times New Roman"/>
              </w:rPr>
              <w:t xml:space="preserve"> է </w:t>
            </w:r>
            <w:proofErr w:type="spellStart"/>
            <w:r w:rsidRPr="00717728">
              <w:rPr>
                <w:rFonts w:ascii="Times New Roman" w:eastAsiaTheme="minorHAnsi" w:hAnsi="Times New Roman" w:cs="Times New Roman"/>
              </w:rPr>
              <w:t>համանման</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գործընթացում</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որը</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բխում</w:t>
            </w:r>
            <w:proofErr w:type="spellEnd"/>
            <w:r w:rsidRPr="00717728">
              <w:rPr>
                <w:rFonts w:ascii="Times New Roman" w:eastAsiaTheme="minorHAnsi" w:hAnsi="Times New Roman" w:cs="Times New Roman"/>
              </w:rPr>
              <w:t xml:space="preserve"> է </w:t>
            </w:r>
            <w:proofErr w:type="spellStart"/>
            <w:r w:rsidRPr="00717728">
              <w:rPr>
                <w:rFonts w:ascii="Times New Roman" w:eastAsiaTheme="minorHAnsi" w:hAnsi="Times New Roman" w:cs="Times New Roman"/>
              </w:rPr>
              <w:t>ցանկացած</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ներպետական</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օրենքով</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կամ</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կանոնակարգով</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նախատեսված</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նմանատիպ</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ընթացակարգից</w:t>
            </w:r>
            <w:proofErr w:type="spellEnd"/>
            <w:r w:rsidRPr="00717728">
              <w:rPr>
                <w:rFonts w:ascii="Times New Roman" w:eastAsiaTheme="minorHAnsi" w:hAnsi="Times New Roman" w:cs="Times New Roman"/>
              </w:rPr>
              <w:t>,</w:t>
            </w:r>
          </w:p>
        </w:tc>
        <w:tc>
          <w:tcPr>
            <w:tcW w:w="333" w:type="dxa"/>
            <w:tcBorders>
              <w:top w:val="nil"/>
              <w:left w:val="nil"/>
              <w:bottom w:val="nil"/>
              <w:right w:val="nil"/>
            </w:tcBorders>
          </w:tcPr>
          <w:p w14:paraId="5C8983D9" w14:textId="77777777" w:rsidR="00495ADE" w:rsidRPr="00717728" w:rsidRDefault="00495ADE" w:rsidP="00405630">
            <w:pPr>
              <w:pStyle w:val="Akapitzlist"/>
              <w:numPr>
                <w:ilvl w:val="0"/>
                <w:numId w:val="50"/>
              </w:numPr>
              <w:tabs>
                <w:tab w:val="left" w:pos="6237"/>
              </w:tabs>
              <w:spacing w:before="60" w:after="60" w:line="240" w:lineRule="auto"/>
              <w:jc w:val="both"/>
              <w:rPr>
                <w:rFonts w:ascii="Times New Roman" w:hAnsi="Times New Roman" w:cs="Times New Roman"/>
              </w:rPr>
            </w:pPr>
          </w:p>
        </w:tc>
        <w:tc>
          <w:tcPr>
            <w:tcW w:w="3895" w:type="dxa"/>
            <w:tcBorders>
              <w:top w:val="nil"/>
              <w:left w:val="nil"/>
              <w:bottom w:val="nil"/>
              <w:right w:val="nil"/>
            </w:tcBorders>
          </w:tcPr>
          <w:p w14:paraId="7CEF3C75" w14:textId="399321EE" w:rsidR="00495ADE" w:rsidRPr="00717728" w:rsidRDefault="00495ADE" w:rsidP="00405630">
            <w:pPr>
              <w:pStyle w:val="Akapitzlist"/>
              <w:numPr>
                <w:ilvl w:val="0"/>
                <w:numId w:val="50"/>
              </w:numPr>
              <w:tabs>
                <w:tab w:val="left" w:pos="6237"/>
              </w:tabs>
              <w:spacing w:before="60" w:after="60" w:line="240" w:lineRule="auto"/>
              <w:jc w:val="both"/>
              <w:rPr>
                <w:rFonts w:ascii="Times New Roman" w:hAnsi="Times New Roman" w:cs="Times New Roman"/>
                <w:b/>
                <w:bCs/>
                <w:spacing w:val="-2"/>
              </w:rPr>
            </w:pPr>
            <w:r w:rsidRPr="00717728">
              <w:rPr>
                <w:rFonts w:ascii="Times New Roman" w:hAnsi="Times New Roman" w:cs="Times New Roman"/>
              </w:rPr>
              <w:t xml:space="preserve">the </w:t>
            </w:r>
            <w:r w:rsidRPr="00717728">
              <w:rPr>
                <w:rFonts w:ascii="Times New Roman" w:hAnsi="Times New Roman" w:cs="Times New Roman"/>
                <w:b/>
                <w:color w:val="0070C0"/>
                <w:highlight w:val="lightGray"/>
              </w:rPr>
              <w:t>[</w:t>
            </w:r>
            <w:r w:rsidRPr="00717728">
              <w:rPr>
                <w:rFonts w:ascii="Times New Roman" w:hAnsi="Times New Roman" w:cs="Times New Roman"/>
                <w:bCs/>
                <w:color w:val="0070C0"/>
                <w:highlight w:val="lightGray"/>
              </w:rPr>
              <w:t xml:space="preserve">Sub-Grantee / any of the Sub-Grant </w:t>
            </w:r>
            <w:r>
              <w:rPr>
                <w:rFonts w:ascii="Times New Roman" w:hAnsi="Times New Roman" w:cs="Times New Roman"/>
                <w:bCs/>
                <w:color w:val="0070C0"/>
                <w:highlight w:val="lightGray"/>
              </w:rPr>
              <w:t>co-</w:t>
            </w:r>
            <w:r w:rsidRPr="00717728">
              <w:rPr>
                <w:rFonts w:ascii="Times New Roman" w:hAnsi="Times New Roman" w:cs="Times New Roman"/>
                <w:bCs/>
                <w:color w:val="0070C0"/>
                <w:highlight w:val="lightGray"/>
              </w:rPr>
              <w:t xml:space="preserve">Beneficiaries] </w:t>
            </w:r>
            <w:r w:rsidRPr="00717728">
              <w:rPr>
                <w:rFonts w:ascii="Times New Roman" w:hAnsi="Times New Roman" w:cs="Times New Roman"/>
              </w:rPr>
              <w:t xml:space="preserve">is </w:t>
            </w:r>
            <w:r w:rsidRPr="00717728">
              <w:rPr>
                <w:rFonts w:ascii="Times New Roman" w:eastAsiaTheme="minorHAnsi" w:hAnsi="Times New Roman" w:cs="Times New Roman"/>
              </w:rPr>
              <w:t>bankrupt, subject to insolvency or winding up procedures, is having its assets administered by a liquidator or by the courts, has entered into an arrangement with creditors, has suspended business activities or is in any analogous situation arising from a similar procedure provided for under any national law or regulations;</w:t>
            </w:r>
          </w:p>
        </w:tc>
      </w:tr>
      <w:tr w:rsidR="00495ADE" w:rsidRPr="00717728" w14:paraId="38B977E3"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Pr>
        <w:tc>
          <w:tcPr>
            <w:tcW w:w="6246" w:type="dxa"/>
            <w:gridSpan w:val="5"/>
            <w:tcBorders>
              <w:top w:val="nil"/>
              <w:left w:val="nil"/>
              <w:bottom w:val="nil"/>
              <w:right w:val="nil"/>
            </w:tcBorders>
          </w:tcPr>
          <w:p w14:paraId="19EE782A" w14:textId="543E7355" w:rsidR="00495ADE" w:rsidRPr="00717728" w:rsidRDefault="00495ADE" w:rsidP="007F0F32">
            <w:pPr>
              <w:pStyle w:val="Akapitzlist"/>
              <w:numPr>
                <w:ilvl w:val="0"/>
                <w:numId w:val="34"/>
              </w:numPr>
              <w:autoSpaceDE w:val="0"/>
              <w:autoSpaceDN w:val="0"/>
              <w:adjustRightInd w:val="0"/>
              <w:spacing w:after="120" w:line="259" w:lineRule="auto"/>
              <w:jc w:val="both"/>
              <w:rPr>
                <w:rFonts w:ascii="Times New Roman" w:eastAsiaTheme="minorHAnsi" w:hAnsi="Times New Roman" w:cs="Times New Roman"/>
                <w:szCs w:val="18"/>
              </w:rPr>
            </w:pPr>
            <w:r w:rsidRPr="00717728">
              <w:rPr>
                <w:rFonts w:ascii="Times New Roman" w:hAnsi="Times New Roman" w:cs="Times New Roman"/>
                <w:b/>
                <w:color w:val="0070C0"/>
                <w:highlight w:val="lightGray"/>
              </w:rPr>
              <w:t>[</w:t>
            </w:r>
            <w:proofErr w:type="spellStart"/>
            <w:r w:rsidRPr="00717728">
              <w:rPr>
                <w:rFonts w:ascii="Times New Roman" w:hAnsi="Times New Roman" w:cs="Times New Roman"/>
                <w:bCs/>
                <w:color w:val="0070C0"/>
                <w:highlight w:val="lightGray"/>
              </w:rPr>
              <w:t>Ենթադրամաշնորհառուն</w:t>
            </w:r>
            <w:proofErr w:type="spellEnd"/>
            <w:r w:rsidRPr="00717728">
              <w:rPr>
                <w:rFonts w:ascii="Times New Roman" w:hAnsi="Times New Roman" w:cs="Times New Roman"/>
                <w:bCs/>
                <w:color w:val="0070C0"/>
                <w:highlight w:val="lightGray"/>
              </w:rPr>
              <w:t xml:space="preserve"> / </w:t>
            </w:r>
            <w:proofErr w:type="spellStart"/>
            <w:r>
              <w:rPr>
                <w:rFonts w:ascii="Times New Roman" w:hAnsi="Times New Roman" w:cs="Times New Roman"/>
                <w:bCs/>
                <w:color w:val="0070C0"/>
                <w:highlight w:val="lightGray"/>
              </w:rPr>
              <w:t>Ենթադրամաշնորհի</w:t>
            </w:r>
            <w:proofErr w:type="spellEnd"/>
            <w:r>
              <w:rPr>
                <w:rFonts w:ascii="Times New Roman" w:hAnsi="Times New Roman" w:cs="Times New Roman"/>
                <w:bCs/>
                <w:color w:val="0070C0"/>
                <w:highlight w:val="lightGray"/>
              </w:rPr>
              <w:t xml:space="preserve"> </w:t>
            </w:r>
            <w:proofErr w:type="spellStart"/>
            <w:r>
              <w:rPr>
                <w:rFonts w:ascii="Times New Roman" w:hAnsi="Times New Roman" w:cs="Times New Roman"/>
                <w:bCs/>
                <w:color w:val="0070C0"/>
                <w:highlight w:val="lightGray"/>
              </w:rPr>
              <w:t>համաշահառուները</w:t>
            </w:r>
            <w:proofErr w:type="spellEnd"/>
            <w:r w:rsidRPr="00717728">
              <w:rPr>
                <w:rFonts w:ascii="Times New Roman" w:hAnsi="Times New Roman" w:cs="Times New Roman"/>
                <w:bCs/>
                <w:color w:val="0070C0"/>
                <w:highlight w:val="lightGray"/>
              </w:rPr>
              <w:t>]</w:t>
            </w:r>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դրսևորել</w:t>
            </w:r>
            <w:proofErr w:type="spellEnd"/>
            <w:r w:rsidRPr="00717728">
              <w:rPr>
                <w:rFonts w:ascii="Times New Roman" w:eastAsiaTheme="minorHAnsi" w:hAnsi="Times New Roman" w:cs="Times New Roman"/>
              </w:rPr>
              <w:t xml:space="preserve"> է </w:t>
            </w:r>
            <w:proofErr w:type="spellStart"/>
            <w:r w:rsidRPr="00717728">
              <w:rPr>
                <w:rFonts w:ascii="Times New Roman" w:eastAsiaTheme="minorHAnsi" w:hAnsi="Times New Roman" w:cs="Times New Roman"/>
              </w:rPr>
              <w:t>մասնագիտական</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ընդգծված</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սխալ</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վարքագիծ</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որն</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ապացուցվել</w:t>
            </w:r>
            <w:proofErr w:type="spellEnd"/>
            <w:r w:rsidRPr="00717728">
              <w:rPr>
                <w:rFonts w:ascii="Times New Roman" w:eastAsiaTheme="minorHAnsi" w:hAnsi="Times New Roman" w:cs="Times New Roman"/>
              </w:rPr>
              <w:t xml:space="preserve"> է </w:t>
            </w:r>
            <w:proofErr w:type="spellStart"/>
            <w:r w:rsidRPr="00717728">
              <w:rPr>
                <w:rFonts w:ascii="Times New Roman" w:eastAsiaTheme="minorHAnsi" w:hAnsi="Times New Roman" w:cs="Times New Roman"/>
              </w:rPr>
              <w:t>ցանկացած</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եղանակով</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որը</w:t>
            </w:r>
            <w:proofErr w:type="spellEnd"/>
            <w:r w:rsidRPr="00717728">
              <w:rPr>
                <w:rFonts w:ascii="Times New Roman" w:eastAsiaTheme="minorHAnsi" w:hAnsi="Times New Roman" w:cs="Times New Roman"/>
              </w:rPr>
              <w:t xml:space="preserve"> </w:t>
            </w:r>
            <w:proofErr w:type="spellStart"/>
            <w:r>
              <w:rPr>
                <w:rFonts w:ascii="Times New Roman" w:eastAsiaTheme="minorHAnsi" w:hAnsi="Times New Roman" w:cs="Times New Roman"/>
              </w:rPr>
              <w:t>Ենթադրամաշնորհատ</w:t>
            </w:r>
            <w:r w:rsidRPr="00717728">
              <w:rPr>
                <w:rFonts w:ascii="Times New Roman" w:eastAsiaTheme="minorHAnsi" w:hAnsi="Times New Roman" w:cs="Times New Roman"/>
              </w:rPr>
              <w:t>ուն</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կարող</w:t>
            </w:r>
            <w:proofErr w:type="spellEnd"/>
            <w:r w:rsidRPr="00717728">
              <w:rPr>
                <w:rFonts w:ascii="Times New Roman" w:eastAsiaTheme="minorHAnsi" w:hAnsi="Times New Roman" w:cs="Times New Roman"/>
              </w:rPr>
              <w:t xml:space="preserve"> է </w:t>
            </w:r>
            <w:proofErr w:type="spellStart"/>
            <w:r w:rsidRPr="00717728">
              <w:rPr>
                <w:rFonts w:ascii="Times New Roman" w:eastAsiaTheme="minorHAnsi" w:hAnsi="Times New Roman" w:cs="Times New Roman"/>
              </w:rPr>
              <w:t>հիմնավորել</w:t>
            </w:r>
            <w:proofErr w:type="spellEnd"/>
            <w:r w:rsidRPr="00717728">
              <w:rPr>
                <w:rFonts w:ascii="Times New Roman" w:eastAsiaTheme="minorHAnsi" w:hAnsi="Times New Roman" w:cs="Times New Roman"/>
              </w:rPr>
              <w:t>,</w:t>
            </w:r>
          </w:p>
        </w:tc>
        <w:tc>
          <w:tcPr>
            <w:tcW w:w="333" w:type="dxa"/>
            <w:tcBorders>
              <w:top w:val="nil"/>
              <w:left w:val="nil"/>
              <w:bottom w:val="nil"/>
              <w:right w:val="nil"/>
            </w:tcBorders>
          </w:tcPr>
          <w:p w14:paraId="210DFB9E" w14:textId="77777777" w:rsidR="00495ADE" w:rsidRPr="00717728" w:rsidRDefault="00495ADE" w:rsidP="00405630">
            <w:pPr>
              <w:pStyle w:val="Akapitzlist"/>
              <w:numPr>
                <w:ilvl w:val="0"/>
                <w:numId w:val="50"/>
              </w:numPr>
              <w:tabs>
                <w:tab w:val="left" w:pos="6237"/>
              </w:tabs>
              <w:spacing w:before="60" w:after="60" w:line="240" w:lineRule="auto"/>
              <w:jc w:val="both"/>
              <w:rPr>
                <w:rFonts w:ascii="Times New Roman" w:hAnsi="Times New Roman" w:cs="Times New Roman"/>
              </w:rPr>
            </w:pPr>
          </w:p>
        </w:tc>
        <w:tc>
          <w:tcPr>
            <w:tcW w:w="3895" w:type="dxa"/>
            <w:tcBorders>
              <w:top w:val="nil"/>
              <w:left w:val="nil"/>
              <w:bottom w:val="nil"/>
              <w:right w:val="nil"/>
            </w:tcBorders>
          </w:tcPr>
          <w:p w14:paraId="6C84ABA3" w14:textId="2293F440" w:rsidR="00495ADE" w:rsidRPr="00717728" w:rsidRDefault="00495ADE" w:rsidP="00405630">
            <w:pPr>
              <w:pStyle w:val="Akapitzlist"/>
              <w:numPr>
                <w:ilvl w:val="0"/>
                <w:numId w:val="50"/>
              </w:numPr>
              <w:tabs>
                <w:tab w:val="left" w:pos="6237"/>
              </w:tabs>
              <w:spacing w:before="60" w:after="60" w:line="240" w:lineRule="auto"/>
              <w:jc w:val="both"/>
              <w:rPr>
                <w:rFonts w:ascii="Times New Roman" w:hAnsi="Times New Roman" w:cs="Times New Roman"/>
                <w:b/>
                <w:bCs/>
              </w:rPr>
            </w:pPr>
            <w:r w:rsidRPr="00717728">
              <w:rPr>
                <w:rFonts w:ascii="Times New Roman" w:hAnsi="Times New Roman" w:cs="Times New Roman"/>
              </w:rPr>
              <w:t xml:space="preserve">the </w:t>
            </w:r>
            <w:r w:rsidRPr="00717728">
              <w:rPr>
                <w:rFonts w:ascii="Times New Roman" w:hAnsi="Times New Roman" w:cs="Times New Roman"/>
                <w:b/>
                <w:color w:val="0070C0"/>
                <w:highlight w:val="lightGray"/>
              </w:rPr>
              <w:t>[</w:t>
            </w:r>
            <w:r w:rsidRPr="00717728">
              <w:rPr>
                <w:rFonts w:ascii="Times New Roman" w:hAnsi="Times New Roman" w:cs="Times New Roman"/>
                <w:bCs/>
                <w:color w:val="0070C0"/>
                <w:highlight w:val="lightGray"/>
              </w:rPr>
              <w:t xml:space="preserve">Sub-Grantee / any of the Sub-Grant </w:t>
            </w:r>
            <w:r>
              <w:rPr>
                <w:rFonts w:ascii="Times New Roman" w:hAnsi="Times New Roman" w:cs="Times New Roman"/>
                <w:bCs/>
                <w:color w:val="0070C0"/>
                <w:highlight w:val="lightGray"/>
              </w:rPr>
              <w:t>co-</w:t>
            </w:r>
            <w:r w:rsidRPr="00717728">
              <w:rPr>
                <w:rFonts w:ascii="Times New Roman" w:hAnsi="Times New Roman" w:cs="Times New Roman"/>
                <w:bCs/>
                <w:color w:val="0070C0"/>
                <w:highlight w:val="lightGray"/>
              </w:rPr>
              <w:t xml:space="preserve">Beneficiaries </w:t>
            </w:r>
            <w:r w:rsidRPr="00717728">
              <w:rPr>
                <w:rFonts w:ascii="Times New Roman" w:hAnsi="Times New Roman" w:cs="Times New Roman"/>
              </w:rPr>
              <w:t xml:space="preserve">has been found </w:t>
            </w:r>
            <w:r w:rsidRPr="00717728">
              <w:rPr>
                <w:rFonts w:ascii="Times New Roman" w:eastAsiaTheme="minorHAnsi" w:hAnsi="Times New Roman" w:cs="Times New Roman"/>
              </w:rPr>
              <w:t xml:space="preserve">guilty of grave professional misconduct proven by any means which the </w:t>
            </w:r>
            <w:r>
              <w:rPr>
                <w:rFonts w:ascii="Times New Roman" w:eastAsiaTheme="minorHAnsi" w:hAnsi="Times New Roman" w:cs="Times New Roman"/>
              </w:rPr>
              <w:t>Sub-grantor</w:t>
            </w:r>
            <w:r w:rsidRPr="00717728">
              <w:rPr>
                <w:rFonts w:ascii="Times New Roman" w:eastAsiaTheme="minorHAnsi" w:hAnsi="Times New Roman" w:cs="Times New Roman"/>
              </w:rPr>
              <w:t xml:space="preserve"> can justify;</w:t>
            </w:r>
          </w:p>
        </w:tc>
      </w:tr>
      <w:tr w:rsidR="00495ADE" w:rsidRPr="00717728" w14:paraId="404B6268"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Pr>
        <w:tc>
          <w:tcPr>
            <w:tcW w:w="6246" w:type="dxa"/>
            <w:gridSpan w:val="5"/>
            <w:tcBorders>
              <w:top w:val="nil"/>
              <w:left w:val="nil"/>
              <w:bottom w:val="nil"/>
              <w:right w:val="nil"/>
            </w:tcBorders>
          </w:tcPr>
          <w:p w14:paraId="4928C311" w14:textId="169B2D7F" w:rsidR="00495ADE" w:rsidRPr="00717728" w:rsidRDefault="00495ADE" w:rsidP="007F0F32">
            <w:pPr>
              <w:pStyle w:val="Akapitzlist"/>
              <w:numPr>
                <w:ilvl w:val="0"/>
                <w:numId w:val="34"/>
              </w:numPr>
              <w:autoSpaceDE w:val="0"/>
              <w:autoSpaceDN w:val="0"/>
              <w:adjustRightInd w:val="0"/>
              <w:spacing w:after="120" w:line="259" w:lineRule="auto"/>
              <w:jc w:val="both"/>
              <w:rPr>
                <w:rFonts w:ascii="Times New Roman" w:eastAsiaTheme="minorHAnsi" w:hAnsi="Times New Roman" w:cs="Times New Roman"/>
                <w:szCs w:val="18"/>
              </w:rPr>
            </w:pPr>
            <w:proofErr w:type="spellStart"/>
            <w:r>
              <w:rPr>
                <w:rFonts w:ascii="Times New Roman" w:eastAsiaTheme="minorHAnsi" w:hAnsi="Times New Roman" w:cs="Times New Roman"/>
              </w:rPr>
              <w:t>օրինական</w:t>
            </w:r>
            <w:proofErr w:type="spellEnd"/>
            <w:r>
              <w:rPr>
                <w:rFonts w:ascii="Times New Roman" w:eastAsiaTheme="minorHAnsi" w:hAnsi="Times New Roman" w:cs="Times New Roman"/>
              </w:rPr>
              <w:t xml:space="preserve"> </w:t>
            </w:r>
            <w:proofErr w:type="spellStart"/>
            <w:r>
              <w:rPr>
                <w:rFonts w:ascii="Times New Roman" w:eastAsiaTheme="minorHAnsi" w:hAnsi="Times New Roman" w:cs="Times New Roman"/>
              </w:rPr>
              <w:t>ուժի</w:t>
            </w:r>
            <w:proofErr w:type="spellEnd"/>
            <w:r>
              <w:rPr>
                <w:rFonts w:ascii="Times New Roman" w:eastAsiaTheme="minorHAnsi" w:hAnsi="Times New Roman" w:cs="Times New Roman"/>
              </w:rPr>
              <w:t xml:space="preserve"> </w:t>
            </w:r>
            <w:proofErr w:type="spellStart"/>
            <w:r>
              <w:rPr>
                <w:rFonts w:ascii="Times New Roman" w:eastAsiaTheme="minorHAnsi" w:hAnsi="Times New Roman" w:cs="Times New Roman"/>
              </w:rPr>
              <w:t>մեջ</w:t>
            </w:r>
            <w:proofErr w:type="spellEnd"/>
            <w:r>
              <w:rPr>
                <w:rFonts w:ascii="Times New Roman" w:eastAsiaTheme="minorHAnsi" w:hAnsi="Times New Roman" w:cs="Times New Roman"/>
              </w:rPr>
              <w:t xml:space="preserve"> </w:t>
            </w:r>
            <w:proofErr w:type="spellStart"/>
            <w:r>
              <w:rPr>
                <w:rFonts w:ascii="Times New Roman" w:eastAsiaTheme="minorHAnsi" w:hAnsi="Times New Roman" w:cs="Times New Roman"/>
              </w:rPr>
              <w:t>մտած</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դատավճռով</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կամ</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վարչական</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ակտով</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կամ</w:t>
            </w:r>
            <w:proofErr w:type="spellEnd"/>
            <w:r w:rsidRPr="00717728">
              <w:rPr>
                <w:rFonts w:ascii="Times New Roman" w:eastAsiaTheme="minorHAnsi" w:hAnsi="Times New Roman" w:cs="Times New Roman"/>
              </w:rPr>
              <w:t xml:space="preserve"> </w:t>
            </w:r>
            <w:proofErr w:type="spellStart"/>
            <w:r>
              <w:rPr>
                <w:rFonts w:ascii="Times New Roman" w:eastAsiaTheme="minorHAnsi" w:hAnsi="Times New Roman" w:cs="Times New Roman"/>
              </w:rPr>
              <w:t>Ենթադրամաշնորհատ</w:t>
            </w:r>
            <w:r w:rsidRPr="00717728">
              <w:rPr>
                <w:rFonts w:ascii="Times New Roman" w:eastAsiaTheme="minorHAnsi" w:hAnsi="Times New Roman" w:cs="Times New Roman"/>
              </w:rPr>
              <w:t>ուի</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տիրապետության</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տակ</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գտնվող</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ապացույցի</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հիման</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վրա</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հաստատվել</w:t>
            </w:r>
            <w:proofErr w:type="spellEnd"/>
            <w:r w:rsidRPr="00717728">
              <w:rPr>
                <w:rFonts w:ascii="Times New Roman" w:eastAsiaTheme="minorHAnsi" w:hAnsi="Times New Roman" w:cs="Times New Roman"/>
              </w:rPr>
              <w:t xml:space="preserve"> է, </w:t>
            </w:r>
            <w:proofErr w:type="spellStart"/>
            <w:r w:rsidRPr="00717728">
              <w:rPr>
                <w:rFonts w:ascii="Times New Roman" w:eastAsiaTheme="minorHAnsi" w:hAnsi="Times New Roman" w:cs="Times New Roman"/>
              </w:rPr>
              <w:t>որ</w:t>
            </w:r>
            <w:proofErr w:type="spellEnd"/>
            <w:r w:rsidRPr="00717728">
              <w:rPr>
                <w:rFonts w:ascii="Times New Roman" w:eastAsiaTheme="minorHAnsi" w:hAnsi="Times New Roman" w:cs="Times New Roman"/>
              </w:rPr>
              <w:t xml:space="preserve"> [</w:t>
            </w:r>
            <w:proofErr w:type="spellStart"/>
            <w:r w:rsidRPr="00717728">
              <w:rPr>
                <w:rFonts w:ascii="Times New Roman" w:hAnsi="Times New Roman" w:cs="Times New Roman"/>
                <w:bCs/>
                <w:color w:val="0070C0"/>
                <w:highlight w:val="lightGray"/>
              </w:rPr>
              <w:t>Ենթադրամաշնորհառուն</w:t>
            </w:r>
            <w:proofErr w:type="spellEnd"/>
            <w:r w:rsidRPr="00717728">
              <w:rPr>
                <w:rFonts w:ascii="Times New Roman" w:hAnsi="Times New Roman" w:cs="Times New Roman"/>
                <w:bCs/>
                <w:color w:val="0070C0"/>
                <w:highlight w:val="lightGray"/>
              </w:rPr>
              <w:t xml:space="preserve"> / </w:t>
            </w:r>
            <w:proofErr w:type="spellStart"/>
            <w:r>
              <w:rPr>
                <w:rFonts w:ascii="Times New Roman" w:hAnsi="Times New Roman" w:cs="Times New Roman"/>
                <w:bCs/>
                <w:color w:val="0070C0"/>
                <w:highlight w:val="lightGray"/>
              </w:rPr>
              <w:t>Ենթադրամաշնորհի</w:t>
            </w:r>
            <w:proofErr w:type="spellEnd"/>
            <w:r>
              <w:rPr>
                <w:rFonts w:ascii="Times New Roman" w:hAnsi="Times New Roman" w:cs="Times New Roman"/>
                <w:bCs/>
                <w:color w:val="0070C0"/>
                <w:highlight w:val="lightGray"/>
              </w:rPr>
              <w:t xml:space="preserve"> </w:t>
            </w:r>
            <w:proofErr w:type="spellStart"/>
            <w:r>
              <w:rPr>
                <w:rFonts w:ascii="Times New Roman" w:hAnsi="Times New Roman" w:cs="Times New Roman"/>
                <w:bCs/>
                <w:color w:val="0070C0"/>
                <w:highlight w:val="lightGray"/>
              </w:rPr>
              <w:t>համաշահառու</w:t>
            </w:r>
            <w:r w:rsidRPr="00717728">
              <w:rPr>
                <w:rFonts w:ascii="Times New Roman" w:hAnsi="Times New Roman" w:cs="Times New Roman"/>
                <w:bCs/>
                <w:color w:val="0070C0"/>
                <w:highlight w:val="lightGray"/>
              </w:rPr>
              <w:t>ներից</w:t>
            </w:r>
            <w:proofErr w:type="spellEnd"/>
            <w:r w:rsidRPr="00717728">
              <w:rPr>
                <w:rFonts w:ascii="Times New Roman" w:hAnsi="Times New Roman" w:cs="Times New Roman"/>
                <w:bCs/>
                <w:color w:val="0070C0"/>
                <w:highlight w:val="lightGray"/>
              </w:rPr>
              <w:t xml:space="preserve"> </w:t>
            </w:r>
            <w:proofErr w:type="spellStart"/>
            <w:r w:rsidRPr="00717728">
              <w:rPr>
                <w:rFonts w:ascii="Times New Roman" w:hAnsi="Times New Roman" w:cs="Times New Roman"/>
                <w:bCs/>
                <w:color w:val="0070C0"/>
                <w:highlight w:val="lightGray"/>
              </w:rPr>
              <w:t>որևէ</w:t>
            </w:r>
            <w:proofErr w:type="spellEnd"/>
            <w:r w:rsidRPr="00717728">
              <w:rPr>
                <w:rFonts w:ascii="Times New Roman" w:hAnsi="Times New Roman" w:cs="Times New Roman"/>
                <w:bCs/>
                <w:color w:val="0070C0"/>
                <w:highlight w:val="lightGray"/>
              </w:rPr>
              <w:t xml:space="preserve"> </w:t>
            </w:r>
            <w:proofErr w:type="spellStart"/>
            <w:r w:rsidRPr="00717728">
              <w:rPr>
                <w:rFonts w:ascii="Times New Roman" w:hAnsi="Times New Roman" w:cs="Times New Roman"/>
                <w:bCs/>
                <w:color w:val="0070C0"/>
                <w:highlight w:val="lightGray"/>
              </w:rPr>
              <w:t>մեկը</w:t>
            </w:r>
            <w:proofErr w:type="spellEnd"/>
            <w:r w:rsidRPr="00717728">
              <w:rPr>
                <w:rFonts w:ascii="Times New Roman" w:hAnsi="Times New Roman" w:cs="Times New Roman"/>
                <w:bCs/>
                <w:color w:val="0070C0"/>
                <w:highlight w:val="lightGray"/>
              </w:rPr>
              <w:t>]</w:t>
            </w:r>
            <w:r w:rsidRPr="00717728">
              <w:rPr>
                <w:rFonts w:ascii="Times New Roman" w:hAnsi="Times New Roman" w:cs="Times New Roman"/>
                <w:bCs/>
                <w:color w:val="0070C0"/>
              </w:rPr>
              <w:t xml:space="preserve"> </w:t>
            </w:r>
            <w:proofErr w:type="spellStart"/>
            <w:r w:rsidRPr="00717728">
              <w:rPr>
                <w:rFonts w:ascii="Times New Roman" w:eastAsiaTheme="minorHAnsi" w:hAnsi="Times New Roman" w:cs="Times New Roman"/>
              </w:rPr>
              <w:t>մեղավոր</w:t>
            </w:r>
            <w:proofErr w:type="spellEnd"/>
            <w:r w:rsidRPr="00717728">
              <w:rPr>
                <w:rFonts w:ascii="Times New Roman" w:eastAsiaTheme="minorHAnsi" w:hAnsi="Times New Roman" w:cs="Times New Roman"/>
              </w:rPr>
              <w:t xml:space="preserve"> է </w:t>
            </w:r>
            <w:proofErr w:type="spellStart"/>
            <w:r w:rsidRPr="00717728">
              <w:rPr>
                <w:rFonts w:ascii="Times New Roman" w:eastAsiaTheme="minorHAnsi" w:hAnsi="Times New Roman" w:cs="Times New Roman"/>
              </w:rPr>
              <w:t>խարդախության</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կոռուպցիայի</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հանցավոր</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կազմակերպությունում</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ներգրավվածության</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փողերի</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լվացման</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կամ</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ահաբեկչության</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ֆինանսավորման</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ահաբեկչության</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հետ</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կապված</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հանցագործություններ</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մանկական</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աշխատանքի</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կամ</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մարդկանց</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առևտրի</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այլ</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ձևերի</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կամ</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հարկաբյուջետային</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սոցիալական</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կամ</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այլ</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կիրառելի</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իրավական</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պարտավորությունները</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շրջանցելու</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համար</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այդ</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թվում</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այդ</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նպատակով</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սուբյեկտ</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ստեղծելու</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միջոցով</w:t>
            </w:r>
            <w:proofErr w:type="spellEnd"/>
            <w:r w:rsidRPr="00717728">
              <w:rPr>
                <w:rFonts w:ascii="Times New Roman" w:eastAsiaTheme="minorHAnsi" w:hAnsi="Times New Roman" w:cs="Times New Roman"/>
              </w:rPr>
              <w:t>,</w:t>
            </w:r>
          </w:p>
        </w:tc>
        <w:tc>
          <w:tcPr>
            <w:tcW w:w="333" w:type="dxa"/>
            <w:tcBorders>
              <w:top w:val="nil"/>
              <w:left w:val="nil"/>
              <w:bottom w:val="nil"/>
              <w:right w:val="nil"/>
            </w:tcBorders>
          </w:tcPr>
          <w:p w14:paraId="6919741B" w14:textId="77777777" w:rsidR="00495ADE" w:rsidRPr="00717728" w:rsidRDefault="00495ADE" w:rsidP="00405630">
            <w:pPr>
              <w:pStyle w:val="Akapitzlist"/>
              <w:numPr>
                <w:ilvl w:val="0"/>
                <w:numId w:val="50"/>
              </w:numPr>
              <w:tabs>
                <w:tab w:val="left" w:pos="6237"/>
              </w:tabs>
              <w:spacing w:before="60" w:after="60" w:line="240" w:lineRule="auto"/>
              <w:jc w:val="both"/>
              <w:rPr>
                <w:rFonts w:ascii="Times New Roman" w:eastAsiaTheme="minorHAnsi" w:hAnsi="Times New Roman" w:cs="Times New Roman"/>
              </w:rPr>
            </w:pPr>
          </w:p>
        </w:tc>
        <w:tc>
          <w:tcPr>
            <w:tcW w:w="3895" w:type="dxa"/>
            <w:tcBorders>
              <w:top w:val="nil"/>
              <w:left w:val="nil"/>
              <w:bottom w:val="nil"/>
              <w:right w:val="nil"/>
            </w:tcBorders>
          </w:tcPr>
          <w:p w14:paraId="3BD04748" w14:textId="307A9100" w:rsidR="00495ADE" w:rsidRPr="00717728" w:rsidRDefault="00495ADE" w:rsidP="00405630">
            <w:pPr>
              <w:pStyle w:val="Akapitzlist"/>
              <w:numPr>
                <w:ilvl w:val="0"/>
                <w:numId w:val="50"/>
              </w:numPr>
              <w:tabs>
                <w:tab w:val="left" w:pos="6237"/>
              </w:tabs>
              <w:spacing w:before="60" w:after="60" w:line="240" w:lineRule="auto"/>
              <w:jc w:val="both"/>
              <w:rPr>
                <w:rFonts w:ascii="Times New Roman" w:hAnsi="Times New Roman" w:cs="Times New Roman"/>
                <w:spacing w:val="-2"/>
              </w:rPr>
            </w:pPr>
            <w:r w:rsidRPr="00717728">
              <w:rPr>
                <w:rFonts w:ascii="Times New Roman" w:eastAsiaTheme="minorHAnsi" w:hAnsi="Times New Roman" w:cs="Times New Roman"/>
              </w:rPr>
              <w:t xml:space="preserve">it has been established by a final judgment or a final administrative decision </w:t>
            </w:r>
            <w:r w:rsidRPr="00717728">
              <w:rPr>
                <w:rFonts w:ascii="Times New Roman" w:hAnsi="Times New Roman" w:cs="Times New Roman"/>
              </w:rPr>
              <w:t xml:space="preserve">or by proof in possession of the  </w:t>
            </w:r>
            <w:r w:rsidRPr="00717728">
              <w:rPr>
                <w:rFonts w:ascii="Times New Roman" w:eastAsiaTheme="minorHAnsi" w:hAnsi="Times New Roman" w:cs="Times New Roman"/>
              </w:rPr>
              <w:t xml:space="preserve">that the </w:t>
            </w:r>
            <w:r w:rsidRPr="00717728">
              <w:rPr>
                <w:rFonts w:ascii="Times New Roman" w:hAnsi="Times New Roman" w:cs="Times New Roman"/>
                <w:b/>
                <w:color w:val="0070C0"/>
                <w:highlight w:val="lightGray"/>
              </w:rPr>
              <w:t>[</w:t>
            </w:r>
            <w:r w:rsidRPr="00717728">
              <w:rPr>
                <w:rFonts w:ascii="Times New Roman" w:hAnsi="Times New Roman" w:cs="Times New Roman"/>
                <w:bCs/>
                <w:color w:val="0070C0"/>
                <w:highlight w:val="lightGray"/>
              </w:rPr>
              <w:t xml:space="preserve">Sub-Grantee / any of the Sub-Grant </w:t>
            </w:r>
            <w:r>
              <w:rPr>
                <w:rFonts w:ascii="Times New Roman" w:hAnsi="Times New Roman" w:cs="Times New Roman"/>
                <w:bCs/>
                <w:color w:val="0070C0"/>
                <w:highlight w:val="lightGray"/>
              </w:rPr>
              <w:t>co-</w:t>
            </w:r>
            <w:r w:rsidRPr="00717728">
              <w:rPr>
                <w:rFonts w:ascii="Times New Roman" w:hAnsi="Times New Roman" w:cs="Times New Roman"/>
                <w:bCs/>
                <w:color w:val="0070C0"/>
                <w:highlight w:val="lightGray"/>
              </w:rPr>
              <w:t>Beneficiaries]</w:t>
            </w:r>
            <w:r w:rsidRPr="00717728">
              <w:rPr>
                <w:rFonts w:ascii="Times New Roman" w:eastAsiaTheme="minorHAnsi" w:hAnsi="Times New Roman" w:cs="Times New Roman"/>
              </w:rPr>
              <w:t xml:space="preserve"> is guilty of fraud, corruption, involvement in a criminal </w:t>
            </w:r>
            <w:proofErr w:type="spellStart"/>
            <w:r w:rsidRPr="00717728">
              <w:rPr>
                <w:rFonts w:ascii="Times New Roman" w:eastAsiaTheme="minorHAnsi" w:hAnsi="Times New Roman" w:cs="Times New Roman"/>
              </w:rPr>
              <w:t>organisation</w:t>
            </w:r>
            <w:proofErr w:type="spellEnd"/>
            <w:r w:rsidRPr="00717728">
              <w:rPr>
                <w:rFonts w:ascii="Times New Roman" w:eastAsiaTheme="minorHAnsi" w:hAnsi="Times New Roman" w:cs="Times New Roman"/>
              </w:rPr>
              <w:t xml:space="preserve">, money laundering or terrorist financing, terrorist related offences, child </w:t>
            </w:r>
            <w:proofErr w:type="spellStart"/>
            <w:r w:rsidRPr="00717728">
              <w:rPr>
                <w:rFonts w:ascii="Times New Roman" w:eastAsiaTheme="minorHAnsi" w:hAnsi="Times New Roman" w:cs="Times New Roman"/>
              </w:rPr>
              <w:t>labour</w:t>
            </w:r>
            <w:proofErr w:type="spellEnd"/>
            <w:r w:rsidRPr="00717728">
              <w:rPr>
                <w:rFonts w:ascii="Times New Roman" w:eastAsiaTheme="minorHAnsi" w:hAnsi="Times New Roman" w:cs="Times New Roman"/>
              </w:rPr>
              <w:t xml:space="preserve"> or other forms of trafficking in human beings or circumventing fiscal, social or any other applicable legal obligations, including through the creation of an entity for this purpose;</w:t>
            </w:r>
          </w:p>
        </w:tc>
      </w:tr>
      <w:tr w:rsidR="00495ADE" w:rsidRPr="00717728" w14:paraId="30D25E80"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Pr>
        <w:tc>
          <w:tcPr>
            <w:tcW w:w="6246" w:type="dxa"/>
            <w:gridSpan w:val="5"/>
            <w:tcBorders>
              <w:top w:val="nil"/>
              <w:left w:val="nil"/>
              <w:bottom w:val="nil"/>
              <w:right w:val="nil"/>
            </w:tcBorders>
          </w:tcPr>
          <w:p w14:paraId="1C30E05A" w14:textId="040BD821" w:rsidR="00495ADE" w:rsidRPr="00717728" w:rsidRDefault="00495ADE" w:rsidP="007F0F32">
            <w:pPr>
              <w:pStyle w:val="Akapitzlist"/>
              <w:numPr>
                <w:ilvl w:val="0"/>
                <w:numId w:val="34"/>
              </w:numPr>
              <w:autoSpaceDE w:val="0"/>
              <w:autoSpaceDN w:val="0"/>
              <w:adjustRightInd w:val="0"/>
              <w:spacing w:after="120" w:line="259" w:lineRule="auto"/>
              <w:jc w:val="both"/>
              <w:rPr>
                <w:rFonts w:ascii="Times New Roman" w:eastAsiaTheme="minorHAnsi" w:hAnsi="Times New Roman" w:cs="Times New Roman"/>
              </w:rPr>
            </w:pPr>
            <w:proofErr w:type="spellStart"/>
            <w:r>
              <w:rPr>
                <w:rFonts w:ascii="Times New Roman" w:eastAsiaTheme="minorHAnsi" w:hAnsi="Times New Roman" w:cs="Times New Roman"/>
              </w:rPr>
              <w:t>Ենթադրամաշնորհատ</w:t>
            </w:r>
            <w:r w:rsidRPr="00717728">
              <w:rPr>
                <w:rFonts w:ascii="Times New Roman" w:eastAsiaTheme="minorHAnsi" w:hAnsi="Times New Roman" w:cs="Times New Roman"/>
              </w:rPr>
              <w:t>ուն</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ունի</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ապացույց</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առ</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այն</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որ</w:t>
            </w:r>
            <w:proofErr w:type="spellEnd"/>
            <w:r w:rsidRPr="00717728">
              <w:rPr>
                <w:rFonts w:ascii="Times New Roman" w:eastAsiaTheme="minorHAnsi" w:hAnsi="Times New Roman" w:cs="Times New Roman"/>
              </w:rPr>
              <w:t xml:space="preserve"> [</w:t>
            </w:r>
            <w:proofErr w:type="spellStart"/>
            <w:r w:rsidRPr="00717728">
              <w:rPr>
                <w:rFonts w:ascii="Times New Roman" w:hAnsi="Times New Roman" w:cs="Times New Roman"/>
                <w:bCs/>
                <w:color w:val="0070C0"/>
                <w:highlight w:val="lightGray"/>
              </w:rPr>
              <w:t>Ենթադրամաշնորհառուն</w:t>
            </w:r>
            <w:proofErr w:type="spellEnd"/>
            <w:r w:rsidRPr="00717728">
              <w:rPr>
                <w:rFonts w:ascii="Times New Roman" w:hAnsi="Times New Roman" w:cs="Times New Roman"/>
                <w:bCs/>
                <w:color w:val="0070C0"/>
                <w:highlight w:val="lightGray"/>
              </w:rPr>
              <w:t xml:space="preserve"> / </w:t>
            </w:r>
            <w:proofErr w:type="spellStart"/>
            <w:r>
              <w:rPr>
                <w:rFonts w:ascii="Times New Roman" w:hAnsi="Times New Roman" w:cs="Times New Roman"/>
                <w:bCs/>
                <w:color w:val="0070C0"/>
                <w:highlight w:val="lightGray"/>
              </w:rPr>
              <w:t>Ենթադրամաշնորհի</w:t>
            </w:r>
            <w:proofErr w:type="spellEnd"/>
            <w:r>
              <w:rPr>
                <w:rFonts w:ascii="Times New Roman" w:hAnsi="Times New Roman" w:cs="Times New Roman"/>
                <w:bCs/>
                <w:color w:val="0070C0"/>
                <w:highlight w:val="lightGray"/>
              </w:rPr>
              <w:t xml:space="preserve"> </w:t>
            </w:r>
            <w:proofErr w:type="spellStart"/>
            <w:r>
              <w:rPr>
                <w:rFonts w:ascii="Times New Roman" w:hAnsi="Times New Roman" w:cs="Times New Roman"/>
                <w:bCs/>
                <w:color w:val="0070C0"/>
                <w:highlight w:val="lightGray"/>
              </w:rPr>
              <w:lastRenderedPageBreak/>
              <w:t>համաշահառու</w:t>
            </w:r>
            <w:r w:rsidRPr="00717728">
              <w:rPr>
                <w:rFonts w:ascii="Times New Roman" w:hAnsi="Times New Roman" w:cs="Times New Roman"/>
                <w:bCs/>
                <w:color w:val="0070C0"/>
                <w:highlight w:val="lightGray"/>
              </w:rPr>
              <w:t>ները</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չեն</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կատարել</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սոցիալական</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ապահովության</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վճարների</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կամ</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հարկերի</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վճարման</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հետ</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կապված</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պարտավորությունները</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համաձայն</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Հայաստանի</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Հանրապետության</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իրավական</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դրույթների</w:t>
            </w:r>
            <w:proofErr w:type="spellEnd"/>
            <w:r w:rsidRPr="00717728">
              <w:rPr>
                <w:rFonts w:ascii="Times New Roman" w:eastAsiaTheme="minorHAnsi" w:hAnsi="Times New Roman" w:cs="Times New Roman"/>
              </w:rPr>
              <w:t>:</w:t>
            </w:r>
          </w:p>
        </w:tc>
        <w:tc>
          <w:tcPr>
            <w:tcW w:w="333" w:type="dxa"/>
            <w:tcBorders>
              <w:top w:val="nil"/>
              <w:left w:val="nil"/>
              <w:bottom w:val="nil"/>
              <w:right w:val="nil"/>
            </w:tcBorders>
          </w:tcPr>
          <w:p w14:paraId="5011BE04" w14:textId="77777777" w:rsidR="00495ADE" w:rsidRPr="00717728" w:rsidRDefault="00495ADE" w:rsidP="00405630">
            <w:pPr>
              <w:pStyle w:val="Akapitzlist"/>
              <w:numPr>
                <w:ilvl w:val="0"/>
                <w:numId w:val="50"/>
              </w:numPr>
              <w:tabs>
                <w:tab w:val="left" w:pos="6237"/>
              </w:tabs>
              <w:spacing w:before="60" w:after="60" w:line="240" w:lineRule="auto"/>
              <w:jc w:val="both"/>
              <w:rPr>
                <w:rFonts w:ascii="Times New Roman" w:hAnsi="Times New Roman" w:cs="Times New Roman"/>
                <w:b/>
                <w:bCs/>
                <w:spacing w:val="-2"/>
              </w:rPr>
            </w:pPr>
          </w:p>
        </w:tc>
        <w:tc>
          <w:tcPr>
            <w:tcW w:w="3895" w:type="dxa"/>
            <w:tcBorders>
              <w:top w:val="nil"/>
              <w:left w:val="nil"/>
              <w:bottom w:val="nil"/>
              <w:right w:val="nil"/>
            </w:tcBorders>
          </w:tcPr>
          <w:p w14:paraId="1A1B9FE9" w14:textId="1088181D" w:rsidR="00495ADE" w:rsidRPr="00717728" w:rsidRDefault="00495ADE" w:rsidP="00405630">
            <w:pPr>
              <w:pStyle w:val="Akapitzlist"/>
              <w:numPr>
                <w:ilvl w:val="0"/>
                <w:numId w:val="50"/>
              </w:numPr>
              <w:tabs>
                <w:tab w:val="left" w:pos="6237"/>
              </w:tabs>
              <w:spacing w:before="60" w:after="60" w:line="240" w:lineRule="auto"/>
              <w:jc w:val="both"/>
              <w:rPr>
                <w:rFonts w:ascii="Times New Roman" w:hAnsi="Times New Roman" w:cs="Times New Roman"/>
                <w:b/>
                <w:bCs/>
                <w:spacing w:val="-2"/>
              </w:rPr>
            </w:pPr>
            <w:r w:rsidRPr="00717728">
              <w:rPr>
                <w:rFonts w:ascii="Times New Roman" w:hAnsi="Times New Roman" w:cs="Times New Roman"/>
                <w:b/>
                <w:bCs/>
                <w:spacing w:val="-2"/>
              </w:rPr>
              <w:t xml:space="preserve"> </w:t>
            </w:r>
            <w:r w:rsidRPr="00717728">
              <w:rPr>
                <w:rFonts w:ascii="Times New Roman" w:eastAsiaTheme="minorHAnsi" w:hAnsi="Times New Roman" w:cs="Times New Roman"/>
              </w:rPr>
              <w:t xml:space="preserve">the </w:t>
            </w:r>
            <w:r>
              <w:rPr>
                <w:rFonts w:ascii="Times New Roman" w:eastAsiaTheme="minorHAnsi" w:hAnsi="Times New Roman" w:cs="Times New Roman"/>
              </w:rPr>
              <w:t>Sub-grantor</w:t>
            </w:r>
            <w:r w:rsidRPr="00717728">
              <w:rPr>
                <w:rFonts w:ascii="Times New Roman" w:eastAsiaTheme="minorHAnsi" w:hAnsi="Times New Roman" w:cs="Times New Roman"/>
              </w:rPr>
              <w:t xml:space="preserve"> has evidence that the </w:t>
            </w:r>
            <w:r w:rsidRPr="00717728">
              <w:rPr>
                <w:rFonts w:ascii="Times New Roman" w:hAnsi="Times New Roman" w:cs="Times New Roman"/>
                <w:b/>
                <w:color w:val="0070C0"/>
                <w:highlight w:val="lightGray"/>
              </w:rPr>
              <w:t>[</w:t>
            </w:r>
            <w:r w:rsidRPr="00717728">
              <w:rPr>
                <w:rFonts w:ascii="Times New Roman" w:hAnsi="Times New Roman" w:cs="Times New Roman"/>
                <w:bCs/>
                <w:color w:val="0070C0"/>
                <w:highlight w:val="lightGray"/>
              </w:rPr>
              <w:t xml:space="preserve">Sub-Grantee / Sub-Grant </w:t>
            </w:r>
            <w:r>
              <w:rPr>
                <w:rFonts w:ascii="Times New Roman" w:hAnsi="Times New Roman" w:cs="Times New Roman"/>
                <w:bCs/>
                <w:color w:val="0070C0"/>
                <w:highlight w:val="lightGray"/>
              </w:rPr>
              <w:t>co-</w:t>
            </w:r>
            <w:r w:rsidRPr="00717728">
              <w:rPr>
                <w:rFonts w:ascii="Times New Roman" w:hAnsi="Times New Roman" w:cs="Times New Roman"/>
                <w:bCs/>
                <w:color w:val="0070C0"/>
                <w:highlight w:val="lightGray"/>
              </w:rPr>
              <w:t xml:space="preserve">Beneficiaries] </w:t>
            </w:r>
            <w:r w:rsidRPr="00717728">
              <w:rPr>
                <w:rFonts w:ascii="Times New Roman" w:eastAsiaTheme="minorHAnsi" w:hAnsi="Times New Roman" w:cs="Times New Roman"/>
              </w:rPr>
              <w:t xml:space="preserve">has not fulfilled </w:t>
            </w:r>
            <w:r w:rsidRPr="00717728">
              <w:rPr>
                <w:rFonts w:ascii="Times New Roman" w:eastAsiaTheme="minorHAnsi" w:hAnsi="Times New Roman" w:cs="Times New Roman"/>
              </w:rPr>
              <w:lastRenderedPageBreak/>
              <w:t>obligations relating to the payment of social security contributions or the payment of taxes in accordance with the legal provisions of the Republic of Armenia.</w:t>
            </w:r>
          </w:p>
        </w:tc>
      </w:tr>
      <w:tr w:rsidR="00495ADE" w:rsidRPr="00717728" w14:paraId="7B977E50"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Pr>
        <w:tc>
          <w:tcPr>
            <w:tcW w:w="6246" w:type="dxa"/>
            <w:gridSpan w:val="5"/>
            <w:tcBorders>
              <w:top w:val="nil"/>
              <w:left w:val="nil"/>
              <w:bottom w:val="nil"/>
              <w:right w:val="nil"/>
            </w:tcBorders>
          </w:tcPr>
          <w:p w14:paraId="75EB12CB" w14:textId="1D6E48A1" w:rsidR="00495ADE" w:rsidRPr="00717728" w:rsidRDefault="00495ADE" w:rsidP="007F0F32">
            <w:pPr>
              <w:autoSpaceDE w:val="0"/>
              <w:autoSpaceDN w:val="0"/>
              <w:adjustRightInd w:val="0"/>
              <w:spacing w:after="120" w:line="259" w:lineRule="auto"/>
              <w:jc w:val="both"/>
              <w:rPr>
                <w:rFonts w:ascii="Times New Roman" w:eastAsiaTheme="minorHAnsi" w:hAnsi="Times New Roman" w:cs="Times New Roman"/>
                <w:szCs w:val="18"/>
              </w:rPr>
            </w:pPr>
            <w:r w:rsidRPr="00717728">
              <w:rPr>
                <w:rFonts w:ascii="Times New Roman" w:eastAsiaTheme="minorHAnsi" w:hAnsi="Times New Roman" w:cs="Times New Roman"/>
              </w:rPr>
              <w:lastRenderedPageBreak/>
              <w:t>(a), (d), (g), (h) և (</w:t>
            </w:r>
            <w:proofErr w:type="spellStart"/>
            <w:r w:rsidRPr="00717728">
              <w:rPr>
                <w:rFonts w:ascii="Times New Roman" w:eastAsiaTheme="minorHAnsi" w:hAnsi="Times New Roman" w:cs="Times New Roman"/>
              </w:rPr>
              <w:t>i</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կետերի</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համաձայն</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Պայմանագիրը</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լուծելու</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դեպքերը</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կարող</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են</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վերաբերել</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նաև</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այն</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անձանց</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ովքեր</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հանդիսանում</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են</w:t>
            </w:r>
            <w:proofErr w:type="spellEnd"/>
            <w:r w:rsidRPr="00717728">
              <w:rPr>
                <w:rFonts w:ascii="Times New Roman" w:eastAsiaTheme="minorHAnsi" w:hAnsi="Times New Roman" w:cs="Times New Roman"/>
              </w:rPr>
              <w:t xml:space="preserve"> [</w:t>
            </w:r>
            <w:proofErr w:type="spellStart"/>
            <w:r w:rsidRPr="00717728">
              <w:rPr>
                <w:rFonts w:ascii="Times New Roman" w:hAnsi="Times New Roman" w:cs="Times New Roman"/>
                <w:bCs/>
                <w:color w:val="0070C0"/>
                <w:highlight w:val="lightGray"/>
              </w:rPr>
              <w:t>Ենթադրամաշնորհառուի</w:t>
            </w:r>
            <w:proofErr w:type="spellEnd"/>
            <w:r w:rsidRPr="00717728">
              <w:rPr>
                <w:rFonts w:ascii="Times New Roman" w:hAnsi="Times New Roman" w:cs="Times New Roman"/>
                <w:bCs/>
                <w:color w:val="0070C0"/>
                <w:highlight w:val="lightGray"/>
              </w:rPr>
              <w:t xml:space="preserve"> / </w:t>
            </w:r>
            <w:proofErr w:type="spellStart"/>
            <w:r>
              <w:rPr>
                <w:rFonts w:ascii="Times New Roman" w:hAnsi="Times New Roman" w:cs="Times New Roman"/>
                <w:bCs/>
                <w:color w:val="0070C0"/>
                <w:highlight w:val="lightGray"/>
              </w:rPr>
              <w:t>Ենթադրամաշնորհի</w:t>
            </w:r>
            <w:proofErr w:type="spellEnd"/>
            <w:r>
              <w:rPr>
                <w:rFonts w:ascii="Times New Roman" w:hAnsi="Times New Roman" w:cs="Times New Roman"/>
                <w:bCs/>
                <w:color w:val="0070C0"/>
                <w:highlight w:val="lightGray"/>
              </w:rPr>
              <w:t xml:space="preserve"> </w:t>
            </w:r>
            <w:proofErr w:type="spellStart"/>
            <w:r>
              <w:rPr>
                <w:rFonts w:ascii="Times New Roman" w:hAnsi="Times New Roman" w:cs="Times New Roman"/>
                <w:bCs/>
                <w:color w:val="0070C0"/>
                <w:highlight w:val="lightGray"/>
              </w:rPr>
              <w:t>համաշահառու</w:t>
            </w:r>
            <w:r w:rsidRPr="00717728">
              <w:rPr>
                <w:rFonts w:ascii="Times New Roman" w:hAnsi="Times New Roman" w:cs="Times New Roman"/>
                <w:bCs/>
                <w:color w:val="0070C0"/>
                <w:highlight w:val="lightGray"/>
              </w:rPr>
              <w:t>ներ</w:t>
            </w:r>
            <w:r w:rsidRPr="00717728">
              <w:rPr>
                <w:rFonts w:ascii="Times New Roman" w:hAnsi="Times New Roman" w:cs="Times New Roman"/>
                <w:bCs/>
                <w:color w:val="0070C0"/>
              </w:rPr>
              <w:t>ի</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վարչական</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կառավարման</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կամ</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վերահսկող</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մարմնի</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անդամ</w:t>
            </w:r>
            <w:proofErr w:type="spellEnd"/>
            <w:r w:rsidRPr="00717728">
              <w:rPr>
                <w:rFonts w:ascii="Times New Roman" w:eastAsiaTheme="minorHAnsi" w:hAnsi="Times New Roman" w:cs="Times New Roman"/>
              </w:rPr>
              <w:t>, և/</w:t>
            </w:r>
            <w:proofErr w:type="spellStart"/>
            <w:r w:rsidRPr="00717728">
              <w:rPr>
                <w:rFonts w:ascii="Times New Roman" w:eastAsiaTheme="minorHAnsi" w:hAnsi="Times New Roman" w:cs="Times New Roman"/>
              </w:rPr>
              <w:t>կամ</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այն</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անձանց</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ովքեր</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ունեն</w:t>
            </w:r>
            <w:proofErr w:type="spellEnd"/>
            <w:r w:rsidRPr="00717728">
              <w:rPr>
                <w:rFonts w:ascii="Times New Roman" w:eastAsiaTheme="minorHAnsi" w:hAnsi="Times New Roman" w:cs="Times New Roman"/>
              </w:rPr>
              <w:t xml:space="preserve">  [</w:t>
            </w:r>
            <w:proofErr w:type="spellStart"/>
            <w:r w:rsidRPr="00717728">
              <w:rPr>
                <w:rFonts w:ascii="Times New Roman" w:hAnsi="Times New Roman" w:cs="Times New Roman"/>
                <w:bCs/>
                <w:color w:val="0070C0"/>
                <w:highlight w:val="lightGray"/>
              </w:rPr>
              <w:t>Ենթադրամաշնորհառուին</w:t>
            </w:r>
            <w:proofErr w:type="spellEnd"/>
            <w:r w:rsidRPr="00717728">
              <w:rPr>
                <w:rFonts w:ascii="Times New Roman" w:hAnsi="Times New Roman" w:cs="Times New Roman"/>
                <w:bCs/>
                <w:color w:val="0070C0"/>
                <w:highlight w:val="lightGray"/>
              </w:rPr>
              <w:t xml:space="preserve"> / </w:t>
            </w:r>
            <w:proofErr w:type="spellStart"/>
            <w:r>
              <w:rPr>
                <w:rFonts w:ascii="Times New Roman" w:hAnsi="Times New Roman" w:cs="Times New Roman"/>
                <w:bCs/>
                <w:color w:val="0070C0"/>
                <w:highlight w:val="lightGray"/>
              </w:rPr>
              <w:t>Ենթադրամաշնորհի</w:t>
            </w:r>
            <w:proofErr w:type="spellEnd"/>
            <w:r>
              <w:rPr>
                <w:rFonts w:ascii="Times New Roman" w:hAnsi="Times New Roman" w:cs="Times New Roman"/>
                <w:bCs/>
                <w:color w:val="0070C0"/>
                <w:highlight w:val="lightGray"/>
              </w:rPr>
              <w:t xml:space="preserve"> </w:t>
            </w:r>
            <w:proofErr w:type="spellStart"/>
            <w:r>
              <w:rPr>
                <w:rFonts w:ascii="Times New Roman" w:hAnsi="Times New Roman" w:cs="Times New Roman"/>
                <w:bCs/>
                <w:color w:val="0070C0"/>
                <w:highlight w:val="lightGray"/>
              </w:rPr>
              <w:t>համաշահառու</w:t>
            </w:r>
            <w:r w:rsidRPr="00717728">
              <w:rPr>
                <w:rFonts w:ascii="Times New Roman" w:hAnsi="Times New Roman" w:cs="Times New Roman"/>
                <w:bCs/>
                <w:color w:val="0070C0"/>
                <w:highlight w:val="lightGray"/>
              </w:rPr>
              <w:t>ներին</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առնչվող</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ներկայացուցչական</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որոշումների</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կայացման</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կամ</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վերահսկման</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լիազորություններ</w:t>
            </w:r>
            <w:proofErr w:type="spellEnd"/>
            <w:r w:rsidRPr="00717728">
              <w:rPr>
                <w:rFonts w:ascii="Times New Roman" w:eastAsiaTheme="minorHAnsi" w:hAnsi="Times New Roman" w:cs="Times New Roman"/>
              </w:rPr>
              <w:t>:</w:t>
            </w:r>
          </w:p>
        </w:tc>
        <w:tc>
          <w:tcPr>
            <w:tcW w:w="333" w:type="dxa"/>
            <w:tcBorders>
              <w:top w:val="nil"/>
              <w:left w:val="nil"/>
              <w:bottom w:val="nil"/>
              <w:right w:val="nil"/>
            </w:tcBorders>
          </w:tcPr>
          <w:p w14:paraId="28B992FA" w14:textId="77777777" w:rsidR="00495ADE" w:rsidRPr="00717728" w:rsidRDefault="00495ADE" w:rsidP="00405630">
            <w:pPr>
              <w:tabs>
                <w:tab w:val="left" w:pos="6237"/>
              </w:tabs>
              <w:spacing w:before="60" w:after="60" w:line="240" w:lineRule="auto"/>
              <w:jc w:val="both"/>
              <w:rPr>
                <w:rFonts w:ascii="Times New Roman" w:eastAsiaTheme="minorHAnsi" w:hAnsi="Times New Roman" w:cs="Times New Roman"/>
              </w:rPr>
            </w:pPr>
          </w:p>
        </w:tc>
        <w:tc>
          <w:tcPr>
            <w:tcW w:w="3895" w:type="dxa"/>
            <w:tcBorders>
              <w:top w:val="nil"/>
              <w:left w:val="nil"/>
              <w:bottom w:val="nil"/>
              <w:right w:val="nil"/>
            </w:tcBorders>
          </w:tcPr>
          <w:p w14:paraId="563CF533" w14:textId="53B3831B" w:rsidR="00495ADE" w:rsidRPr="00717728" w:rsidRDefault="00495ADE" w:rsidP="00405630">
            <w:pPr>
              <w:tabs>
                <w:tab w:val="left" w:pos="6237"/>
              </w:tabs>
              <w:spacing w:before="60" w:after="60" w:line="240" w:lineRule="auto"/>
              <w:jc w:val="both"/>
              <w:rPr>
                <w:rFonts w:ascii="Times New Roman" w:hAnsi="Times New Roman" w:cs="Times New Roman"/>
                <w:b/>
                <w:bCs/>
                <w:spacing w:val="-2"/>
              </w:rPr>
            </w:pPr>
            <w:r w:rsidRPr="00717728">
              <w:rPr>
                <w:rFonts w:ascii="Times New Roman" w:eastAsiaTheme="minorHAnsi" w:hAnsi="Times New Roman" w:cs="Times New Roman"/>
              </w:rPr>
              <w:t>The cases of termination under points (a), (d), (g), (h) and (</w:t>
            </w:r>
            <w:proofErr w:type="spellStart"/>
            <w:r w:rsidRPr="00717728">
              <w:rPr>
                <w:rFonts w:ascii="Times New Roman" w:eastAsiaTheme="minorHAnsi" w:hAnsi="Times New Roman" w:cs="Times New Roman"/>
              </w:rPr>
              <w:t>i</w:t>
            </w:r>
            <w:proofErr w:type="spellEnd"/>
            <w:r w:rsidRPr="00717728">
              <w:rPr>
                <w:rFonts w:ascii="Times New Roman" w:eastAsiaTheme="minorHAnsi" w:hAnsi="Times New Roman" w:cs="Times New Roman"/>
              </w:rPr>
              <w:t xml:space="preserve">) may refer also to persons who are members of the administrative, management or supervisory body of the </w:t>
            </w:r>
            <w:r w:rsidRPr="00717728">
              <w:rPr>
                <w:rFonts w:ascii="Times New Roman" w:hAnsi="Times New Roman" w:cs="Times New Roman"/>
                <w:b/>
                <w:color w:val="0070C0"/>
                <w:highlight w:val="lightGray"/>
              </w:rPr>
              <w:t>[</w:t>
            </w:r>
            <w:r w:rsidRPr="00717728">
              <w:rPr>
                <w:rFonts w:ascii="Times New Roman" w:hAnsi="Times New Roman" w:cs="Times New Roman"/>
                <w:bCs/>
                <w:color w:val="0070C0"/>
                <w:highlight w:val="lightGray"/>
              </w:rPr>
              <w:t xml:space="preserve">Sub-Grantee / Sub-Grant </w:t>
            </w:r>
            <w:r>
              <w:rPr>
                <w:rFonts w:ascii="Times New Roman" w:hAnsi="Times New Roman" w:cs="Times New Roman"/>
                <w:bCs/>
                <w:color w:val="0070C0"/>
                <w:highlight w:val="lightGray"/>
              </w:rPr>
              <w:t>co-</w:t>
            </w:r>
            <w:r w:rsidRPr="00717728">
              <w:rPr>
                <w:rFonts w:ascii="Times New Roman" w:hAnsi="Times New Roman" w:cs="Times New Roman"/>
                <w:bCs/>
                <w:color w:val="0070C0"/>
                <w:highlight w:val="lightGray"/>
              </w:rPr>
              <w:t xml:space="preserve">Beneficiaries] </w:t>
            </w:r>
            <w:r w:rsidRPr="00717728">
              <w:rPr>
                <w:rFonts w:ascii="Times New Roman" w:eastAsiaTheme="minorHAnsi" w:hAnsi="Times New Roman" w:cs="Times New Roman"/>
              </w:rPr>
              <w:t xml:space="preserve">and/or to persons having powers of representation, decision or control with regard to the </w:t>
            </w:r>
            <w:r w:rsidRPr="00717728">
              <w:rPr>
                <w:rFonts w:ascii="Times New Roman" w:hAnsi="Times New Roman" w:cs="Times New Roman"/>
                <w:b/>
                <w:color w:val="0070C0"/>
                <w:highlight w:val="lightGray"/>
              </w:rPr>
              <w:t>[</w:t>
            </w:r>
            <w:r w:rsidRPr="00717728">
              <w:rPr>
                <w:rFonts w:ascii="Times New Roman" w:hAnsi="Times New Roman" w:cs="Times New Roman"/>
                <w:bCs/>
                <w:color w:val="0070C0"/>
                <w:highlight w:val="lightGray"/>
              </w:rPr>
              <w:t xml:space="preserve">Sub-Grantee / Sub-Grant </w:t>
            </w:r>
            <w:r>
              <w:rPr>
                <w:rFonts w:ascii="Times New Roman" w:hAnsi="Times New Roman" w:cs="Times New Roman"/>
                <w:bCs/>
                <w:color w:val="0070C0"/>
                <w:highlight w:val="lightGray"/>
              </w:rPr>
              <w:t>co-</w:t>
            </w:r>
            <w:r w:rsidRPr="00717728">
              <w:rPr>
                <w:rFonts w:ascii="Times New Roman" w:hAnsi="Times New Roman" w:cs="Times New Roman"/>
                <w:bCs/>
                <w:color w:val="0070C0"/>
                <w:highlight w:val="lightGray"/>
              </w:rPr>
              <w:t>Beneficiaries]</w:t>
            </w:r>
            <w:r w:rsidRPr="00717728">
              <w:rPr>
                <w:rFonts w:ascii="Times New Roman" w:eastAsiaTheme="minorHAnsi" w:hAnsi="Times New Roman" w:cs="Times New Roman"/>
              </w:rPr>
              <w:t>.</w:t>
            </w:r>
          </w:p>
        </w:tc>
      </w:tr>
      <w:tr w:rsidR="00495ADE" w:rsidRPr="00717728" w14:paraId="6671048F"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Pr>
        <w:tc>
          <w:tcPr>
            <w:tcW w:w="6246" w:type="dxa"/>
            <w:gridSpan w:val="5"/>
            <w:tcBorders>
              <w:top w:val="nil"/>
              <w:left w:val="nil"/>
              <w:bottom w:val="nil"/>
              <w:right w:val="nil"/>
            </w:tcBorders>
          </w:tcPr>
          <w:p w14:paraId="72B8A83A" w14:textId="163316BB" w:rsidR="00495ADE" w:rsidRPr="00717728" w:rsidRDefault="00495ADE" w:rsidP="007F0F32">
            <w:pPr>
              <w:autoSpaceDE w:val="0"/>
              <w:autoSpaceDN w:val="0"/>
              <w:adjustRightInd w:val="0"/>
              <w:spacing w:after="120" w:line="259" w:lineRule="auto"/>
              <w:jc w:val="both"/>
              <w:rPr>
                <w:rFonts w:ascii="Times New Roman" w:hAnsi="Times New Roman" w:cs="Times New Roman"/>
                <w:b/>
              </w:rPr>
            </w:pPr>
            <w:r w:rsidRPr="00717728">
              <w:rPr>
                <w:rFonts w:ascii="Times New Roman" w:eastAsiaTheme="minorHAnsi" w:hAnsi="Times New Roman" w:cs="Times New Roman"/>
              </w:rPr>
              <w:t>20.</w:t>
            </w:r>
            <w:r>
              <w:rPr>
                <w:rFonts w:ascii="Times New Roman" w:eastAsiaTheme="minorHAnsi" w:hAnsi="Times New Roman" w:cs="Times New Roman"/>
              </w:rPr>
              <w:t>3</w:t>
            </w:r>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Պայմանագրի</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լուծումից</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հետո</w:t>
            </w:r>
            <w:proofErr w:type="spellEnd"/>
            <w:r w:rsidRPr="00717728">
              <w:rPr>
                <w:rFonts w:ascii="Times New Roman" w:eastAsiaTheme="minorHAnsi" w:hAnsi="Times New Roman" w:cs="Times New Roman"/>
              </w:rPr>
              <w:t xml:space="preserve"> [</w:t>
            </w:r>
            <w:proofErr w:type="spellStart"/>
            <w:r w:rsidRPr="00717728">
              <w:rPr>
                <w:rFonts w:ascii="Times New Roman" w:hAnsi="Times New Roman" w:cs="Times New Roman"/>
                <w:bCs/>
                <w:color w:val="0070C0"/>
                <w:highlight w:val="lightGray"/>
              </w:rPr>
              <w:t>Ենթադրամաշնորհառուն</w:t>
            </w:r>
            <w:proofErr w:type="spellEnd"/>
            <w:r w:rsidRPr="00717728">
              <w:rPr>
                <w:rFonts w:ascii="Times New Roman" w:hAnsi="Times New Roman" w:cs="Times New Roman"/>
                <w:bCs/>
                <w:color w:val="0070C0"/>
                <w:highlight w:val="lightGray"/>
              </w:rPr>
              <w:t xml:space="preserve"> / </w:t>
            </w:r>
            <w:proofErr w:type="spellStart"/>
            <w:r>
              <w:rPr>
                <w:rFonts w:ascii="Times New Roman" w:hAnsi="Times New Roman" w:cs="Times New Roman"/>
                <w:bCs/>
                <w:color w:val="0070C0"/>
                <w:highlight w:val="lightGray"/>
              </w:rPr>
              <w:t>Ենթադրամաշնորհի</w:t>
            </w:r>
            <w:proofErr w:type="spellEnd"/>
            <w:r>
              <w:rPr>
                <w:rFonts w:ascii="Times New Roman" w:hAnsi="Times New Roman" w:cs="Times New Roman"/>
                <w:bCs/>
                <w:color w:val="0070C0"/>
                <w:highlight w:val="lightGray"/>
              </w:rPr>
              <w:t xml:space="preserve"> </w:t>
            </w:r>
            <w:proofErr w:type="spellStart"/>
            <w:r>
              <w:rPr>
                <w:rFonts w:ascii="Times New Roman" w:hAnsi="Times New Roman" w:cs="Times New Roman"/>
                <w:bCs/>
                <w:color w:val="0070C0"/>
                <w:highlight w:val="lightGray"/>
              </w:rPr>
              <w:t>համաշահառու</w:t>
            </w:r>
            <w:r w:rsidRPr="00717728">
              <w:rPr>
                <w:rFonts w:ascii="Times New Roman" w:hAnsi="Times New Roman" w:cs="Times New Roman"/>
                <w:bCs/>
                <w:color w:val="0070C0"/>
                <w:highlight w:val="lightGray"/>
              </w:rPr>
              <w:t>ները</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անհապաղ</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պետք</w:t>
            </w:r>
            <w:proofErr w:type="spellEnd"/>
            <w:r w:rsidRPr="00717728">
              <w:rPr>
                <w:rFonts w:ascii="Times New Roman" w:eastAsiaTheme="minorHAnsi" w:hAnsi="Times New Roman" w:cs="Times New Roman"/>
              </w:rPr>
              <w:t xml:space="preserve"> է </w:t>
            </w:r>
            <w:proofErr w:type="spellStart"/>
            <w:r w:rsidRPr="00717728">
              <w:rPr>
                <w:rFonts w:ascii="Times New Roman" w:eastAsiaTheme="minorHAnsi" w:hAnsi="Times New Roman" w:cs="Times New Roman"/>
              </w:rPr>
              <w:t>ձեռնարկեն</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բոլոր</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քայլերը</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Գործողությունը</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շուտափույթ</w:t>
            </w:r>
            <w:proofErr w:type="spellEnd"/>
            <w:r w:rsidRPr="00717728">
              <w:rPr>
                <w:rFonts w:ascii="Times New Roman" w:eastAsiaTheme="minorHAnsi" w:hAnsi="Times New Roman" w:cs="Times New Roman"/>
              </w:rPr>
              <w:t xml:space="preserve"> և </w:t>
            </w:r>
            <w:proofErr w:type="spellStart"/>
            <w:r w:rsidRPr="00717728">
              <w:rPr>
                <w:rFonts w:ascii="Times New Roman" w:eastAsiaTheme="minorHAnsi" w:hAnsi="Times New Roman" w:cs="Times New Roman"/>
              </w:rPr>
              <w:t>պատշաճ</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կերպով</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ամփոփելու</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համար</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Չխախտելոբ</w:t>
            </w:r>
            <w:proofErr w:type="spellEnd"/>
            <w:r w:rsidRPr="00717728">
              <w:rPr>
                <w:rFonts w:ascii="Times New Roman" w:eastAsiaTheme="minorHAnsi" w:hAnsi="Times New Roman" w:cs="Times New Roman"/>
              </w:rPr>
              <w:t xml:space="preserve"> 12-րդ </w:t>
            </w:r>
            <w:proofErr w:type="spellStart"/>
            <w:r w:rsidRPr="00717728">
              <w:rPr>
                <w:rFonts w:ascii="Times New Roman" w:eastAsiaTheme="minorHAnsi" w:hAnsi="Times New Roman" w:cs="Times New Roman"/>
              </w:rPr>
              <w:t>հոդվածի</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կատարումը</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ենթադրամաշնորհի</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գումարը</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հաշվարկվում</w:t>
            </w:r>
            <w:proofErr w:type="spellEnd"/>
            <w:r w:rsidRPr="00717728">
              <w:rPr>
                <w:rFonts w:ascii="Times New Roman" w:eastAsiaTheme="minorHAnsi" w:hAnsi="Times New Roman" w:cs="Times New Roman"/>
              </w:rPr>
              <w:t xml:space="preserve"> է` </w:t>
            </w:r>
            <w:proofErr w:type="spellStart"/>
            <w:r w:rsidRPr="00717728">
              <w:rPr>
                <w:rFonts w:ascii="Times New Roman" w:eastAsiaTheme="minorHAnsi" w:hAnsi="Times New Roman" w:cs="Times New Roman"/>
              </w:rPr>
              <w:t>հաշվի</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առնելով</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Գործողության</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իրականացված</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մասի</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համար</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կատարված</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թույլատրելի</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ծախսերը</w:t>
            </w:r>
            <w:proofErr w:type="spellEnd"/>
            <w:r w:rsidRPr="00717728">
              <w:rPr>
                <w:rFonts w:ascii="Times New Roman" w:eastAsiaTheme="minorHAnsi" w:hAnsi="Times New Roman" w:cs="Times New Roman"/>
              </w:rPr>
              <w:t xml:space="preserve"> և </w:t>
            </w:r>
            <w:proofErr w:type="spellStart"/>
            <w:r w:rsidRPr="00717728">
              <w:rPr>
                <w:rFonts w:ascii="Times New Roman" w:eastAsiaTheme="minorHAnsi" w:hAnsi="Times New Roman" w:cs="Times New Roman"/>
              </w:rPr>
              <w:t>բացառելով</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այն</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պարտավորություններին</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վերաբերող</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ծախսերը</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որոնք</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կատարվելու</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են</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լուծումից</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հետո</w:t>
            </w:r>
            <w:proofErr w:type="spellEnd"/>
            <w:r w:rsidRPr="00717728">
              <w:rPr>
                <w:rFonts w:ascii="Times New Roman" w:eastAsiaTheme="minorHAnsi" w:hAnsi="Times New Roman" w:cs="Times New Roman"/>
              </w:rPr>
              <w:t>:</w:t>
            </w:r>
          </w:p>
        </w:tc>
        <w:tc>
          <w:tcPr>
            <w:tcW w:w="333" w:type="dxa"/>
            <w:tcBorders>
              <w:top w:val="nil"/>
              <w:left w:val="nil"/>
              <w:bottom w:val="nil"/>
              <w:right w:val="nil"/>
            </w:tcBorders>
          </w:tcPr>
          <w:p w14:paraId="5C4F3CA0" w14:textId="77777777" w:rsidR="00495ADE" w:rsidRPr="00717728" w:rsidRDefault="00495ADE" w:rsidP="007760F6">
            <w:pPr>
              <w:tabs>
                <w:tab w:val="left" w:pos="6237"/>
              </w:tabs>
              <w:spacing w:before="60" w:after="60" w:line="240" w:lineRule="auto"/>
              <w:ind w:left="90"/>
              <w:jc w:val="both"/>
              <w:rPr>
                <w:rFonts w:ascii="Times New Roman" w:eastAsiaTheme="minorHAnsi" w:hAnsi="Times New Roman" w:cs="Times New Roman"/>
              </w:rPr>
            </w:pPr>
          </w:p>
        </w:tc>
        <w:tc>
          <w:tcPr>
            <w:tcW w:w="3895" w:type="dxa"/>
            <w:tcBorders>
              <w:top w:val="nil"/>
              <w:left w:val="nil"/>
              <w:bottom w:val="nil"/>
              <w:right w:val="nil"/>
            </w:tcBorders>
          </w:tcPr>
          <w:p w14:paraId="311AA678" w14:textId="7248576F" w:rsidR="00495ADE" w:rsidRPr="00717728" w:rsidRDefault="00495ADE" w:rsidP="007760F6">
            <w:pPr>
              <w:tabs>
                <w:tab w:val="left" w:pos="6237"/>
              </w:tabs>
              <w:spacing w:before="60" w:after="60" w:line="240" w:lineRule="auto"/>
              <w:ind w:left="90"/>
              <w:jc w:val="both"/>
              <w:rPr>
                <w:rFonts w:ascii="Times New Roman" w:hAnsi="Times New Roman" w:cs="Times New Roman"/>
              </w:rPr>
            </w:pPr>
            <w:r w:rsidRPr="00717728">
              <w:rPr>
                <w:rFonts w:ascii="Times New Roman" w:eastAsiaTheme="minorHAnsi" w:hAnsi="Times New Roman" w:cs="Times New Roman"/>
              </w:rPr>
              <w:t>20.</w:t>
            </w:r>
            <w:r>
              <w:rPr>
                <w:rFonts w:ascii="Times New Roman" w:eastAsiaTheme="minorHAnsi" w:hAnsi="Times New Roman" w:cs="Times New Roman"/>
              </w:rPr>
              <w:t>3</w:t>
            </w:r>
            <w:r w:rsidRPr="00717728">
              <w:rPr>
                <w:rFonts w:ascii="Times New Roman" w:eastAsiaTheme="minorHAnsi" w:hAnsi="Times New Roman" w:cs="Times New Roman"/>
              </w:rPr>
              <w:t xml:space="preserve"> Upon termination of this Contract the </w:t>
            </w:r>
            <w:r w:rsidRPr="00717728">
              <w:rPr>
                <w:rFonts w:ascii="Times New Roman" w:hAnsi="Times New Roman" w:cs="Times New Roman"/>
                <w:b/>
                <w:color w:val="0070C0"/>
                <w:highlight w:val="lightGray"/>
              </w:rPr>
              <w:t>[</w:t>
            </w:r>
            <w:r w:rsidRPr="00717728">
              <w:rPr>
                <w:rFonts w:ascii="Times New Roman" w:hAnsi="Times New Roman" w:cs="Times New Roman"/>
                <w:bCs/>
                <w:color w:val="0070C0"/>
                <w:highlight w:val="lightGray"/>
              </w:rPr>
              <w:t xml:space="preserve">Sub-Grantee / </w:t>
            </w:r>
            <w:r>
              <w:rPr>
                <w:rFonts w:ascii="Times New Roman" w:hAnsi="Times New Roman" w:cs="Times New Roman"/>
                <w:bCs/>
                <w:color w:val="0070C0"/>
                <w:highlight w:val="lightGray"/>
              </w:rPr>
              <w:t>co-</w:t>
            </w:r>
            <w:r w:rsidRPr="00717728">
              <w:rPr>
                <w:rFonts w:ascii="Times New Roman" w:hAnsi="Times New Roman" w:cs="Times New Roman"/>
                <w:bCs/>
                <w:color w:val="0070C0"/>
                <w:highlight w:val="lightGray"/>
              </w:rPr>
              <w:t xml:space="preserve">Sub-Grant Beneficiaries] </w:t>
            </w:r>
            <w:r w:rsidRPr="00717728">
              <w:rPr>
                <w:rFonts w:ascii="Times New Roman" w:eastAsiaTheme="minorHAnsi" w:hAnsi="Times New Roman" w:cs="Times New Roman"/>
              </w:rPr>
              <w:t>shall take all immediate steps to bring the action to a close in a prompt and orderly manner. Without prejudice to Article 12, the sub-grant amount shall be calculated considering the eligible costs for the part of the action carried out, and excluding costs relating to commitments that are due to be executed after termination.</w:t>
            </w:r>
          </w:p>
        </w:tc>
      </w:tr>
      <w:tr w:rsidR="00495ADE" w:rsidRPr="00717728" w14:paraId="5E2CE087"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Pr>
        <w:tc>
          <w:tcPr>
            <w:tcW w:w="6246" w:type="dxa"/>
            <w:gridSpan w:val="5"/>
            <w:tcBorders>
              <w:top w:val="nil"/>
              <w:left w:val="nil"/>
              <w:bottom w:val="nil"/>
              <w:right w:val="nil"/>
            </w:tcBorders>
          </w:tcPr>
          <w:p w14:paraId="60EF6E73" w14:textId="568DB88B" w:rsidR="00495ADE" w:rsidRPr="00717728" w:rsidRDefault="00495ADE" w:rsidP="00FF2419">
            <w:pPr>
              <w:spacing w:after="120" w:line="259" w:lineRule="auto"/>
              <w:contextualSpacing/>
              <w:jc w:val="both"/>
              <w:rPr>
                <w:rFonts w:ascii="Times New Roman" w:hAnsi="Times New Roman" w:cs="Times New Roman"/>
                <w:szCs w:val="18"/>
              </w:rPr>
            </w:pPr>
            <w:r w:rsidRPr="00717728">
              <w:rPr>
                <w:rFonts w:ascii="Times New Roman" w:eastAsiaTheme="minorHAnsi" w:hAnsi="Times New Roman" w:cs="Times New Roman"/>
              </w:rPr>
              <w:t xml:space="preserve">20.5 </w:t>
            </w:r>
            <w:r w:rsidRPr="00717728">
              <w:rPr>
                <w:rFonts w:ascii="Times New Roman" w:hAnsi="Times New Roman" w:cs="Times New Roman"/>
              </w:rPr>
              <w:t xml:space="preserve">20.2-րդ </w:t>
            </w:r>
            <w:proofErr w:type="spellStart"/>
            <w:r w:rsidRPr="00717728">
              <w:rPr>
                <w:rFonts w:ascii="Times New Roman" w:hAnsi="Times New Roman" w:cs="Times New Roman"/>
              </w:rPr>
              <w:t>հոդվածի</w:t>
            </w:r>
            <w:proofErr w:type="spellEnd"/>
            <w:r w:rsidRPr="00717728">
              <w:rPr>
                <w:rFonts w:ascii="Times New Roman" w:hAnsi="Times New Roman" w:cs="Times New Roman"/>
              </w:rPr>
              <w:t xml:space="preserve"> (a), (b), (c), (h) և (</w:t>
            </w:r>
            <w:proofErr w:type="spellStart"/>
            <w:r w:rsidRPr="00717728">
              <w:rPr>
                <w:rFonts w:ascii="Times New Roman" w:hAnsi="Times New Roman" w:cs="Times New Roman"/>
              </w:rPr>
              <w:t>i</w:t>
            </w:r>
            <w:proofErr w:type="spellEnd"/>
            <w:r w:rsidRPr="00717728">
              <w:rPr>
                <w:rFonts w:ascii="Times New Roman" w:hAnsi="Times New Roman" w:cs="Times New Roman"/>
              </w:rPr>
              <w:t xml:space="preserve">) </w:t>
            </w:r>
            <w:proofErr w:type="spellStart"/>
            <w:r w:rsidRPr="00717728">
              <w:rPr>
                <w:rFonts w:ascii="Times New Roman" w:eastAsiaTheme="minorHAnsi" w:hAnsi="Times New Roman" w:cs="Times New Roman"/>
              </w:rPr>
              <w:t>կետերի</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համաձայն</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լուծման</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դեպքում</w:t>
            </w:r>
            <w:proofErr w:type="spellEnd"/>
            <w:r w:rsidRPr="00717728">
              <w:rPr>
                <w:rFonts w:ascii="Times New Roman" w:eastAsiaTheme="minorHAnsi" w:hAnsi="Times New Roman" w:cs="Times New Roman"/>
              </w:rPr>
              <w:t xml:space="preserve">, </w:t>
            </w:r>
            <w:proofErr w:type="spellStart"/>
            <w:r>
              <w:rPr>
                <w:rFonts w:ascii="Times New Roman" w:eastAsiaTheme="minorHAnsi" w:hAnsi="Times New Roman" w:cs="Times New Roman"/>
              </w:rPr>
              <w:t>Ենթադրամաշնորհատ</w:t>
            </w:r>
            <w:r w:rsidRPr="00717728">
              <w:rPr>
                <w:rFonts w:ascii="Times New Roman" w:eastAsiaTheme="minorHAnsi" w:hAnsi="Times New Roman" w:cs="Times New Roman"/>
              </w:rPr>
              <w:t>ուն</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կախված</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թերությունների</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ծանրության</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աստիճանից</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կարող</w:t>
            </w:r>
            <w:proofErr w:type="spellEnd"/>
            <w:r w:rsidRPr="00717728">
              <w:rPr>
                <w:rFonts w:ascii="Times New Roman" w:eastAsiaTheme="minorHAnsi" w:hAnsi="Times New Roman" w:cs="Times New Roman"/>
              </w:rPr>
              <w:t xml:space="preserve"> է </w:t>
            </w:r>
            <w:proofErr w:type="spellStart"/>
            <w:r w:rsidRPr="00717728">
              <w:rPr>
                <w:rFonts w:ascii="Times New Roman" w:eastAsiaTheme="minorHAnsi" w:hAnsi="Times New Roman" w:cs="Times New Roman"/>
              </w:rPr>
              <w:t>պահանջել</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Գործողության</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համար</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անհարկի</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վճարված</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գումարների</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լրիվ</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կամ</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մասնակի</w:t>
            </w:r>
            <w:proofErr w:type="spellEnd"/>
            <w:r w:rsidRPr="00717728">
              <w:rPr>
                <w:rFonts w:ascii="Times New Roman" w:eastAsiaTheme="minorHAnsi" w:hAnsi="Times New Roman" w:cs="Times New Roman"/>
              </w:rPr>
              <w:t xml:space="preserve"> </w:t>
            </w:r>
            <w:proofErr w:type="spellStart"/>
            <w:r w:rsidRPr="00717728">
              <w:rPr>
                <w:rFonts w:ascii="Times New Roman" w:eastAsiaTheme="minorHAnsi" w:hAnsi="Times New Roman" w:cs="Times New Roman"/>
              </w:rPr>
              <w:t>վերադարձ</w:t>
            </w:r>
            <w:proofErr w:type="spellEnd"/>
            <w:r w:rsidRPr="00717728">
              <w:rPr>
                <w:rFonts w:ascii="Times New Roman" w:eastAsiaTheme="minorHAnsi" w:hAnsi="Times New Roman" w:cs="Times New Roman"/>
              </w:rPr>
              <w:t>:</w:t>
            </w:r>
          </w:p>
        </w:tc>
        <w:tc>
          <w:tcPr>
            <w:tcW w:w="333" w:type="dxa"/>
            <w:tcBorders>
              <w:top w:val="nil"/>
              <w:left w:val="nil"/>
              <w:bottom w:val="nil"/>
              <w:right w:val="nil"/>
            </w:tcBorders>
          </w:tcPr>
          <w:p w14:paraId="2FE7700E" w14:textId="77777777" w:rsidR="00495ADE" w:rsidRPr="00717728" w:rsidRDefault="00495ADE" w:rsidP="006C3458">
            <w:pPr>
              <w:tabs>
                <w:tab w:val="left" w:pos="6237"/>
              </w:tabs>
              <w:spacing w:before="60" w:after="60" w:line="240" w:lineRule="auto"/>
              <w:jc w:val="both"/>
              <w:rPr>
                <w:rFonts w:ascii="Times New Roman" w:eastAsiaTheme="minorHAnsi" w:hAnsi="Times New Roman" w:cs="Times New Roman"/>
              </w:rPr>
            </w:pPr>
          </w:p>
        </w:tc>
        <w:tc>
          <w:tcPr>
            <w:tcW w:w="3895" w:type="dxa"/>
            <w:tcBorders>
              <w:top w:val="nil"/>
              <w:left w:val="nil"/>
              <w:bottom w:val="nil"/>
              <w:right w:val="nil"/>
            </w:tcBorders>
          </w:tcPr>
          <w:p w14:paraId="5C6D0A31" w14:textId="66D5B757" w:rsidR="00495ADE" w:rsidRPr="00717728" w:rsidRDefault="00495ADE" w:rsidP="006C3458">
            <w:pPr>
              <w:tabs>
                <w:tab w:val="left" w:pos="6237"/>
              </w:tabs>
              <w:spacing w:before="60" w:after="60" w:line="240" w:lineRule="auto"/>
              <w:jc w:val="both"/>
              <w:rPr>
                <w:rFonts w:ascii="Times New Roman" w:hAnsi="Times New Roman" w:cs="Times New Roman"/>
              </w:rPr>
            </w:pPr>
            <w:r w:rsidRPr="00717728">
              <w:rPr>
                <w:rFonts w:ascii="Times New Roman" w:eastAsiaTheme="minorHAnsi" w:hAnsi="Times New Roman" w:cs="Times New Roman"/>
              </w:rPr>
              <w:t xml:space="preserve">20.5 </w:t>
            </w:r>
            <w:r w:rsidRPr="00717728">
              <w:rPr>
                <w:rFonts w:ascii="Times New Roman" w:hAnsi="Times New Roman" w:cs="Times New Roman"/>
              </w:rPr>
              <w:t>In the cases of termination as per 20.2, points (a), (b), (c), (h) and (</w:t>
            </w:r>
            <w:proofErr w:type="spellStart"/>
            <w:r w:rsidRPr="00717728">
              <w:rPr>
                <w:rFonts w:ascii="Times New Roman" w:hAnsi="Times New Roman" w:cs="Times New Roman"/>
              </w:rPr>
              <w:t>i</w:t>
            </w:r>
            <w:proofErr w:type="spellEnd"/>
            <w:r w:rsidRPr="00717728">
              <w:rPr>
                <w:rFonts w:ascii="Times New Roman" w:hAnsi="Times New Roman" w:cs="Times New Roman"/>
              </w:rPr>
              <w:t xml:space="preserve">), the </w:t>
            </w:r>
            <w:r>
              <w:rPr>
                <w:rFonts w:ascii="Times New Roman" w:hAnsi="Times New Roman" w:cs="Times New Roman"/>
              </w:rPr>
              <w:t>Sub-grantor</w:t>
            </w:r>
            <w:r w:rsidRPr="00717728">
              <w:rPr>
                <w:rFonts w:ascii="Times New Roman" w:hAnsi="Times New Roman" w:cs="Times New Roman"/>
              </w:rPr>
              <w:t xml:space="preserve"> may, depending on the gravity of the failings, request full or partial repayment of amounts unduly paid for the Action.</w:t>
            </w:r>
          </w:p>
        </w:tc>
      </w:tr>
      <w:tr w:rsidR="00495ADE" w:rsidRPr="00717728" w14:paraId="11A2E6B3"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Pr>
        <w:tc>
          <w:tcPr>
            <w:tcW w:w="6246" w:type="dxa"/>
            <w:gridSpan w:val="5"/>
            <w:tcBorders>
              <w:top w:val="nil"/>
              <w:left w:val="nil"/>
              <w:bottom w:val="nil"/>
              <w:right w:val="nil"/>
            </w:tcBorders>
          </w:tcPr>
          <w:p w14:paraId="048467FB" w14:textId="280BDC74" w:rsidR="00495ADE" w:rsidRPr="00717728" w:rsidRDefault="00495ADE" w:rsidP="00D717BC">
            <w:pPr>
              <w:tabs>
                <w:tab w:val="left" w:pos="4536"/>
              </w:tabs>
              <w:spacing w:after="120" w:line="259" w:lineRule="auto"/>
              <w:contextualSpacing/>
              <w:jc w:val="both"/>
              <w:rPr>
                <w:rFonts w:ascii="Times New Roman" w:hAnsi="Times New Roman" w:cs="Times New Roman"/>
                <w:b/>
              </w:rPr>
            </w:pPr>
            <w:bookmarkStart w:id="40" w:name="_Toc70236988"/>
            <w:r w:rsidRPr="00717728">
              <w:rPr>
                <w:rFonts w:ascii="Times New Roman" w:hAnsi="Times New Roman" w:cs="Times New Roman"/>
                <w:b/>
              </w:rPr>
              <w:t xml:space="preserve">ՀՈԴՎԱԾ 21 — </w:t>
            </w:r>
            <w:proofErr w:type="spellStart"/>
            <w:r w:rsidRPr="00717728">
              <w:rPr>
                <w:rFonts w:ascii="Times New Roman" w:hAnsi="Times New Roman" w:cs="Times New Roman"/>
                <w:b/>
              </w:rPr>
              <w:t>Կիրառելի</w:t>
            </w:r>
            <w:proofErr w:type="spellEnd"/>
            <w:r w:rsidRPr="00717728">
              <w:rPr>
                <w:rFonts w:ascii="Times New Roman" w:hAnsi="Times New Roman" w:cs="Times New Roman"/>
                <w:b/>
              </w:rPr>
              <w:t xml:space="preserve"> </w:t>
            </w:r>
            <w:proofErr w:type="spellStart"/>
            <w:r w:rsidRPr="00717728">
              <w:rPr>
                <w:rFonts w:ascii="Times New Roman" w:hAnsi="Times New Roman" w:cs="Times New Roman"/>
                <w:b/>
              </w:rPr>
              <w:t>օրենք</w:t>
            </w:r>
            <w:proofErr w:type="spellEnd"/>
            <w:r w:rsidRPr="00717728">
              <w:rPr>
                <w:rFonts w:ascii="Times New Roman" w:hAnsi="Times New Roman" w:cs="Times New Roman"/>
                <w:b/>
              </w:rPr>
              <w:t xml:space="preserve"> և </w:t>
            </w:r>
            <w:proofErr w:type="spellStart"/>
            <w:r w:rsidRPr="00717728">
              <w:rPr>
                <w:rFonts w:ascii="Times New Roman" w:hAnsi="Times New Roman" w:cs="Times New Roman"/>
                <w:b/>
              </w:rPr>
              <w:t>վեճերի</w:t>
            </w:r>
            <w:proofErr w:type="spellEnd"/>
            <w:r w:rsidRPr="00717728">
              <w:rPr>
                <w:rFonts w:ascii="Times New Roman" w:hAnsi="Times New Roman" w:cs="Times New Roman"/>
                <w:b/>
              </w:rPr>
              <w:t xml:space="preserve"> </w:t>
            </w:r>
            <w:proofErr w:type="spellStart"/>
            <w:r w:rsidRPr="00717728">
              <w:rPr>
                <w:rFonts w:ascii="Times New Roman" w:hAnsi="Times New Roman" w:cs="Times New Roman"/>
                <w:b/>
              </w:rPr>
              <w:t>լուծում</w:t>
            </w:r>
            <w:bookmarkEnd w:id="40"/>
            <w:proofErr w:type="spellEnd"/>
            <w:r w:rsidRPr="00717728">
              <w:rPr>
                <w:rFonts w:ascii="Times New Roman" w:hAnsi="Times New Roman" w:cs="Times New Roman"/>
                <w:b/>
              </w:rPr>
              <w:t xml:space="preserve"> </w:t>
            </w:r>
          </w:p>
          <w:p w14:paraId="239A5E08" w14:textId="77777777" w:rsidR="00495ADE" w:rsidRPr="00717728" w:rsidRDefault="00495ADE" w:rsidP="00FF2419">
            <w:pPr>
              <w:spacing w:after="120" w:line="259" w:lineRule="auto"/>
              <w:contextualSpacing/>
              <w:jc w:val="both"/>
              <w:rPr>
                <w:rFonts w:ascii="Times New Roman" w:hAnsi="Times New Roman" w:cs="Times New Roman"/>
                <w:szCs w:val="18"/>
              </w:rPr>
            </w:pPr>
          </w:p>
        </w:tc>
        <w:tc>
          <w:tcPr>
            <w:tcW w:w="333" w:type="dxa"/>
            <w:tcBorders>
              <w:top w:val="nil"/>
              <w:left w:val="nil"/>
              <w:bottom w:val="nil"/>
              <w:right w:val="nil"/>
            </w:tcBorders>
          </w:tcPr>
          <w:p w14:paraId="2EE912B0" w14:textId="77777777" w:rsidR="00495ADE" w:rsidRPr="00717728" w:rsidRDefault="00495ADE" w:rsidP="006C3458">
            <w:pPr>
              <w:tabs>
                <w:tab w:val="left" w:pos="6237"/>
              </w:tabs>
              <w:spacing w:before="60" w:after="60" w:line="240" w:lineRule="auto"/>
              <w:jc w:val="both"/>
              <w:rPr>
                <w:rFonts w:ascii="Times New Roman" w:hAnsi="Times New Roman" w:cs="Times New Roman"/>
                <w:b/>
              </w:rPr>
            </w:pPr>
          </w:p>
        </w:tc>
        <w:tc>
          <w:tcPr>
            <w:tcW w:w="3895" w:type="dxa"/>
            <w:tcBorders>
              <w:top w:val="nil"/>
              <w:left w:val="nil"/>
              <w:bottom w:val="nil"/>
              <w:right w:val="nil"/>
            </w:tcBorders>
          </w:tcPr>
          <w:p w14:paraId="74162C00" w14:textId="5CC28EB1" w:rsidR="00495ADE" w:rsidRPr="00717728" w:rsidRDefault="00495ADE" w:rsidP="006C3458">
            <w:pPr>
              <w:tabs>
                <w:tab w:val="left" w:pos="6237"/>
              </w:tabs>
              <w:spacing w:before="60" w:after="60" w:line="240" w:lineRule="auto"/>
              <w:jc w:val="both"/>
              <w:rPr>
                <w:rFonts w:ascii="Times New Roman" w:hAnsi="Times New Roman" w:cs="Times New Roman"/>
                <w:b/>
              </w:rPr>
            </w:pPr>
            <w:bookmarkStart w:id="41" w:name="_Toc67590188"/>
            <w:r w:rsidRPr="00717728">
              <w:rPr>
                <w:rFonts w:ascii="Times New Roman" w:hAnsi="Times New Roman" w:cs="Times New Roman"/>
                <w:b/>
              </w:rPr>
              <w:t>ARTICLE 21 — Applicable Law and Dispute Settlement</w:t>
            </w:r>
            <w:bookmarkEnd w:id="41"/>
          </w:p>
        </w:tc>
      </w:tr>
      <w:tr w:rsidR="00495ADE" w:rsidRPr="00717728" w14:paraId="5F900CBD"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Pr>
        <w:tc>
          <w:tcPr>
            <w:tcW w:w="6246" w:type="dxa"/>
            <w:gridSpan w:val="5"/>
            <w:tcBorders>
              <w:top w:val="nil"/>
              <w:left w:val="nil"/>
              <w:bottom w:val="nil"/>
              <w:right w:val="nil"/>
            </w:tcBorders>
          </w:tcPr>
          <w:p w14:paraId="57289EFF" w14:textId="6FC238F8" w:rsidR="00495ADE" w:rsidRPr="00717728" w:rsidRDefault="00495ADE" w:rsidP="00D717BC">
            <w:pPr>
              <w:autoSpaceDE w:val="0"/>
              <w:autoSpaceDN w:val="0"/>
              <w:adjustRightInd w:val="0"/>
              <w:spacing w:after="120" w:line="259" w:lineRule="auto"/>
              <w:jc w:val="both"/>
              <w:rPr>
                <w:rFonts w:ascii="Times New Roman" w:eastAsiaTheme="minorHAnsi" w:hAnsi="Times New Roman" w:cs="Times New Roman"/>
              </w:rPr>
            </w:pPr>
            <w:r w:rsidRPr="00717728">
              <w:rPr>
                <w:rFonts w:ascii="Times New Roman" w:hAnsi="Times New Roman" w:cs="Times New Roman"/>
              </w:rPr>
              <w:t xml:space="preserve">21.1 </w:t>
            </w:r>
            <w:proofErr w:type="spellStart"/>
            <w:r w:rsidRPr="00717728">
              <w:rPr>
                <w:rFonts w:ascii="Times New Roman" w:hAnsi="Times New Roman" w:cs="Times New Roman"/>
              </w:rPr>
              <w:t>Պայմանագիրը</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կարգավորվում</w:t>
            </w:r>
            <w:proofErr w:type="spellEnd"/>
            <w:r w:rsidRPr="00717728">
              <w:rPr>
                <w:rFonts w:ascii="Times New Roman" w:hAnsi="Times New Roman" w:cs="Times New Roman"/>
              </w:rPr>
              <w:t xml:space="preserve"> է </w:t>
            </w:r>
            <w:proofErr w:type="spellStart"/>
            <w:r w:rsidRPr="00717728">
              <w:rPr>
                <w:rFonts w:ascii="Times New Roman" w:hAnsi="Times New Roman" w:cs="Times New Roman"/>
              </w:rPr>
              <w:t>Հայաստանի</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Հանրապետության</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օրենքներով</w:t>
            </w:r>
            <w:proofErr w:type="spellEnd"/>
            <w:r w:rsidRPr="00717728">
              <w:rPr>
                <w:rFonts w:ascii="Times New Roman" w:hAnsi="Times New Roman" w:cs="Times New Roman"/>
              </w:rPr>
              <w:t>:</w:t>
            </w:r>
          </w:p>
        </w:tc>
        <w:tc>
          <w:tcPr>
            <w:tcW w:w="333" w:type="dxa"/>
            <w:tcBorders>
              <w:top w:val="nil"/>
              <w:left w:val="nil"/>
              <w:bottom w:val="nil"/>
              <w:right w:val="nil"/>
            </w:tcBorders>
          </w:tcPr>
          <w:p w14:paraId="201DFB7C" w14:textId="77777777" w:rsidR="00495ADE" w:rsidRPr="00717728" w:rsidRDefault="00495ADE" w:rsidP="006C3458">
            <w:pPr>
              <w:tabs>
                <w:tab w:val="left" w:pos="6237"/>
              </w:tabs>
              <w:spacing w:before="60" w:after="60" w:line="240" w:lineRule="auto"/>
              <w:jc w:val="both"/>
              <w:rPr>
                <w:rFonts w:ascii="Times New Roman" w:hAnsi="Times New Roman" w:cs="Times New Roman"/>
              </w:rPr>
            </w:pPr>
          </w:p>
        </w:tc>
        <w:tc>
          <w:tcPr>
            <w:tcW w:w="3895" w:type="dxa"/>
            <w:tcBorders>
              <w:top w:val="nil"/>
              <w:left w:val="nil"/>
              <w:bottom w:val="nil"/>
              <w:right w:val="nil"/>
            </w:tcBorders>
          </w:tcPr>
          <w:p w14:paraId="4C687CFE" w14:textId="3E7EC37A" w:rsidR="00495ADE" w:rsidRPr="00717728" w:rsidRDefault="00495ADE" w:rsidP="006C3458">
            <w:pPr>
              <w:tabs>
                <w:tab w:val="left" w:pos="6237"/>
              </w:tabs>
              <w:spacing w:before="60" w:after="60" w:line="240" w:lineRule="auto"/>
              <w:jc w:val="both"/>
              <w:rPr>
                <w:rFonts w:ascii="Times New Roman" w:hAnsi="Times New Roman" w:cs="Times New Roman"/>
                <w:b/>
              </w:rPr>
            </w:pPr>
            <w:r w:rsidRPr="00717728">
              <w:rPr>
                <w:rFonts w:ascii="Times New Roman" w:hAnsi="Times New Roman" w:cs="Times New Roman"/>
              </w:rPr>
              <w:t>21.1 This Contract shall be governed by the laws of the Republic of Armenia.</w:t>
            </w:r>
          </w:p>
        </w:tc>
      </w:tr>
      <w:tr w:rsidR="00495ADE" w:rsidRPr="00717728" w14:paraId="5DB04F8F"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Pr>
        <w:tc>
          <w:tcPr>
            <w:tcW w:w="6246" w:type="dxa"/>
            <w:gridSpan w:val="5"/>
            <w:tcBorders>
              <w:top w:val="nil"/>
              <w:left w:val="nil"/>
              <w:bottom w:val="nil"/>
              <w:right w:val="nil"/>
            </w:tcBorders>
          </w:tcPr>
          <w:p w14:paraId="1BB9079A" w14:textId="2F001455" w:rsidR="00495ADE" w:rsidRPr="00717728" w:rsidRDefault="00495ADE" w:rsidP="00C1617D">
            <w:pPr>
              <w:autoSpaceDE w:val="0"/>
              <w:autoSpaceDN w:val="0"/>
              <w:adjustRightInd w:val="0"/>
              <w:spacing w:after="120" w:line="259" w:lineRule="auto"/>
              <w:jc w:val="both"/>
              <w:rPr>
                <w:rFonts w:ascii="Times New Roman" w:hAnsi="Times New Roman" w:cs="Times New Roman"/>
                <w:b/>
                <w:color w:val="0070C0"/>
                <w:highlight w:val="lightGray"/>
              </w:rPr>
            </w:pPr>
            <w:r w:rsidRPr="00717728">
              <w:rPr>
                <w:rFonts w:ascii="Times New Roman" w:hAnsi="Times New Roman" w:cs="Times New Roman"/>
              </w:rPr>
              <w:t xml:space="preserve">21.2 </w:t>
            </w:r>
            <w:proofErr w:type="spellStart"/>
            <w:r w:rsidRPr="00717728">
              <w:rPr>
                <w:rFonts w:ascii="Times New Roman" w:hAnsi="Times New Roman" w:cs="Times New Roman"/>
              </w:rPr>
              <w:t>Կողմերի</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միջև</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Պայմանագրի</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կամ</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դրա</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կատարման</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հետ</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կապված</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ցանկացած</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վեճ</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պետք</w:t>
            </w:r>
            <w:proofErr w:type="spellEnd"/>
            <w:r w:rsidRPr="00717728">
              <w:rPr>
                <w:rFonts w:ascii="Times New Roman" w:hAnsi="Times New Roman" w:cs="Times New Roman"/>
              </w:rPr>
              <w:t xml:space="preserve"> է </w:t>
            </w:r>
            <w:proofErr w:type="spellStart"/>
            <w:r w:rsidRPr="007F0F32">
              <w:rPr>
                <w:rFonts w:ascii="Times New Roman" w:hAnsi="Times New Roman" w:cs="Times New Roman"/>
              </w:rPr>
              <w:t>լուծվի</w:t>
            </w:r>
            <w:proofErr w:type="spellEnd"/>
            <w:r w:rsidRPr="007F0F32">
              <w:rPr>
                <w:rFonts w:ascii="Times New Roman" w:hAnsi="Times New Roman" w:cs="Times New Roman"/>
              </w:rPr>
              <w:t xml:space="preserve"> </w:t>
            </w:r>
            <w:proofErr w:type="spellStart"/>
            <w:r w:rsidRPr="007F0F32">
              <w:rPr>
                <w:rFonts w:ascii="Times New Roman" w:hAnsi="Times New Roman" w:cs="Times New Roman"/>
              </w:rPr>
              <w:t>ընկերաբար</w:t>
            </w:r>
            <w:proofErr w:type="spellEnd"/>
            <w:r w:rsidRPr="007F0F32">
              <w:rPr>
                <w:rFonts w:ascii="Times New Roman" w:hAnsi="Times New Roman" w:cs="Times New Roman"/>
              </w:rPr>
              <w:t xml:space="preserve">:: </w:t>
            </w:r>
            <w:proofErr w:type="spellStart"/>
            <w:r w:rsidRPr="007F0F32">
              <w:rPr>
                <w:rFonts w:ascii="Times New Roman" w:hAnsi="Times New Roman" w:cs="Times New Roman"/>
              </w:rPr>
              <w:t>Կողմերի</w:t>
            </w:r>
            <w:proofErr w:type="spellEnd"/>
            <w:r w:rsidRPr="007F0F32">
              <w:rPr>
                <w:rFonts w:ascii="Times New Roman" w:hAnsi="Times New Roman" w:cs="Times New Roman"/>
              </w:rPr>
              <w:t xml:space="preserve">՝ </w:t>
            </w:r>
            <w:proofErr w:type="spellStart"/>
            <w:r w:rsidRPr="007F0F32">
              <w:rPr>
                <w:rFonts w:ascii="Times New Roman" w:hAnsi="Times New Roman" w:cs="Times New Roman"/>
              </w:rPr>
              <w:t>համաձայնության</w:t>
            </w:r>
            <w:proofErr w:type="spellEnd"/>
            <w:r w:rsidRPr="007F0F32">
              <w:rPr>
                <w:rFonts w:ascii="Times New Roman" w:hAnsi="Times New Roman" w:cs="Times New Roman"/>
              </w:rPr>
              <w:t xml:space="preserve"> </w:t>
            </w:r>
            <w:proofErr w:type="spellStart"/>
            <w:r w:rsidRPr="007F0F32">
              <w:rPr>
                <w:rFonts w:ascii="Times New Roman" w:hAnsi="Times New Roman" w:cs="Times New Roman"/>
              </w:rPr>
              <w:t>չգալու</w:t>
            </w:r>
            <w:proofErr w:type="spellEnd"/>
            <w:r w:rsidRPr="007F0F32">
              <w:rPr>
                <w:rFonts w:ascii="Times New Roman" w:hAnsi="Times New Roman" w:cs="Times New Roman"/>
              </w:rPr>
              <w:t xml:space="preserve"> </w:t>
            </w:r>
            <w:proofErr w:type="spellStart"/>
            <w:r w:rsidRPr="007F0F32">
              <w:rPr>
                <w:rFonts w:ascii="Times New Roman" w:hAnsi="Times New Roman" w:cs="Times New Roman"/>
              </w:rPr>
              <w:t>դեպքում</w:t>
            </w:r>
            <w:proofErr w:type="spellEnd"/>
            <w:r w:rsidRPr="007F0F32">
              <w:rPr>
                <w:rFonts w:ascii="Times New Roman" w:hAnsi="Times New Roman" w:cs="Times New Roman"/>
              </w:rPr>
              <w:t xml:space="preserve"> </w:t>
            </w:r>
            <w:proofErr w:type="spellStart"/>
            <w:r w:rsidRPr="007F0F32">
              <w:rPr>
                <w:rFonts w:ascii="Times New Roman" w:hAnsi="Times New Roman" w:cs="Times New Roman"/>
              </w:rPr>
              <w:t>վեճը</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լուծվում</w:t>
            </w:r>
            <w:proofErr w:type="spellEnd"/>
            <w:r w:rsidRPr="00717728">
              <w:rPr>
                <w:rFonts w:ascii="Times New Roman" w:hAnsi="Times New Roman" w:cs="Times New Roman"/>
              </w:rPr>
              <w:t xml:space="preserve"> է ՀՀ </w:t>
            </w:r>
            <w:proofErr w:type="spellStart"/>
            <w:r w:rsidRPr="00717728">
              <w:rPr>
                <w:rFonts w:ascii="Times New Roman" w:hAnsi="Times New Roman" w:cs="Times New Roman"/>
              </w:rPr>
              <w:t>օրենսդրությամբ</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սահմանված</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կարգով</w:t>
            </w:r>
            <w:proofErr w:type="spellEnd"/>
            <w:r w:rsidRPr="00717728">
              <w:rPr>
                <w:rFonts w:ascii="Times New Roman" w:hAnsi="Times New Roman" w:cs="Times New Roman"/>
              </w:rPr>
              <w:t>:</w:t>
            </w:r>
          </w:p>
        </w:tc>
        <w:tc>
          <w:tcPr>
            <w:tcW w:w="333" w:type="dxa"/>
            <w:tcBorders>
              <w:top w:val="nil"/>
              <w:left w:val="nil"/>
              <w:bottom w:val="nil"/>
              <w:right w:val="nil"/>
            </w:tcBorders>
          </w:tcPr>
          <w:p w14:paraId="3B6E45AD" w14:textId="77777777" w:rsidR="00495ADE" w:rsidRPr="00717728" w:rsidRDefault="00495ADE" w:rsidP="006C3458">
            <w:pPr>
              <w:tabs>
                <w:tab w:val="left" w:pos="6237"/>
              </w:tabs>
              <w:spacing w:before="60" w:after="60" w:line="240" w:lineRule="auto"/>
              <w:jc w:val="both"/>
              <w:rPr>
                <w:rFonts w:ascii="Times New Roman" w:hAnsi="Times New Roman" w:cs="Times New Roman"/>
              </w:rPr>
            </w:pPr>
          </w:p>
        </w:tc>
        <w:tc>
          <w:tcPr>
            <w:tcW w:w="3895" w:type="dxa"/>
            <w:tcBorders>
              <w:top w:val="nil"/>
              <w:left w:val="nil"/>
              <w:bottom w:val="nil"/>
              <w:right w:val="nil"/>
            </w:tcBorders>
          </w:tcPr>
          <w:p w14:paraId="24654FBA" w14:textId="3945878F" w:rsidR="00495ADE" w:rsidRPr="00717728" w:rsidRDefault="00495ADE" w:rsidP="006C3458">
            <w:pPr>
              <w:tabs>
                <w:tab w:val="left" w:pos="6237"/>
              </w:tabs>
              <w:spacing w:before="60" w:after="60" w:line="240" w:lineRule="auto"/>
              <w:jc w:val="both"/>
              <w:rPr>
                <w:rFonts w:ascii="Times New Roman" w:hAnsi="Times New Roman" w:cs="Times New Roman"/>
              </w:rPr>
            </w:pPr>
            <w:r w:rsidRPr="00717728">
              <w:rPr>
                <w:rFonts w:ascii="Times New Roman" w:hAnsi="Times New Roman" w:cs="Times New Roman"/>
              </w:rPr>
              <w:t>21.2 If any dispute arises between the Parties in connection with this Contract or its implementation shall be settled in amicable form. Should the Parties fail to reach an agreement the dispute shall be resolved in accordance with the legislation of the Republic of Armenia.</w:t>
            </w:r>
          </w:p>
        </w:tc>
      </w:tr>
      <w:tr w:rsidR="00495ADE" w:rsidRPr="00717728" w14:paraId="1DCA69A0"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Pr>
        <w:tc>
          <w:tcPr>
            <w:tcW w:w="6246" w:type="dxa"/>
            <w:gridSpan w:val="5"/>
            <w:tcBorders>
              <w:top w:val="nil"/>
              <w:left w:val="nil"/>
              <w:bottom w:val="nil"/>
              <w:right w:val="nil"/>
            </w:tcBorders>
          </w:tcPr>
          <w:p w14:paraId="1FE0CF3C" w14:textId="34D69E18" w:rsidR="00495ADE" w:rsidRPr="00717728" w:rsidRDefault="00495ADE" w:rsidP="006C3458">
            <w:pPr>
              <w:autoSpaceDE w:val="0"/>
              <w:autoSpaceDN w:val="0"/>
              <w:adjustRightInd w:val="0"/>
              <w:spacing w:after="120" w:line="259" w:lineRule="auto"/>
              <w:contextualSpacing/>
              <w:jc w:val="both"/>
              <w:rPr>
                <w:rFonts w:ascii="Times New Roman" w:hAnsi="Times New Roman" w:cs="Times New Roman"/>
              </w:rPr>
            </w:pPr>
            <w:r w:rsidRPr="00717728">
              <w:rPr>
                <w:rFonts w:ascii="Times New Roman" w:hAnsi="Times New Roman" w:cs="Times New Roman"/>
              </w:rPr>
              <w:t xml:space="preserve">21.3 </w:t>
            </w:r>
            <w:proofErr w:type="spellStart"/>
            <w:r w:rsidRPr="00717728">
              <w:rPr>
                <w:rFonts w:ascii="Times New Roman" w:hAnsi="Times New Roman" w:cs="Times New Roman"/>
              </w:rPr>
              <w:t>Պայմանագրի</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անգլերեն</w:t>
            </w:r>
            <w:proofErr w:type="spellEnd"/>
            <w:r w:rsidRPr="00717728">
              <w:rPr>
                <w:rFonts w:ascii="Times New Roman" w:hAnsi="Times New Roman" w:cs="Times New Roman"/>
              </w:rPr>
              <w:t xml:space="preserve"> և </w:t>
            </w:r>
            <w:proofErr w:type="spellStart"/>
            <w:r w:rsidRPr="00717728">
              <w:rPr>
                <w:rFonts w:ascii="Times New Roman" w:hAnsi="Times New Roman" w:cs="Times New Roman"/>
              </w:rPr>
              <w:t>հայերեն</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տեքստերի</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միջև</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հակասությունների</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դեպքում</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գերակայում</w:t>
            </w:r>
            <w:proofErr w:type="spellEnd"/>
            <w:r w:rsidRPr="00717728">
              <w:rPr>
                <w:rFonts w:ascii="Times New Roman" w:hAnsi="Times New Roman" w:cs="Times New Roman"/>
              </w:rPr>
              <w:t xml:space="preserve"> է </w:t>
            </w:r>
            <w:proofErr w:type="spellStart"/>
            <w:r w:rsidRPr="00717728">
              <w:rPr>
                <w:rFonts w:ascii="Times New Roman" w:hAnsi="Times New Roman" w:cs="Times New Roman"/>
              </w:rPr>
              <w:t>հայերեն</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տեքստը</w:t>
            </w:r>
            <w:proofErr w:type="spellEnd"/>
            <w:r w:rsidRPr="00717728">
              <w:rPr>
                <w:rFonts w:ascii="Times New Roman" w:hAnsi="Times New Roman" w:cs="Times New Roman"/>
              </w:rPr>
              <w:t>:</w:t>
            </w:r>
          </w:p>
        </w:tc>
        <w:tc>
          <w:tcPr>
            <w:tcW w:w="333" w:type="dxa"/>
            <w:tcBorders>
              <w:top w:val="nil"/>
              <w:left w:val="nil"/>
              <w:bottom w:val="nil"/>
              <w:right w:val="nil"/>
            </w:tcBorders>
          </w:tcPr>
          <w:p w14:paraId="47264C9C" w14:textId="77777777" w:rsidR="00495ADE" w:rsidRPr="00717728" w:rsidRDefault="00495ADE" w:rsidP="006C3458">
            <w:pPr>
              <w:tabs>
                <w:tab w:val="left" w:pos="6237"/>
              </w:tabs>
              <w:spacing w:before="60" w:after="60" w:line="240" w:lineRule="auto"/>
              <w:jc w:val="both"/>
              <w:rPr>
                <w:rFonts w:ascii="Times New Roman" w:hAnsi="Times New Roman" w:cs="Times New Roman"/>
              </w:rPr>
            </w:pPr>
          </w:p>
        </w:tc>
        <w:tc>
          <w:tcPr>
            <w:tcW w:w="3895" w:type="dxa"/>
            <w:tcBorders>
              <w:top w:val="nil"/>
              <w:left w:val="nil"/>
              <w:bottom w:val="nil"/>
              <w:right w:val="nil"/>
            </w:tcBorders>
          </w:tcPr>
          <w:p w14:paraId="0E7AF309" w14:textId="1073D7B1" w:rsidR="00495ADE" w:rsidRPr="00717728" w:rsidRDefault="00495ADE" w:rsidP="006C3458">
            <w:pPr>
              <w:tabs>
                <w:tab w:val="left" w:pos="6237"/>
              </w:tabs>
              <w:spacing w:before="60" w:after="60" w:line="240" w:lineRule="auto"/>
              <w:jc w:val="both"/>
              <w:rPr>
                <w:rFonts w:ascii="Times New Roman" w:hAnsi="Times New Roman" w:cs="Times New Roman"/>
              </w:rPr>
            </w:pPr>
            <w:r w:rsidRPr="00717728">
              <w:rPr>
                <w:rFonts w:ascii="Times New Roman" w:hAnsi="Times New Roman" w:cs="Times New Roman"/>
              </w:rPr>
              <w:t>21.3 In case of discrepancies between the Armenian and English texts of the Contract, the Armenian language version shall prevail.</w:t>
            </w:r>
          </w:p>
        </w:tc>
      </w:tr>
      <w:tr w:rsidR="00495ADE" w:rsidRPr="00717728" w14:paraId="268F8343"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Pr>
        <w:tc>
          <w:tcPr>
            <w:tcW w:w="6246" w:type="dxa"/>
            <w:gridSpan w:val="5"/>
            <w:tcBorders>
              <w:top w:val="nil"/>
              <w:left w:val="nil"/>
              <w:bottom w:val="nil"/>
              <w:right w:val="nil"/>
            </w:tcBorders>
          </w:tcPr>
          <w:p w14:paraId="35651068" w14:textId="7B355439" w:rsidR="00495ADE" w:rsidRPr="00717728" w:rsidRDefault="00495ADE" w:rsidP="00590F3A">
            <w:pPr>
              <w:autoSpaceDE w:val="0"/>
              <w:autoSpaceDN w:val="0"/>
              <w:adjustRightInd w:val="0"/>
              <w:spacing w:after="120" w:line="259" w:lineRule="auto"/>
              <w:contextualSpacing/>
              <w:jc w:val="both"/>
              <w:rPr>
                <w:rFonts w:ascii="Times New Roman" w:hAnsi="Times New Roman" w:cs="Times New Roman"/>
              </w:rPr>
            </w:pPr>
            <w:proofErr w:type="spellStart"/>
            <w:r w:rsidRPr="00717728">
              <w:rPr>
                <w:rFonts w:ascii="Times New Roman" w:hAnsi="Times New Roman" w:cs="Times New Roman"/>
              </w:rPr>
              <w:t>Պայմանագիրը</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կազմված</w:t>
            </w:r>
            <w:proofErr w:type="spellEnd"/>
            <w:r w:rsidRPr="00717728">
              <w:rPr>
                <w:rFonts w:ascii="Times New Roman" w:hAnsi="Times New Roman" w:cs="Times New Roman"/>
              </w:rPr>
              <w:t xml:space="preserve"> է </w:t>
            </w:r>
            <w:proofErr w:type="spellStart"/>
            <w:r>
              <w:rPr>
                <w:rFonts w:ascii="Times New Roman" w:hAnsi="Times New Roman" w:cs="Times New Roman"/>
              </w:rPr>
              <w:t>բազմակի</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բնօրինակից</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որից</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մեկը</w:t>
            </w:r>
            <w:proofErr w:type="spellEnd"/>
            <w:r w:rsidRPr="00717728">
              <w:rPr>
                <w:rFonts w:ascii="Times New Roman" w:hAnsi="Times New Roman" w:cs="Times New Roman"/>
              </w:rPr>
              <w:t xml:space="preserve"> </w:t>
            </w:r>
            <w:proofErr w:type="spellStart"/>
            <w:r>
              <w:rPr>
                <w:rFonts w:ascii="Times New Roman" w:hAnsi="Times New Roman" w:cs="Times New Roman"/>
              </w:rPr>
              <w:t>Ենթադրամաշնորհատ</w:t>
            </w:r>
            <w:r w:rsidRPr="00717728">
              <w:rPr>
                <w:rFonts w:ascii="Times New Roman" w:hAnsi="Times New Roman" w:cs="Times New Roman"/>
              </w:rPr>
              <w:t>ուի</w:t>
            </w:r>
            <w:proofErr w:type="spellEnd"/>
            <w:r w:rsidRPr="00717728">
              <w:rPr>
                <w:rFonts w:ascii="Times New Roman" w:hAnsi="Times New Roman" w:cs="Times New Roman"/>
              </w:rPr>
              <w:t xml:space="preserve">, </w:t>
            </w:r>
            <w:proofErr w:type="spellStart"/>
            <w:r w:rsidRPr="00717728">
              <w:rPr>
                <w:rFonts w:ascii="Times New Roman" w:hAnsi="Times New Roman" w:cs="Times New Roman"/>
              </w:rPr>
              <w:t>մյուս</w:t>
            </w:r>
            <w:r>
              <w:rPr>
                <w:rFonts w:ascii="Times New Roman" w:hAnsi="Times New Roman" w:cs="Times New Roman"/>
              </w:rPr>
              <w:t>ները</w:t>
            </w:r>
            <w:proofErr w:type="spellEnd"/>
            <w:r w:rsidRPr="00717728">
              <w:rPr>
                <w:rFonts w:ascii="Times New Roman" w:hAnsi="Times New Roman" w:cs="Times New Roman"/>
              </w:rPr>
              <w:t xml:space="preserve">՝ </w:t>
            </w:r>
            <w:proofErr w:type="spellStart"/>
            <w:r>
              <w:rPr>
                <w:rFonts w:ascii="Times New Roman" w:hAnsi="Times New Roman" w:cs="Times New Roman"/>
              </w:rPr>
              <w:t>Ենթադրամաշնորհի</w:t>
            </w:r>
            <w:proofErr w:type="spellEnd"/>
            <w:r>
              <w:rPr>
                <w:rFonts w:ascii="Times New Roman" w:hAnsi="Times New Roman" w:cs="Times New Roman"/>
              </w:rPr>
              <w:t xml:space="preserve"> </w:t>
            </w:r>
            <w:proofErr w:type="spellStart"/>
            <w:r>
              <w:rPr>
                <w:rFonts w:ascii="Times New Roman" w:hAnsi="Times New Roman" w:cs="Times New Roman"/>
              </w:rPr>
              <w:t>շահառուների</w:t>
            </w:r>
            <w:proofErr w:type="spellEnd"/>
            <w:r>
              <w:rPr>
                <w:rFonts w:ascii="Times New Roman" w:hAnsi="Times New Roman" w:cs="Times New Roman"/>
              </w:rPr>
              <w:t xml:space="preserve"> </w:t>
            </w:r>
            <w:proofErr w:type="spellStart"/>
            <w:r>
              <w:rPr>
                <w:rFonts w:ascii="Times New Roman" w:hAnsi="Times New Roman" w:cs="Times New Roman"/>
              </w:rPr>
              <w:t>համար</w:t>
            </w:r>
            <w:proofErr w:type="spellEnd"/>
            <w:r>
              <w:rPr>
                <w:rFonts w:ascii="Times New Roman" w:hAnsi="Times New Roman" w:cs="Times New Roman"/>
              </w:rPr>
              <w:t>:</w:t>
            </w:r>
          </w:p>
        </w:tc>
        <w:tc>
          <w:tcPr>
            <w:tcW w:w="333" w:type="dxa"/>
            <w:tcBorders>
              <w:top w:val="nil"/>
              <w:left w:val="nil"/>
              <w:bottom w:val="nil"/>
              <w:right w:val="nil"/>
            </w:tcBorders>
          </w:tcPr>
          <w:p w14:paraId="2F01F20A" w14:textId="77777777" w:rsidR="00495ADE" w:rsidRPr="00717728" w:rsidRDefault="00495ADE" w:rsidP="00A22B07">
            <w:pPr>
              <w:tabs>
                <w:tab w:val="left" w:pos="6237"/>
              </w:tabs>
              <w:spacing w:before="60" w:after="60" w:line="240" w:lineRule="auto"/>
              <w:jc w:val="both"/>
              <w:rPr>
                <w:rFonts w:ascii="Times New Roman" w:hAnsi="Times New Roman" w:cs="Times New Roman"/>
              </w:rPr>
            </w:pPr>
          </w:p>
        </w:tc>
        <w:tc>
          <w:tcPr>
            <w:tcW w:w="3895" w:type="dxa"/>
            <w:tcBorders>
              <w:top w:val="nil"/>
              <w:left w:val="nil"/>
              <w:bottom w:val="nil"/>
              <w:right w:val="nil"/>
            </w:tcBorders>
          </w:tcPr>
          <w:p w14:paraId="0133429F" w14:textId="2355D610" w:rsidR="00495ADE" w:rsidRPr="00717728" w:rsidRDefault="00495ADE" w:rsidP="00A22B07">
            <w:pPr>
              <w:tabs>
                <w:tab w:val="left" w:pos="6237"/>
              </w:tabs>
              <w:spacing w:before="60" w:after="60" w:line="240" w:lineRule="auto"/>
              <w:jc w:val="both"/>
              <w:rPr>
                <w:rFonts w:ascii="Times New Roman" w:hAnsi="Times New Roman" w:cs="Times New Roman"/>
              </w:rPr>
            </w:pPr>
            <w:r w:rsidRPr="00717728">
              <w:rPr>
                <w:rFonts w:ascii="Times New Roman" w:hAnsi="Times New Roman" w:cs="Times New Roman"/>
              </w:rPr>
              <w:t xml:space="preserve">Done in Armenian and English, in </w:t>
            </w:r>
            <w:r>
              <w:rPr>
                <w:rFonts w:ascii="Times New Roman" w:hAnsi="Times New Roman" w:cs="Times New Roman"/>
              </w:rPr>
              <w:t>multiple</w:t>
            </w:r>
            <w:r w:rsidRPr="00717728">
              <w:rPr>
                <w:rFonts w:ascii="Times New Roman" w:hAnsi="Times New Roman" w:cs="Times New Roman"/>
              </w:rPr>
              <w:t xml:space="preserve"> originals, one original being for </w:t>
            </w:r>
            <w:r w:rsidRPr="00717728">
              <w:rPr>
                <w:rFonts w:ascii="Times New Roman" w:hAnsi="Times New Roman" w:cs="Times New Roman"/>
              </w:rPr>
              <w:lastRenderedPageBreak/>
              <w:t xml:space="preserve">the </w:t>
            </w:r>
            <w:r>
              <w:rPr>
                <w:rFonts w:ascii="Times New Roman" w:hAnsi="Times New Roman" w:cs="Times New Roman"/>
              </w:rPr>
              <w:t>Sub-grantor</w:t>
            </w:r>
            <w:r w:rsidRPr="00717728">
              <w:rPr>
                <w:rFonts w:ascii="Times New Roman" w:hAnsi="Times New Roman" w:cs="Times New Roman"/>
              </w:rPr>
              <w:t xml:space="preserve"> and one original being for </w:t>
            </w:r>
            <w:r>
              <w:rPr>
                <w:rFonts w:ascii="Times New Roman" w:hAnsi="Times New Roman" w:cs="Times New Roman"/>
              </w:rPr>
              <w:t xml:space="preserve">each of the </w:t>
            </w:r>
            <w:proofErr w:type="spellStart"/>
            <w:r>
              <w:rPr>
                <w:rFonts w:ascii="Times New Roman" w:hAnsi="Times New Roman" w:cs="Times New Roman"/>
              </w:rPr>
              <w:t>the</w:t>
            </w:r>
            <w:proofErr w:type="spellEnd"/>
            <w:r>
              <w:rPr>
                <w:rFonts w:ascii="Times New Roman" w:hAnsi="Times New Roman" w:cs="Times New Roman"/>
              </w:rPr>
              <w:t xml:space="preserve"> Sub-Grant Beneficiaries</w:t>
            </w:r>
            <w:r w:rsidRPr="00717728">
              <w:rPr>
                <w:rFonts w:ascii="Times New Roman" w:hAnsi="Times New Roman" w:cs="Times New Roman"/>
              </w:rPr>
              <w:t>.</w:t>
            </w:r>
          </w:p>
        </w:tc>
      </w:tr>
      <w:tr w:rsidR="00495ADE" w:rsidRPr="00717728" w14:paraId="566311FD"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Pr>
        <w:tc>
          <w:tcPr>
            <w:tcW w:w="6246" w:type="dxa"/>
            <w:gridSpan w:val="5"/>
            <w:tcBorders>
              <w:top w:val="nil"/>
              <w:left w:val="nil"/>
              <w:bottom w:val="nil"/>
              <w:right w:val="nil"/>
            </w:tcBorders>
          </w:tcPr>
          <w:p w14:paraId="74E87B66" w14:textId="27754C2E" w:rsidR="00495ADE" w:rsidRPr="00717728" w:rsidRDefault="00495ADE" w:rsidP="00590F3A">
            <w:pPr>
              <w:autoSpaceDE w:val="0"/>
              <w:autoSpaceDN w:val="0"/>
              <w:adjustRightInd w:val="0"/>
              <w:spacing w:after="120" w:line="259" w:lineRule="auto"/>
              <w:jc w:val="both"/>
              <w:rPr>
                <w:rFonts w:ascii="Times New Roman" w:hAnsi="Times New Roman" w:cs="Times New Roman"/>
                <w:b/>
                <w:color w:val="0070C0"/>
                <w:highlight w:val="lightGray"/>
              </w:rPr>
            </w:pPr>
            <w:r w:rsidRPr="00717728">
              <w:rPr>
                <w:rFonts w:ascii="Times New Roman" w:hAnsi="Times New Roman" w:cs="Times New Roman"/>
                <w:b/>
                <w:color w:val="0070C0"/>
                <w:highlight w:val="lightGray"/>
              </w:rPr>
              <w:lastRenderedPageBreak/>
              <w:t>[</w:t>
            </w:r>
            <w:proofErr w:type="spellStart"/>
            <w:r w:rsidRPr="00717728">
              <w:rPr>
                <w:rFonts w:ascii="Times New Roman" w:hAnsi="Times New Roman" w:cs="Times New Roman"/>
                <w:bCs/>
                <w:color w:val="0070C0"/>
                <w:highlight w:val="lightGray"/>
              </w:rPr>
              <w:t>Ենթադրամաշնորհառուի</w:t>
            </w:r>
            <w:proofErr w:type="spellEnd"/>
            <w:r w:rsidRPr="00717728">
              <w:rPr>
                <w:rFonts w:ascii="Times New Roman" w:hAnsi="Times New Roman" w:cs="Times New Roman"/>
                <w:bCs/>
                <w:color w:val="0070C0"/>
                <w:highlight w:val="lightGray"/>
              </w:rPr>
              <w:t xml:space="preserve"> / </w:t>
            </w:r>
            <w:proofErr w:type="spellStart"/>
            <w:r>
              <w:rPr>
                <w:rFonts w:ascii="Times New Roman" w:hAnsi="Times New Roman" w:cs="Times New Roman"/>
                <w:bCs/>
                <w:color w:val="0070C0"/>
                <w:highlight w:val="lightGray"/>
              </w:rPr>
              <w:t>Ենթադրամաշնորհի</w:t>
            </w:r>
            <w:proofErr w:type="spellEnd"/>
            <w:r>
              <w:rPr>
                <w:rFonts w:ascii="Times New Roman" w:hAnsi="Times New Roman" w:cs="Times New Roman"/>
                <w:bCs/>
                <w:color w:val="0070C0"/>
                <w:highlight w:val="lightGray"/>
              </w:rPr>
              <w:t xml:space="preserve"> </w:t>
            </w:r>
            <w:proofErr w:type="spellStart"/>
            <w:r>
              <w:rPr>
                <w:rFonts w:ascii="Times New Roman" w:hAnsi="Times New Roman" w:cs="Times New Roman"/>
                <w:bCs/>
                <w:color w:val="0070C0"/>
                <w:highlight w:val="lightGray"/>
              </w:rPr>
              <w:t>համաշահառու</w:t>
            </w:r>
            <w:r w:rsidRPr="00717728">
              <w:rPr>
                <w:rFonts w:ascii="Times New Roman" w:hAnsi="Times New Roman" w:cs="Times New Roman"/>
                <w:bCs/>
                <w:color w:val="0070C0"/>
                <w:highlight w:val="lightGray"/>
              </w:rPr>
              <w:t>ների</w:t>
            </w:r>
            <w:proofErr w:type="spellEnd"/>
            <w:r w:rsidRPr="00717728">
              <w:rPr>
                <w:rFonts w:ascii="Times New Roman" w:hAnsi="Times New Roman" w:cs="Times New Roman"/>
                <w:b/>
                <w:color w:val="0070C0"/>
                <w:highlight w:val="lightGray"/>
              </w:rPr>
              <w:t>]</w:t>
            </w:r>
            <w:r w:rsidRPr="00717728">
              <w:rPr>
                <w:rFonts w:ascii="Times New Roman" w:hAnsi="Times New Roman" w:cs="Times New Roman"/>
                <w:b/>
                <w:color w:val="0070C0"/>
              </w:rPr>
              <w:t xml:space="preserve"> </w:t>
            </w:r>
            <w:proofErr w:type="spellStart"/>
            <w:r w:rsidRPr="00717728">
              <w:rPr>
                <w:rFonts w:ascii="Times New Roman" w:hAnsi="Times New Roman" w:cs="Times New Roman"/>
                <w:b/>
              </w:rPr>
              <w:t>կողմից</w:t>
            </w:r>
            <w:proofErr w:type="spellEnd"/>
            <w:r w:rsidRPr="00717728">
              <w:rPr>
                <w:rFonts w:ascii="Times New Roman" w:hAnsi="Times New Roman" w:cs="Times New Roman"/>
                <w:b/>
              </w:rPr>
              <w:t>՝</w:t>
            </w:r>
          </w:p>
        </w:tc>
        <w:tc>
          <w:tcPr>
            <w:tcW w:w="333" w:type="dxa"/>
            <w:tcBorders>
              <w:top w:val="nil"/>
              <w:left w:val="nil"/>
              <w:bottom w:val="nil"/>
              <w:right w:val="nil"/>
            </w:tcBorders>
          </w:tcPr>
          <w:p w14:paraId="749FE2F0" w14:textId="77777777" w:rsidR="00495ADE" w:rsidRPr="00717728" w:rsidRDefault="00495ADE" w:rsidP="00C1617D">
            <w:pPr>
              <w:tabs>
                <w:tab w:val="left" w:pos="6237"/>
              </w:tabs>
              <w:spacing w:before="60" w:after="60" w:line="240" w:lineRule="auto"/>
              <w:jc w:val="both"/>
              <w:rPr>
                <w:rFonts w:ascii="Times New Roman" w:hAnsi="Times New Roman" w:cs="Times New Roman"/>
                <w:b/>
              </w:rPr>
            </w:pPr>
          </w:p>
        </w:tc>
        <w:tc>
          <w:tcPr>
            <w:tcW w:w="3895" w:type="dxa"/>
            <w:tcBorders>
              <w:top w:val="nil"/>
              <w:left w:val="nil"/>
              <w:bottom w:val="nil"/>
              <w:right w:val="nil"/>
            </w:tcBorders>
          </w:tcPr>
          <w:p w14:paraId="15D2E334" w14:textId="78AF3562" w:rsidR="00495ADE" w:rsidRPr="00717728" w:rsidRDefault="00495ADE" w:rsidP="00C1617D">
            <w:pPr>
              <w:tabs>
                <w:tab w:val="left" w:pos="6237"/>
              </w:tabs>
              <w:spacing w:before="60" w:after="60" w:line="240" w:lineRule="auto"/>
              <w:jc w:val="both"/>
              <w:rPr>
                <w:rFonts w:ascii="Times New Roman" w:hAnsi="Times New Roman" w:cs="Times New Roman"/>
                <w:b/>
                <w:bCs/>
              </w:rPr>
            </w:pPr>
            <w:r w:rsidRPr="00717728">
              <w:rPr>
                <w:rFonts w:ascii="Times New Roman" w:hAnsi="Times New Roman" w:cs="Times New Roman"/>
                <w:b/>
              </w:rPr>
              <w:t xml:space="preserve">For the </w:t>
            </w:r>
            <w:r w:rsidRPr="00717728">
              <w:rPr>
                <w:rFonts w:ascii="Times New Roman" w:hAnsi="Times New Roman" w:cs="Times New Roman"/>
                <w:b/>
                <w:color w:val="0070C0"/>
                <w:highlight w:val="lightGray"/>
              </w:rPr>
              <w:t xml:space="preserve">[Sub-Grantee / Sub-Grant </w:t>
            </w:r>
            <w:r>
              <w:rPr>
                <w:rFonts w:ascii="Times New Roman" w:hAnsi="Times New Roman" w:cs="Times New Roman"/>
                <w:b/>
                <w:color w:val="0070C0"/>
                <w:highlight w:val="lightGray"/>
              </w:rPr>
              <w:t>co-</w:t>
            </w:r>
            <w:r w:rsidRPr="00717728">
              <w:rPr>
                <w:rFonts w:ascii="Times New Roman" w:hAnsi="Times New Roman" w:cs="Times New Roman"/>
                <w:b/>
                <w:color w:val="0070C0"/>
                <w:highlight w:val="lightGray"/>
              </w:rPr>
              <w:t>Beneficiaries]</w:t>
            </w:r>
          </w:p>
        </w:tc>
      </w:tr>
      <w:tr w:rsidR="00495ADE" w:rsidRPr="00717728" w14:paraId="4B9B4B50"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Pr>
        <w:tc>
          <w:tcPr>
            <w:tcW w:w="6246" w:type="dxa"/>
            <w:gridSpan w:val="5"/>
            <w:tcBorders>
              <w:top w:val="nil"/>
              <w:left w:val="nil"/>
              <w:bottom w:val="nil"/>
              <w:right w:val="nil"/>
            </w:tcBorders>
          </w:tcPr>
          <w:p w14:paraId="0DA6196E" w14:textId="3F701B51" w:rsidR="00495ADE" w:rsidRPr="00717728" w:rsidRDefault="00495ADE" w:rsidP="006C3458">
            <w:pPr>
              <w:autoSpaceDE w:val="0"/>
              <w:autoSpaceDN w:val="0"/>
              <w:adjustRightInd w:val="0"/>
              <w:spacing w:after="120" w:line="259" w:lineRule="auto"/>
              <w:jc w:val="both"/>
              <w:rPr>
                <w:rFonts w:ascii="Times New Roman" w:hAnsi="Times New Roman" w:cs="Times New Roman"/>
                <w:b/>
                <w:color w:val="0070C0"/>
                <w:highlight w:val="lightGray"/>
              </w:rPr>
            </w:pPr>
            <w:proofErr w:type="spellStart"/>
            <w:r w:rsidRPr="00717728">
              <w:rPr>
                <w:rFonts w:ascii="Times New Roman" w:hAnsi="Times New Roman" w:cs="Times New Roman"/>
              </w:rPr>
              <w:t>Անուն</w:t>
            </w:r>
            <w:proofErr w:type="spellEnd"/>
          </w:p>
        </w:tc>
        <w:tc>
          <w:tcPr>
            <w:tcW w:w="333" w:type="dxa"/>
            <w:tcBorders>
              <w:top w:val="nil"/>
              <w:left w:val="nil"/>
              <w:bottom w:val="nil"/>
              <w:right w:val="nil"/>
            </w:tcBorders>
          </w:tcPr>
          <w:p w14:paraId="7B05EEA8" w14:textId="77777777" w:rsidR="00495ADE" w:rsidRPr="00717728" w:rsidRDefault="00495ADE" w:rsidP="006C3458">
            <w:pPr>
              <w:tabs>
                <w:tab w:val="left" w:pos="6237"/>
              </w:tabs>
              <w:spacing w:before="60" w:after="60" w:line="240" w:lineRule="auto"/>
              <w:jc w:val="both"/>
              <w:rPr>
                <w:rFonts w:ascii="Times New Roman" w:hAnsi="Times New Roman" w:cs="Times New Roman"/>
              </w:rPr>
            </w:pPr>
          </w:p>
        </w:tc>
        <w:tc>
          <w:tcPr>
            <w:tcW w:w="3895" w:type="dxa"/>
            <w:tcBorders>
              <w:top w:val="nil"/>
              <w:left w:val="nil"/>
              <w:bottom w:val="nil"/>
              <w:right w:val="nil"/>
            </w:tcBorders>
          </w:tcPr>
          <w:p w14:paraId="382A58BE" w14:textId="34D21895" w:rsidR="00495ADE" w:rsidRPr="00717728" w:rsidRDefault="00495ADE" w:rsidP="006C3458">
            <w:pPr>
              <w:tabs>
                <w:tab w:val="left" w:pos="6237"/>
              </w:tabs>
              <w:spacing w:before="60" w:after="60" w:line="240" w:lineRule="auto"/>
              <w:jc w:val="both"/>
              <w:rPr>
                <w:rFonts w:ascii="Times New Roman" w:hAnsi="Times New Roman" w:cs="Times New Roman"/>
                <w:spacing w:val="-2"/>
              </w:rPr>
            </w:pPr>
            <w:r w:rsidRPr="00717728">
              <w:rPr>
                <w:rFonts w:ascii="Times New Roman" w:hAnsi="Times New Roman" w:cs="Times New Roman"/>
              </w:rPr>
              <w:t>Name</w:t>
            </w:r>
          </w:p>
        </w:tc>
      </w:tr>
      <w:tr w:rsidR="00495ADE" w:rsidRPr="00717728" w14:paraId="38E21BE3"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Pr>
        <w:tc>
          <w:tcPr>
            <w:tcW w:w="6246" w:type="dxa"/>
            <w:gridSpan w:val="5"/>
            <w:tcBorders>
              <w:top w:val="nil"/>
              <w:left w:val="nil"/>
              <w:bottom w:val="nil"/>
              <w:right w:val="nil"/>
            </w:tcBorders>
          </w:tcPr>
          <w:p w14:paraId="147F045B" w14:textId="4AD4D182" w:rsidR="00495ADE" w:rsidRPr="00717728" w:rsidRDefault="00495ADE" w:rsidP="006C3458">
            <w:pPr>
              <w:autoSpaceDE w:val="0"/>
              <w:autoSpaceDN w:val="0"/>
              <w:adjustRightInd w:val="0"/>
              <w:spacing w:after="120" w:line="259" w:lineRule="auto"/>
              <w:jc w:val="both"/>
              <w:rPr>
                <w:rFonts w:ascii="Times New Roman" w:hAnsi="Times New Roman" w:cs="Times New Roman"/>
                <w:b/>
                <w:color w:val="0070C0"/>
                <w:highlight w:val="lightGray"/>
              </w:rPr>
            </w:pPr>
            <w:proofErr w:type="spellStart"/>
            <w:r w:rsidRPr="00717728">
              <w:rPr>
                <w:rFonts w:ascii="Times New Roman" w:hAnsi="Times New Roman" w:cs="Times New Roman"/>
              </w:rPr>
              <w:t>Պաշտոն</w:t>
            </w:r>
            <w:proofErr w:type="spellEnd"/>
          </w:p>
        </w:tc>
        <w:tc>
          <w:tcPr>
            <w:tcW w:w="333" w:type="dxa"/>
            <w:tcBorders>
              <w:top w:val="nil"/>
              <w:left w:val="nil"/>
              <w:bottom w:val="nil"/>
              <w:right w:val="nil"/>
            </w:tcBorders>
          </w:tcPr>
          <w:p w14:paraId="2C2E3010" w14:textId="77777777" w:rsidR="00495ADE" w:rsidRPr="00717728" w:rsidRDefault="00495ADE" w:rsidP="006C3458">
            <w:pPr>
              <w:tabs>
                <w:tab w:val="left" w:pos="6237"/>
              </w:tabs>
              <w:spacing w:before="60" w:after="60" w:line="240" w:lineRule="auto"/>
              <w:jc w:val="both"/>
              <w:rPr>
                <w:rFonts w:ascii="Times New Roman" w:hAnsi="Times New Roman" w:cs="Times New Roman"/>
              </w:rPr>
            </w:pPr>
          </w:p>
        </w:tc>
        <w:tc>
          <w:tcPr>
            <w:tcW w:w="3895" w:type="dxa"/>
            <w:tcBorders>
              <w:top w:val="nil"/>
              <w:left w:val="nil"/>
              <w:bottom w:val="nil"/>
              <w:right w:val="nil"/>
            </w:tcBorders>
          </w:tcPr>
          <w:p w14:paraId="67D6DCD1" w14:textId="2DA19DC4" w:rsidR="00495ADE" w:rsidRPr="00717728" w:rsidRDefault="00495ADE" w:rsidP="006C3458">
            <w:pPr>
              <w:tabs>
                <w:tab w:val="left" w:pos="6237"/>
              </w:tabs>
              <w:spacing w:before="60" w:after="60" w:line="240" w:lineRule="auto"/>
              <w:jc w:val="both"/>
              <w:rPr>
                <w:rFonts w:ascii="Times New Roman" w:hAnsi="Times New Roman" w:cs="Times New Roman"/>
              </w:rPr>
            </w:pPr>
            <w:r w:rsidRPr="00717728">
              <w:rPr>
                <w:rFonts w:ascii="Times New Roman" w:hAnsi="Times New Roman" w:cs="Times New Roman"/>
              </w:rPr>
              <w:t>Title</w:t>
            </w:r>
          </w:p>
        </w:tc>
      </w:tr>
      <w:tr w:rsidR="00495ADE" w:rsidRPr="00717728" w14:paraId="677FE2E1"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Pr>
        <w:tc>
          <w:tcPr>
            <w:tcW w:w="6246" w:type="dxa"/>
            <w:gridSpan w:val="5"/>
            <w:tcBorders>
              <w:top w:val="nil"/>
              <w:left w:val="nil"/>
              <w:bottom w:val="nil"/>
              <w:right w:val="nil"/>
            </w:tcBorders>
          </w:tcPr>
          <w:p w14:paraId="2F87D702" w14:textId="61765552" w:rsidR="00495ADE" w:rsidRPr="00717728" w:rsidRDefault="00495ADE" w:rsidP="006C3458">
            <w:pPr>
              <w:autoSpaceDE w:val="0"/>
              <w:autoSpaceDN w:val="0"/>
              <w:adjustRightInd w:val="0"/>
              <w:spacing w:after="120" w:line="259" w:lineRule="auto"/>
              <w:jc w:val="both"/>
              <w:rPr>
                <w:rFonts w:ascii="Times New Roman" w:hAnsi="Times New Roman" w:cs="Times New Roman"/>
                <w:b/>
                <w:color w:val="0070C0"/>
                <w:highlight w:val="lightGray"/>
              </w:rPr>
            </w:pPr>
            <w:proofErr w:type="spellStart"/>
            <w:r w:rsidRPr="00717728">
              <w:rPr>
                <w:rFonts w:ascii="Times New Roman" w:hAnsi="Times New Roman" w:cs="Times New Roman"/>
              </w:rPr>
              <w:t>Ստորագրություն</w:t>
            </w:r>
            <w:proofErr w:type="spellEnd"/>
          </w:p>
        </w:tc>
        <w:tc>
          <w:tcPr>
            <w:tcW w:w="333" w:type="dxa"/>
            <w:tcBorders>
              <w:top w:val="nil"/>
              <w:left w:val="nil"/>
              <w:bottom w:val="nil"/>
              <w:right w:val="nil"/>
            </w:tcBorders>
          </w:tcPr>
          <w:p w14:paraId="481A40C0" w14:textId="77777777" w:rsidR="00495ADE" w:rsidRPr="00717728" w:rsidRDefault="00495ADE" w:rsidP="006C3458">
            <w:pPr>
              <w:tabs>
                <w:tab w:val="left" w:pos="6237"/>
              </w:tabs>
              <w:spacing w:before="60" w:after="60" w:line="240" w:lineRule="auto"/>
              <w:jc w:val="both"/>
              <w:rPr>
                <w:rFonts w:ascii="Times New Roman" w:hAnsi="Times New Roman" w:cs="Times New Roman"/>
              </w:rPr>
            </w:pPr>
          </w:p>
        </w:tc>
        <w:tc>
          <w:tcPr>
            <w:tcW w:w="3895" w:type="dxa"/>
            <w:tcBorders>
              <w:top w:val="nil"/>
              <w:left w:val="nil"/>
              <w:bottom w:val="nil"/>
              <w:right w:val="nil"/>
            </w:tcBorders>
          </w:tcPr>
          <w:p w14:paraId="09504551" w14:textId="02F690B6" w:rsidR="00495ADE" w:rsidRPr="00717728" w:rsidRDefault="00495ADE" w:rsidP="006C3458">
            <w:pPr>
              <w:tabs>
                <w:tab w:val="left" w:pos="6237"/>
              </w:tabs>
              <w:spacing w:before="60" w:after="60" w:line="240" w:lineRule="auto"/>
              <w:jc w:val="both"/>
              <w:rPr>
                <w:rFonts w:ascii="Times New Roman" w:hAnsi="Times New Roman" w:cs="Times New Roman"/>
              </w:rPr>
            </w:pPr>
            <w:r w:rsidRPr="00717728">
              <w:rPr>
                <w:rFonts w:ascii="Times New Roman" w:hAnsi="Times New Roman" w:cs="Times New Roman"/>
              </w:rPr>
              <w:t>Signature</w:t>
            </w:r>
          </w:p>
        </w:tc>
      </w:tr>
      <w:tr w:rsidR="00495ADE" w:rsidRPr="00717728" w14:paraId="0C511389"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Pr>
        <w:tc>
          <w:tcPr>
            <w:tcW w:w="6246" w:type="dxa"/>
            <w:gridSpan w:val="5"/>
            <w:tcBorders>
              <w:top w:val="nil"/>
              <w:left w:val="nil"/>
              <w:bottom w:val="nil"/>
              <w:right w:val="nil"/>
            </w:tcBorders>
          </w:tcPr>
          <w:p w14:paraId="72563590" w14:textId="13B4169D" w:rsidR="00495ADE" w:rsidRPr="00717728" w:rsidRDefault="00495ADE" w:rsidP="006C3458">
            <w:pPr>
              <w:autoSpaceDE w:val="0"/>
              <w:autoSpaceDN w:val="0"/>
              <w:adjustRightInd w:val="0"/>
              <w:spacing w:after="120" w:line="259" w:lineRule="auto"/>
              <w:jc w:val="both"/>
              <w:rPr>
                <w:rFonts w:ascii="Times New Roman" w:hAnsi="Times New Roman" w:cs="Times New Roman"/>
                <w:b/>
                <w:color w:val="0070C0"/>
                <w:highlight w:val="lightGray"/>
              </w:rPr>
            </w:pPr>
            <w:proofErr w:type="spellStart"/>
            <w:r w:rsidRPr="00717728">
              <w:rPr>
                <w:rFonts w:ascii="Times New Roman" w:hAnsi="Times New Roman" w:cs="Times New Roman"/>
              </w:rPr>
              <w:t>Ամսաթիվ</w:t>
            </w:r>
            <w:proofErr w:type="spellEnd"/>
          </w:p>
        </w:tc>
        <w:tc>
          <w:tcPr>
            <w:tcW w:w="333" w:type="dxa"/>
            <w:tcBorders>
              <w:top w:val="nil"/>
              <w:left w:val="nil"/>
              <w:bottom w:val="nil"/>
              <w:right w:val="nil"/>
            </w:tcBorders>
          </w:tcPr>
          <w:p w14:paraId="66C0D51F" w14:textId="77777777" w:rsidR="00495ADE" w:rsidRPr="00717728" w:rsidRDefault="00495ADE" w:rsidP="006C3458">
            <w:pPr>
              <w:tabs>
                <w:tab w:val="left" w:pos="6237"/>
              </w:tabs>
              <w:spacing w:before="60" w:after="60" w:line="240" w:lineRule="auto"/>
              <w:jc w:val="both"/>
              <w:rPr>
                <w:rFonts w:ascii="Times New Roman" w:hAnsi="Times New Roman" w:cs="Times New Roman"/>
              </w:rPr>
            </w:pPr>
          </w:p>
        </w:tc>
        <w:tc>
          <w:tcPr>
            <w:tcW w:w="3895" w:type="dxa"/>
            <w:tcBorders>
              <w:top w:val="nil"/>
              <w:left w:val="nil"/>
              <w:bottom w:val="nil"/>
              <w:right w:val="nil"/>
            </w:tcBorders>
          </w:tcPr>
          <w:p w14:paraId="7051C720" w14:textId="3232ED28" w:rsidR="00495ADE" w:rsidRPr="00717728" w:rsidRDefault="00495ADE" w:rsidP="006C3458">
            <w:pPr>
              <w:tabs>
                <w:tab w:val="left" w:pos="6237"/>
              </w:tabs>
              <w:spacing w:before="60" w:after="60" w:line="240" w:lineRule="auto"/>
              <w:jc w:val="both"/>
              <w:rPr>
                <w:rFonts w:ascii="Times New Roman" w:hAnsi="Times New Roman" w:cs="Times New Roman"/>
              </w:rPr>
            </w:pPr>
            <w:r w:rsidRPr="00717728">
              <w:rPr>
                <w:rFonts w:ascii="Times New Roman" w:hAnsi="Times New Roman" w:cs="Times New Roman"/>
              </w:rPr>
              <w:t>Date</w:t>
            </w:r>
          </w:p>
        </w:tc>
      </w:tr>
      <w:tr w:rsidR="00495ADE" w:rsidRPr="00717728" w14:paraId="2C7E848B"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Pr>
        <w:tc>
          <w:tcPr>
            <w:tcW w:w="6246" w:type="dxa"/>
            <w:gridSpan w:val="5"/>
            <w:tcBorders>
              <w:top w:val="nil"/>
              <w:left w:val="nil"/>
              <w:bottom w:val="nil"/>
              <w:right w:val="nil"/>
            </w:tcBorders>
          </w:tcPr>
          <w:p w14:paraId="0DBA84DA" w14:textId="77777777" w:rsidR="00495ADE" w:rsidRPr="00717728" w:rsidRDefault="00495ADE" w:rsidP="006C3458">
            <w:pPr>
              <w:autoSpaceDE w:val="0"/>
              <w:autoSpaceDN w:val="0"/>
              <w:adjustRightInd w:val="0"/>
              <w:spacing w:after="120" w:line="259" w:lineRule="auto"/>
              <w:jc w:val="both"/>
              <w:rPr>
                <w:rFonts w:ascii="Times New Roman" w:hAnsi="Times New Roman" w:cs="Times New Roman"/>
              </w:rPr>
            </w:pPr>
          </w:p>
        </w:tc>
        <w:tc>
          <w:tcPr>
            <w:tcW w:w="333" w:type="dxa"/>
            <w:tcBorders>
              <w:top w:val="nil"/>
              <w:left w:val="nil"/>
              <w:bottom w:val="nil"/>
              <w:right w:val="nil"/>
            </w:tcBorders>
          </w:tcPr>
          <w:p w14:paraId="00B442B0" w14:textId="77777777" w:rsidR="00495ADE" w:rsidRPr="00717728" w:rsidRDefault="00495ADE" w:rsidP="006C3458">
            <w:pPr>
              <w:tabs>
                <w:tab w:val="left" w:pos="6237"/>
              </w:tabs>
              <w:spacing w:before="60" w:after="60" w:line="240" w:lineRule="auto"/>
              <w:jc w:val="both"/>
              <w:rPr>
                <w:rFonts w:ascii="Times New Roman" w:hAnsi="Times New Roman" w:cs="Times New Roman"/>
              </w:rPr>
            </w:pPr>
          </w:p>
        </w:tc>
        <w:tc>
          <w:tcPr>
            <w:tcW w:w="3895" w:type="dxa"/>
            <w:tcBorders>
              <w:top w:val="nil"/>
              <w:left w:val="nil"/>
              <w:bottom w:val="nil"/>
              <w:right w:val="nil"/>
            </w:tcBorders>
          </w:tcPr>
          <w:p w14:paraId="47874C14" w14:textId="0EBCEBF1" w:rsidR="00495ADE" w:rsidRPr="00717728" w:rsidRDefault="00495ADE" w:rsidP="006C3458">
            <w:pPr>
              <w:tabs>
                <w:tab w:val="left" w:pos="6237"/>
              </w:tabs>
              <w:spacing w:before="60" w:after="60" w:line="240" w:lineRule="auto"/>
              <w:jc w:val="both"/>
              <w:rPr>
                <w:rFonts w:ascii="Times New Roman" w:hAnsi="Times New Roman" w:cs="Times New Roman"/>
              </w:rPr>
            </w:pPr>
            <w:r w:rsidRPr="00717728">
              <w:rPr>
                <w:rFonts w:ascii="Times New Roman" w:hAnsi="Times New Roman" w:cs="Times New Roman"/>
              </w:rPr>
              <w:t>Date</w:t>
            </w:r>
          </w:p>
        </w:tc>
      </w:tr>
      <w:tr w:rsidR="00495ADE" w:rsidRPr="00717728" w14:paraId="17E19D5A"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Pr>
        <w:tc>
          <w:tcPr>
            <w:tcW w:w="6246" w:type="dxa"/>
            <w:gridSpan w:val="5"/>
            <w:tcBorders>
              <w:top w:val="nil"/>
              <w:left w:val="nil"/>
              <w:bottom w:val="nil"/>
              <w:right w:val="nil"/>
            </w:tcBorders>
          </w:tcPr>
          <w:p w14:paraId="645DA683" w14:textId="77777777" w:rsidR="00495ADE" w:rsidRPr="00717728" w:rsidRDefault="00495ADE" w:rsidP="006C3458">
            <w:pPr>
              <w:autoSpaceDE w:val="0"/>
              <w:autoSpaceDN w:val="0"/>
              <w:adjustRightInd w:val="0"/>
              <w:spacing w:after="120" w:line="259" w:lineRule="auto"/>
              <w:jc w:val="both"/>
              <w:rPr>
                <w:rFonts w:ascii="Times New Roman" w:hAnsi="Times New Roman" w:cs="Times New Roman"/>
              </w:rPr>
            </w:pPr>
          </w:p>
        </w:tc>
        <w:tc>
          <w:tcPr>
            <w:tcW w:w="333" w:type="dxa"/>
            <w:tcBorders>
              <w:top w:val="nil"/>
              <w:left w:val="nil"/>
              <w:bottom w:val="nil"/>
              <w:right w:val="nil"/>
            </w:tcBorders>
          </w:tcPr>
          <w:p w14:paraId="25796C26" w14:textId="77777777" w:rsidR="00495ADE" w:rsidRPr="00717728" w:rsidRDefault="00495ADE" w:rsidP="006C3458">
            <w:pPr>
              <w:tabs>
                <w:tab w:val="left" w:pos="6237"/>
              </w:tabs>
              <w:spacing w:before="60" w:after="60" w:line="240" w:lineRule="auto"/>
              <w:jc w:val="both"/>
              <w:rPr>
                <w:rFonts w:ascii="Times New Roman" w:hAnsi="Times New Roman" w:cs="Times New Roman"/>
              </w:rPr>
            </w:pPr>
          </w:p>
        </w:tc>
        <w:tc>
          <w:tcPr>
            <w:tcW w:w="3895" w:type="dxa"/>
            <w:tcBorders>
              <w:top w:val="nil"/>
              <w:left w:val="nil"/>
              <w:bottom w:val="nil"/>
              <w:right w:val="nil"/>
            </w:tcBorders>
          </w:tcPr>
          <w:p w14:paraId="77C9E84C" w14:textId="1E6F0E04" w:rsidR="00495ADE" w:rsidRPr="00717728" w:rsidRDefault="00495ADE" w:rsidP="006C3458">
            <w:pPr>
              <w:tabs>
                <w:tab w:val="left" w:pos="6237"/>
              </w:tabs>
              <w:spacing w:before="60" w:after="60" w:line="240" w:lineRule="auto"/>
              <w:jc w:val="both"/>
              <w:rPr>
                <w:rFonts w:ascii="Times New Roman" w:hAnsi="Times New Roman" w:cs="Times New Roman"/>
              </w:rPr>
            </w:pPr>
          </w:p>
        </w:tc>
      </w:tr>
      <w:tr w:rsidR="00495ADE" w:rsidRPr="00717728" w14:paraId="4E30C2A0"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Pr>
        <w:tc>
          <w:tcPr>
            <w:tcW w:w="6246" w:type="dxa"/>
            <w:gridSpan w:val="5"/>
            <w:tcBorders>
              <w:top w:val="nil"/>
              <w:left w:val="nil"/>
              <w:bottom w:val="nil"/>
              <w:right w:val="nil"/>
            </w:tcBorders>
          </w:tcPr>
          <w:p w14:paraId="0C20FD0F" w14:textId="6AD84D1E" w:rsidR="00495ADE" w:rsidRPr="00717728" w:rsidRDefault="00495ADE" w:rsidP="006C3458">
            <w:pPr>
              <w:autoSpaceDE w:val="0"/>
              <w:autoSpaceDN w:val="0"/>
              <w:adjustRightInd w:val="0"/>
              <w:spacing w:after="120" w:line="259" w:lineRule="auto"/>
              <w:jc w:val="both"/>
              <w:rPr>
                <w:rFonts w:ascii="Times New Roman" w:hAnsi="Times New Roman" w:cs="Times New Roman"/>
              </w:rPr>
            </w:pPr>
            <w:proofErr w:type="spellStart"/>
            <w:r>
              <w:rPr>
                <w:rFonts w:ascii="Times New Roman" w:hAnsi="Times New Roman" w:cs="Times New Roman"/>
                <w:b/>
              </w:rPr>
              <w:t>Ենթադրամաշնորհատ</w:t>
            </w:r>
            <w:r w:rsidRPr="00717728">
              <w:rPr>
                <w:rFonts w:ascii="Times New Roman" w:hAnsi="Times New Roman" w:cs="Times New Roman"/>
                <w:b/>
              </w:rPr>
              <w:t>ուի</w:t>
            </w:r>
            <w:proofErr w:type="spellEnd"/>
            <w:r w:rsidRPr="00717728">
              <w:rPr>
                <w:rFonts w:ascii="Times New Roman" w:hAnsi="Times New Roman" w:cs="Times New Roman"/>
                <w:b/>
              </w:rPr>
              <w:t xml:space="preserve"> </w:t>
            </w:r>
            <w:proofErr w:type="spellStart"/>
            <w:r w:rsidRPr="00717728">
              <w:rPr>
                <w:rFonts w:ascii="Times New Roman" w:hAnsi="Times New Roman" w:cs="Times New Roman"/>
                <w:b/>
              </w:rPr>
              <w:t>կողմից</w:t>
            </w:r>
            <w:proofErr w:type="spellEnd"/>
            <w:r w:rsidRPr="00717728">
              <w:rPr>
                <w:rFonts w:ascii="Times New Roman" w:hAnsi="Times New Roman" w:cs="Times New Roman"/>
                <w:b/>
              </w:rPr>
              <w:t>՝</w:t>
            </w:r>
          </w:p>
        </w:tc>
        <w:tc>
          <w:tcPr>
            <w:tcW w:w="333" w:type="dxa"/>
            <w:tcBorders>
              <w:top w:val="nil"/>
              <w:left w:val="nil"/>
              <w:bottom w:val="nil"/>
              <w:right w:val="nil"/>
            </w:tcBorders>
          </w:tcPr>
          <w:p w14:paraId="534D0C71" w14:textId="77777777" w:rsidR="00495ADE" w:rsidRPr="00717728" w:rsidRDefault="00495ADE" w:rsidP="006C3458">
            <w:pPr>
              <w:tabs>
                <w:tab w:val="left" w:pos="6237"/>
              </w:tabs>
              <w:spacing w:before="60" w:after="60" w:line="240" w:lineRule="auto"/>
              <w:jc w:val="both"/>
              <w:rPr>
                <w:rFonts w:ascii="Times New Roman" w:hAnsi="Times New Roman" w:cs="Times New Roman"/>
                <w:b/>
              </w:rPr>
            </w:pPr>
          </w:p>
        </w:tc>
        <w:tc>
          <w:tcPr>
            <w:tcW w:w="3895" w:type="dxa"/>
            <w:tcBorders>
              <w:top w:val="nil"/>
              <w:left w:val="nil"/>
              <w:bottom w:val="nil"/>
              <w:right w:val="nil"/>
            </w:tcBorders>
          </w:tcPr>
          <w:p w14:paraId="6898EFB4" w14:textId="3E36B1BA" w:rsidR="00495ADE" w:rsidRPr="00717728" w:rsidRDefault="00495ADE" w:rsidP="006C3458">
            <w:pPr>
              <w:tabs>
                <w:tab w:val="left" w:pos="6237"/>
              </w:tabs>
              <w:spacing w:before="60" w:after="60" w:line="240" w:lineRule="auto"/>
              <w:jc w:val="both"/>
              <w:rPr>
                <w:rFonts w:ascii="Times New Roman" w:hAnsi="Times New Roman" w:cs="Times New Roman"/>
              </w:rPr>
            </w:pPr>
            <w:r w:rsidRPr="00717728">
              <w:rPr>
                <w:rFonts w:ascii="Times New Roman" w:hAnsi="Times New Roman" w:cs="Times New Roman"/>
                <w:b/>
              </w:rPr>
              <w:t xml:space="preserve">For the </w:t>
            </w:r>
            <w:r>
              <w:rPr>
                <w:rFonts w:ascii="Times New Roman" w:hAnsi="Times New Roman" w:cs="Times New Roman"/>
                <w:b/>
              </w:rPr>
              <w:t>Sub-grantor</w:t>
            </w:r>
          </w:p>
        </w:tc>
      </w:tr>
      <w:tr w:rsidR="00495ADE" w:rsidRPr="00717728" w14:paraId="69120E84"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Pr>
        <w:tc>
          <w:tcPr>
            <w:tcW w:w="6246" w:type="dxa"/>
            <w:gridSpan w:val="5"/>
            <w:tcBorders>
              <w:top w:val="nil"/>
              <w:left w:val="nil"/>
              <w:bottom w:val="nil"/>
              <w:right w:val="nil"/>
            </w:tcBorders>
          </w:tcPr>
          <w:p w14:paraId="7568321D" w14:textId="428DE31D" w:rsidR="00495ADE" w:rsidRPr="00717728" w:rsidRDefault="00495ADE" w:rsidP="006C3458">
            <w:pPr>
              <w:autoSpaceDE w:val="0"/>
              <w:autoSpaceDN w:val="0"/>
              <w:adjustRightInd w:val="0"/>
              <w:spacing w:after="120" w:line="259" w:lineRule="auto"/>
              <w:jc w:val="both"/>
              <w:rPr>
                <w:rFonts w:ascii="Times New Roman" w:hAnsi="Times New Roman" w:cs="Times New Roman"/>
              </w:rPr>
            </w:pPr>
            <w:proofErr w:type="spellStart"/>
            <w:r w:rsidRPr="00717728">
              <w:rPr>
                <w:rFonts w:ascii="Times New Roman" w:hAnsi="Times New Roman" w:cs="Times New Roman"/>
              </w:rPr>
              <w:t>Անուն</w:t>
            </w:r>
            <w:proofErr w:type="spellEnd"/>
          </w:p>
        </w:tc>
        <w:tc>
          <w:tcPr>
            <w:tcW w:w="333" w:type="dxa"/>
            <w:tcBorders>
              <w:top w:val="nil"/>
              <w:left w:val="nil"/>
              <w:bottom w:val="nil"/>
              <w:right w:val="nil"/>
            </w:tcBorders>
          </w:tcPr>
          <w:p w14:paraId="1D83F695" w14:textId="77777777" w:rsidR="00495ADE" w:rsidRPr="00717728" w:rsidRDefault="00495ADE" w:rsidP="006C3458">
            <w:pPr>
              <w:tabs>
                <w:tab w:val="left" w:pos="6237"/>
              </w:tabs>
              <w:spacing w:before="60" w:after="60" w:line="240" w:lineRule="auto"/>
              <w:jc w:val="both"/>
              <w:rPr>
                <w:rFonts w:ascii="Times New Roman" w:hAnsi="Times New Roman" w:cs="Times New Roman"/>
              </w:rPr>
            </w:pPr>
          </w:p>
        </w:tc>
        <w:tc>
          <w:tcPr>
            <w:tcW w:w="3895" w:type="dxa"/>
            <w:tcBorders>
              <w:top w:val="nil"/>
              <w:left w:val="nil"/>
              <w:bottom w:val="nil"/>
              <w:right w:val="nil"/>
            </w:tcBorders>
          </w:tcPr>
          <w:p w14:paraId="395766DD" w14:textId="4DE3215E" w:rsidR="00495ADE" w:rsidRPr="00717728" w:rsidRDefault="00495ADE" w:rsidP="006C3458">
            <w:pPr>
              <w:tabs>
                <w:tab w:val="left" w:pos="6237"/>
              </w:tabs>
              <w:spacing w:before="60" w:after="60" w:line="240" w:lineRule="auto"/>
              <w:jc w:val="both"/>
              <w:rPr>
                <w:rFonts w:ascii="Times New Roman" w:hAnsi="Times New Roman" w:cs="Times New Roman"/>
                <w:b/>
              </w:rPr>
            </w:pPr>
            <w:r w:rsidRPr="00717728">
              <w:rPr>
                <w:rFonts w:ascii="Times New Roman" w:hAnsi="Times New Roman" w:cs="Times New Roman"/>
              </w:rPr>
              <w:t>Name</w:t>
            </w:r>
          </w:p>
        </w:tc>
      </w:tr>
      <w:tr w:rsidR="00495ADE" w:rsidRPr="00717728" w14:paraId="1E9002E0"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Pr>
        <w:tc>
          <w:tcPr>
            <w:tcW w:w="6246" w:type="dxa"/>
            <w:gridSpan w:val="5"/>
            <w:tcBorders>
              <w:top w:val="nil"/>
              <w:left w:val="nil"/>
              <w:bottom w:val="nil"/>
              <w:right w:val="nil"/>
            </w:tcBorders>
          </w:tcPr>
          <w:p w14:paraId="62E34805" w14:textId="584E94D8" w:rsidR="00495ADE" w:rsidRPr="00717728" w:rsidRDefault="00495ADE" w:rsidP="006C3458">
            <w:pPr>
              <w:autoSpaceDE w:val="0"/>
              <w:autoSpaceDN w:val="0"/>
              <w:adjustRightInd w:val="0"/>
              <w:spacing w:after="120" w:line="259" w:lineRule="auto"/>
              <w:jc w:val="both"/>
              <w:rPr>
                <w:rFonts w:ascii="Times New Roman" w:hAnsi="Times New Roman" w:cs="Times New Roman"/>
              </w:rPr>
            </w:pPr>
            <w:proofErr w:type="spellStart"/>
            <w:r w:rsidRPr="00717728">
              <w:rPr>
                <w:rFonts w:ascii="Times New Roman" w:hAnsi="Times New Roman" w:cs="Times New Roman"/>
              </w:rPr>
              <w:t>Պաշտոն</w:t>
            </w:r>
            <w:proofErr w:type="spellEnd"/>
          </w:p>
        </w:tc>
        <w:tc>
          <w:tcPr>
            <w:tcW w:w="333" w:type="dxa"/>
            <w:tcBorders>
              <w:top w:val="nil"/>
              <w:left w:val="nil"/>
              <w:bottom w:val="nil"/>
              <w:right w:val="nil"/>
            </w:tcBorders>
          </w:tcPr>
          <w:p w14:paraId="4D585A86" w14:textId="77777777" w:rsidR="00495ADE" w:rsidRPr="00717728" w:rsidRDefault="00495ADE" w:rsidP="006C3458">
            <w:pPr>
              <w:tabs>
                <w:tab w:val="left" w:pos="6237"/>
              </w:tabs>
              <w:spacing w:before="60" w:after="60" w:line="240" w:lineRule="auto"/>
              <w:jc w:val="both"/>
              <w:rPr>
                <w:rFonts w:ascii="Times New Roman" w:hAnsi="Times New Roman" w:cs="Times New Roman"/>
              </w:rPr>
            </w:pPr>
          </w:p>
        </w:tc>
        <w:tc>
          <w:tcPr>
            <w:tcW w:w="3895" w:type="dxa"/>
            <w:tcBorders>
              <w:top w:val="nil"/>
              <w:left w:val="nil"/>
              <w:bottom w:val="nil"/>
              <w:right w:val="nil"/>
            </w:tcBorders>
          </w:tcPr>
          <w:p w14:paraId="444ED00B" w14:textId="6A976707" w:rsidR="00495ADE" w:rsidRPr="00717728" w:rsidRDefault="00495ADE" w:rsidP="006C3458">
            <w:pPr>
              <w:tabs>
                <w:tab w:val="left" w:pos="6237"/>
              </w:tabs>
              <w:spacing w:before="60" w:after="60" w:line="240" w:lineRule="auto"/>
              <w:jc w:val="both"/>
              <w:rPr>
                <w:rFonts w:ascii="Times New Roman" w:hAnsi="Times New Roman" w:cs="Times New Roman"/>
              </w:rPr>
            </w:pPr>
            <w:r w:rsidRPr="00717728">
              <w:rPr>
                <w:rFonts w:ascii="Times New Roman" w:hAnsi="Times New Roman" w:cs="Times New Roman"/>
              </w:rPr>
              <w:t>Title</w:t>
            </w:r>
          </w:p>
        </w:tc>
      </w:tr>
      <w:tr w:rsidR="00495ADE" w:rsidRPr="00717728" w14:paraId="49EA996C"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Pr>
        <w:tc>
          <w:tcPr>
            <w:tcW w:w="6246" w:type="dxa"/>
            <w:gridSpan w:val="5"/>
            <w:tcBorders>
              <w:top w:val="nil"/>
              <w:left w:val="nil"/>
              <w:bottom w:val="nil"/>
              <w:right w:val="nil"/>
            </w:tcBorders>
          </w:tcPr>
          <w:p w14:paraId="055ECB94" w14:textId="59B0FCFB" w:rsidR="00495ADE" w:rsidRPr="00717728" w:rsidRDefault="00495ADE" w:rsidP="006C3458">
            <w:pPr>
              <w:autoSpaceDE w:val="0"/>
              <w:autoSpaceDN w:val="0"/>
              <w:adjustRightInd w:val="0"/>
              <w:spacing w:after="120" w:line="259" w:lineRule="auto"/>
              <w:jc w:val="both"/>
              <w:rPr>
                <w:rFonts w:ascii="Times New Roman" w:hAnsi="Times New Roman" w:cs="Times New Roman"/>
              </w:rPr>
            </w:pPr>
            <w:proofErr w:type="spellStart"/>
            <w:r w:rsidRPr="00717728">
              <w:rPr>
                <w:rFonts w:ascii="Times New Roman" w:hAnsi="Times New Roman" w:cs="Times New Roman"/>
              </w:rPr>
              <w:t>Ստորագրություն</w:t>
            </w:r>
            <w:proofErr w:type="spellEnd"/>
          </w:p>
        </w:tc>
        <w:tc>
          <w:tcPr>
            <w:tcW w:w="333" w:type="dxa"/>
            <w:tcBorders>
              <w:top w:val="nil"/>
              <w:left w:val="nil"/>
              <w:bottom w:val="nil"/>
              <w:right w:val="nil"/>
            </w:tcBorders>
          </w:tcPr>
          <w:p w14:paraId="73EE437A" w14:textId="77777777" w:rsidR="00495ADE" w:rsidRPr="00717728" w:rsidRDefault="00495ADE" w:rsidP="006C3458">
            <w:pPr>
              <w:tabs>
                <w:tab w:val="left" w:pos="6237"/>
              </w:tabs>
              <w:spacing w:before="60" w:after="60" w:line="240" w:lineRule="auto"/>
              <w:jc w:val="both"/>
              <w:rPr>
                <w:rFonts w:ascii="Times New Roman" w:hAnsi="Times New Roman" w:cs="Times New Roman"/>
              </w:rPr>
            </w:pPr>
          </w:p>
        </w:tc>
        <w:tc>
          <w:tcPr>
            <w:tcW w:w="3895" w:type="dxa"/>
            <w:tcBorders>
              <w:top w:val="nil"/>
              <w:left w:val="nil"/>
              <w:bottom w:val="nil"/>
              <w:right w:val="nil"/>
            </w:tcBorders>
          </w:tcPr>
          <w:p w14:paraId="20B48F4F" w14:textId="51959E7F" w:rsidR="00495ADE" w:rsidRPr="00717728" w:rsidRDefault="00495ADE" w:rsidP="006C3458">
            <w:pPr>
              <w:tabs>
                <w:tab w:val="left" w:pos="6237"/>
              </w:tabs>
              <w:spacing w:before="60" w:after="60" w:line="240" w:lineRule="auto"/>
              <w:jc w:val="both"/>
              <w:rPr>
                <w:rFonts w:ascii="Times New Roman" w:hAnsi="Times New Roman" w:cs="Times New Roman"/>
              </w:rPr>
            </w:pPr>
            <w:r w:rsidRPr="00717728">
              <w:rPr>
                <w:rFonts w:ascii="Times New Roman" w:hAnsi="Times New Roman" w:cs="Times New Roman"/>
              </w:rPr>
              <w:t>Signature</w:t>
            </w:r>
          </w:p>
        </w:tc>
      </w:tr>
      <w:tr w:rsidR="00495ADE" w:rsidRPr="00717728" w14:paraId="0F5DCBE0" w14:textId="77777777" w:rsidTr="0049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Pr>
        <w:tc>
          <w:tcPr>
            <w:tcW w:w="6246" w:type="dxa"/>
            <w:gridSpan w:val="5"/>
            <w:tcBorders>
              <w:top w:val="nil"/>
              <w:left w:val="nil"/>
              <w:bottom w:val="nil"/>
              <w:right w:val="nil"/>
            </w:tcBorders>
          </w:tcPr>
          <w:p w14:paraId="081EC58D" w14:textId="75E61334" w:rsidR="00495ADE" w:rsidRPr="00717728" w:rsidRDefault="00495ADE" w:rsidP="006C3458">
            <w:pPr>
              <w:autoSpaceDE w:val="0"/>
              <w:autoSpaceDN w:val="0"/>
              <w:adjustRightInd w:val="0"/>
              <w:spacing w:after="120" w:line="259" w:lineRule="auto"/>
              <w:jc w:val="both"/>
              <w:rPr>
                <w:rFonts w:ascii="Times New Roman" w:hAnsi="Times New Roman" w:cs="Times New Roman"/>
              </w:rPr>
            </w:pPr>
            <w:proofErr w:type="spellStart"/>
            <w:r w:rsidRPr="00717728">
              <w:rPr>
                <w:rFonts w:ascii="Times New Roman" w:hAnsi="Times New Roman" w:cs="Times New Roman"/>
              </w:rPr>
              <w:t>Ամսաթիվ</w:t>
            </w:r>
            <w:proofErr w:type="spellEnd"/>
          </w:p>
        </w:tc>
        <w:tc>
          <w:tcPr>
            <w:tcW w:w="333" w:type="dxa"/>
            <w:tcBorders>
              <w:top w:val="nil"/>
              <w:left w:val="nil"/>
              <w:bottom w:val="nil"/>
              <w:right w:val="nil"/>
            </w:tcBorders>
          </w:tcPr>
          <w:p w14:paraId="0413D0E0" w14:textId="77777777" w:rsidR="00495ADE" w:rsidRPr="00717728" w:rsidRDefault="00495ADE" w:rsidP="006C3458">
            <w:pPr>
              <w:tabs>
                <w:tab w:val="left" w:pos="6237"/>
              </w:tabs>
              <w:spacing w:before="60" w:after="60" w:line="240" w:lineRule="auto"/>
              <w:jc w:val="both"/>
              <w:rPr>
                <w:rFonts w:ascii="Times New Roman" w:hAnsi="Times New Roman" w:cs="Times New Roman"/>
              </w:rPr>
            </w:pPr>
          </w:p>
        </w:tc>
        <w:tc>
          <w:tcPr>
            <w:tcW w:w="3895" w:type="dxa"/>
            <w:tcBorders>
              <w:top w:val="nil"/>
              <w:left w:val="nil"/>
              <w:bottom w:val="nil"/>
              <w:right w:val="nil"/>
            </w:tcBorders>
          </w:tcPr>
          <w:p w14:paraId="1F8D6B65" w14:textId="169F9B41" w:rsidR="00495ADE" w:rsidRPr="00717728" w:rsidRDefault="00495ADE" w:rsidP="006C3458">
            <w:pPr>
              <w:tabs>
                <w:tab w:val="left" w:pos="6237"/>
              </w:tabs>
              <w:spacing w:before="60" w:after="60" w:line="240" w:lineRule="auto"/>
              <w:jc w:val="both"/>
              <w:rPr>
                <w:rFonts w:ascii="Times New Roman" w:hAnsi="Times New Roman" w:cs="Times New Roman"/>
              </w:rPr>
            </w:pPr>
            <w:r w:rsidRPr="00717728">
              <w:rPr>
                <w:rFonts w:ascii="Times New Roman" w:hAnsi="Times New Roman" w:cs="Times New Roman"/>
              </w:rPr>
              <w:t>Date</w:t>
            </w:r>
          </w:p>
        </w:tc>
      </w:tr>
    </w:tbl>
    <w:p w14:paraId="385F443C" w14:textId="5BDA0906" w:rsidR="00D665C6" w:rsidRPr="00717728" w:rsidRDefault="00D665C6" w:rsidP="00FE7FA1">
      <w:pPr>
        <w:tabs>
          <w:tab w:val="left" w:pos="6237"/>
        </w:tabs>
        <w:spacing w:before="60" w:after="60" w:line="240" w:lineRule="auto"/>
        <w:rPr>
          <w:rFonts w:ascii="Times New Roman" w:hAnsi="Times New Roman" w:cs="Times New Roman"/>
        </w:rPr>
      </w:pPr>
    </w:p>
    <w:sectPr w:rsidR="00D665C6" w:rsidRPr="00717728" w:rsidSect="00D41EEF">
      <w:footerReference w:type="default" r:id="rId14"/>
      <w:pgSz w:w="12240" w:h="15840"/>
      <w:pgMar w:top="851" w:right="851" w:bottom="851" w:left="851" w:header="720" w:footer="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A2EF7" w14:textId="77777777" w:rsidR="006677FC" w:rsidRDefault="006677FC" w:rsidP="00461310">
      <w:pPr>
        <w:spacing w:after="0" w:line="240" w:lineRule="auto"/>
      </w:pPr>
      <w:r>
        <w:separator/>
      </w:r>
    </w:p>
  </w:endnote>
  <w:endnote w:type="continuationSeparator" w:id="0">
    <w:p w14:paraId="0F752518" w14:textId="77777777" w:rsidR="006677FC" w:rsidRDefault="006677FC" w:rsidP="004613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Times New Roman"/>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altName w:val="Century Gothic"/>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HEA Grapalat">
    <w:altName w:val="Sylfaen"/>
    <w:panose1 w:val="00000000000000000000"/>
    <w:charset w:val="00"/>
    <w:family w:val="modern"/>
    <w:notTrueType/>
    <w:pitch w:val="variable"/>
    <w:sig w:usb0="A00006AF" w:usb1="50002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ylfaen" w:hAnsi="Sylfaen"/>
        <w:sz w:val="18"/>
        <w:szCs w:val="18"/>
      </w:rPr>
      <w:id w:val="640776244"/>
      <w:docPartObj>
        <w:docPartGallery w:val="Page Numbers (Bottom of Page)"/>
        <w:docPartUnique/>
      </w:docPartObj>
    </w:sdtPr>
    <w:sdtEndPr/>
    <w:sdtContent>
      <w:sdt>
        <w:sdtPr>
          <w:rPr>
            <w:rFonts w:ascii="Sylfaen" w:hAnsi="Sylfaen"/>
            <w:sz w:val="18"/>
            <w:szCs w:val="18"/>
          </w:rPr>
          <w:id w:val="-1769616900"/>
          <w:docPartObj>
            <w:docPartGallery w:val="Page Numbers (Top of Page)"/>
            <w:docPartUnique/>
          </w:docPartObj>
        </w:sdtPr>
        <w:sdtEndPr/>
        <w:sdtContent>
          <w:p w14:paraId="5D100AC6" w14:textId="499619D8" w:rsidR="007F0F32" w:rsidRPr="00E1229C" w:rsidRDefault="007F0F32">
            <w:pPr>
              <w:pStyle w:val="Stopka"/>
              <w:jc w:val="right"/>
              <w:rPr>
                <w:rFonts w:ascii="Sylfaen" w:hAnsi="Sylfaen"/>
                <w:sz w:val="18"/>
                <w:szCs w:val="18"/>
              </w:rPr>
            </w:pPr>
            <w:r w:rsidRPr="00E1229C">
              <w:rPr>
                <w:rFonts w:ascii="Sylfaen" w:hAnsi="Sylfaen"/>
                <w:sz w:val="18"/>
                <w:szCs w:val="18"/>
              </w:rPr>
              <w:t xml:space="preserve">Page </w:t>
            </w:r>
            <w:r w:rsidRPr="00E1229C">
              <w:rPr>
                <w:rFonts w:ascii="Sylfaen" w:hAnsi="Sylfaen"/>
                <w:sz w:val="18"/>
                <w:szCs w:val="18"/>
              </w:rPr>
              <w:fldChar w:fldCharType="begin"/>
            </w:r>
            <w:r w:rsidRPr="00E1229C">
              <w:rPr>
                <w:rFonts w:ascii="Sylfaen" w:hAnsi="Sylfaen"/>
                <w:sz w:val="18"/>
                <w:szCs w:val="18"/>
              </w:rPr>
              <w:instrText xml:space="preserve"> PAGE </w:instrText>
            </w:r>
            <w:r w:rsidRPr="00E1229C">
              <w:rPr>
                <w:rFonts w:ascii="Sylfaen" w:hAnsi="Sylfaen"/>
                <w:sz w:val="18"/>
                <w:szCs w:val="18"/>
              </w:rPr>
              <w:fldChar w:fldCharType="separate"/>
            </w:r>
            <w:r w:rsidR="00C61325">
              <w:rPr>
                <w:rFonts w:ascii="Sylfaen" w:hAnsi="Sylfaen"/>
                <w:noProof/>
                <w:sz w:val="18"/>
                <w:szCs w:val="18"/>
              </w:rPr>
              <w:t>17</w:t>
            </w:r>
            <w:r w:rsidRPr="00E1229C">
              <w:rPr>
                <w:rFonts w:ascii="Sylfaen" w:hAnsi="Sylfaen"/>
                <w:sz w:val="18"/>
                <w:szCs w:val="18"/>
              </w:rPr>
              <w:fldChar w:fldCharType="end"/>
            </w:r>
            <w:r w:rsidRPr="00E1229C">
              <w:rPr>
                <w:rFonts w:ascii="Sylfaen" w:hAnsi="Sylfaen"/>
                <w:sz w:val="18"/>
                <w:szCs w:val="18"/>
              </w:rPr>
              <w:t xml:space="preserve"> of </w:t>
            </w:r>
            <w:r w:rsidRPr="00E1229C">
              <w:rPr>
                <w:rFonts w:ascii="Sylfaen" w:hAnsi="Sylfaen"/>
                <w:sz w:val="18"/>
                <w:szCs w:val="18"/>
              </w:rPr>
              <w:fldChar w:fldCharType="begin"/>
            </w:r>
            <w:r w:rsidRPr="00E1229C">
              <w:rPr>
                <w:rFonts w:ascii="Sylfaen" w:hAnsi="Sylfaen"/>
                <w:sz w:val="18"/>
                <w:szCs w:val="18"/>
              </w:rPr>
              <w:instrText xml:space="preserve"> NUMPAGES  </w:instrText>
            </w:r>
            <w:r w:rsidRPr="00E1229C">
              <w:rPr>
                <w:rFonts w:ascii="Sylfaen" w:hAnsi="Sylfaen"/>
                <w:sz w:val="18"/>
                <w:szCs w:val="18"/>
              </w:rPr>
              <w:fldChar w:fldCharType="separate"/>
            </w:r>
            <w:r w:rsidR="00C61325">
              <w:rPr>
                <w:rFonts w:ascii="Sylfaen" w:hAnsi="Sylfaen"/>
                <w:noProof/>
                <w:sz w:val="18"/>
                <w:szCs w:val="18"/>
              </w:rPr>
              <w:t>24</w:t>
            </w:r>
            <w:r w:rsidRPr="00E1229C">
              <w:rPr>
                <w:rFonts w:ascii="Sylfaen" w:hAnsi="Sylfaen"/>
                <w:sz w:val="18"/>
                <w:szCs w:val="18"/>
              </w:rPr>
              <w:fldChar w:fldCharType="end"/>
            </w:r>
          </w:p>
        </w:sdtContent>
      </w:sdt>
    </w:sdtContent>
  </w:sdt>
  <w:p w14:paraId="7FCB625A" w14:textId="77777777" w:rsidR="007F0F32" w:rsidRPr="00E1229C" w:rsidRDefault="007F0F32">
    <w:pPr>
      <w:pStyle w:val="Stopka"/>
      <w:rPr>
        <w:rFonts w:ascii="Sylfaen" w:hAnsi="Sylfaen"/>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291E5" w14:textId="77777777" w:rsidR="006677FC" w:rsidRDefault="006677FC" w:rsidP="00461310">
      <w:pPr>
        <w:spacing w:after="0" w:line="240" w:lineRule="auto"/>
      </w:pPr>
      <w:r>
        <w:separator/>
      </w:r>
    </w:p>
  </w:footnote>
  <w:footnote w:type="continuationSeparator" w:id="0">
    <w:p w14:paraId="429AD6D1" w14:textId="77777777" w:rsidR="006677FC" w:rsidRDefault="006677FC" w:rsidP="00461310">
      <w:pPr>
        <w:spacing w:after="0" w:line="240" w:lineRule="auto"/>
      </w:pPr>
      <w:r>
        <w:continuationSeparator/>
      </w:r>
    </w:p>
  </w:footnote>
  <w:footnote w:id="1">
    <w:p w14:paraId="5FD4A30B" w14:textId="77777777" w:rsidR="00495ADE" w:rsidRPr="00F02FB6" w:rsidRDefault="00495ADE" w:rsidP="003A7701">
      <w:pPr>
        <w:spacing w:before="120" w:after="120"/>
        <w:jc w:val="both"/>
        <w:rPr>
          <w:color w:val="FF0000"/>
          <w:sz w:val="20"/>
          <w:lang w:val="fr-FR"/>
        </w:rPr>
      </w:pPr>
      <w:r>
        <w:rPr>
          <w:rStyle w:val="Odwoanieprzypisudolnego"/>
        </w:rPr>
        <w:footnoteRef/>
      </w:r>
      <w:r>
        <w:t xml:space="preserve"> </w:t>
      </w:r>
      <w:proofErr w:type="spellStart"/>
      <w:r w:rsidRPr="00E9666A">
        <w:rPr>
          <w:sz w:val="20"/>
        </w:rPr>
        <w:t>Շնորհված</w:t>
      </w:r>
      <w:proofErr w:type="spellEnd"/>
      <w:r w:rsidRPr="00E9666A">
        <w:rPr>
          <w:sz w:val="20"/>
        </w:rPr>
        <w:t xml:space="preserve"> </w:t>
      </w:r>
      <w:proofErr w:type="spellStart"/>
      <w:r w:rsidRPr="00E9666A">
        <w:rPr>
          <w:sz w:val="20"/>
        </w:rPr>
        <w:t>գումարը</w:t>
      </w:r>
      <w:proofErr w:type="spellEnd"/>
      <w:r w:rsidRPr="00E9666A">
        <w:rPr>
          <w:sz w:val="20"/>
        </w:rPr>
        <w:t xml:space="preserve"> և </w:t>
      </w:r>
      <w:proofErr w:type="spellStart"/>
      <w:r>
        <w:rPr>
          <w:sz w:val="20"/>
        </w:rPr>
        <w:t>ս</w:t>
      </w:r>
      <w:r w:rsidRPr="00B250F9">
        <w:rPr>
          <w:sz w:val="20"/>
        </w:rPr>
        <w:t>ույն</w:t>
      </w:r>
      <w:proofErr w:type="spellEnd"/>
      <w:r w:rsidRPr="00B250F9">
        <w:rPr>
          <w:sz w:val="20"/>
        </w:rPr>
        <w:t xml:space="preserve"> </w:t>
      </w:r>
      <w:proofErr w:type="spellStart"/>
      <w:r>
        <w:rPr>
          <w:sz w:val="20"/>
        </w:rPr>
        <w:t>հոդվածով</w:t>
      </w:r>
      <w:proofErr w:type="spellEnd"/>
      <w:r>
        <w:rPr>
          <w:sz w:val="20"/>
        </w:rPr>
        <w:t xml:space="preserve"> </w:t>
      </w:r>
      <w:proofErr w:type="spellStart"/>
      <w:r>
        <w:rPr>
          <w:sz w:val="20"/>
        </w:rPr>
        <w:t>նախատեված</w:t>
      </w:r>
      <w:proofErr w:type="spellEnd"/>
      <w:r>
        <w:rPr>
          <w:sz w:val="20"/>
        </w:rPr>
        <w:t xml:space="preserve"> </w:t>
      </w:r>
      <w:proofErr w:type="spellStart"/>
      <w:r>
        <w:rPr>
          <w:sz w:val="20"/>
        </w:rPr>
        <w:t>տոկոսները</w:t>
      </w:r>
      <w:proofErr w:type="spellEnd"/>
      <w:r>
        <w:rPr>
          <w:sz w:val="20"/>
        </w:rPr>
        <w:t xml:space="preserve"> </w:t>
      </w:r>
      <w:proofErr w:type="spellStart"/>
      <w:r>
        <w:rPr>
          <w:sz w:val="20"/>
        </w:rPr>
        <w:t>պետք</w:t>
      </w:r>
      <w:proofErr w:type="spellEnd"/>
      <w:r>
        <w:rPr>
          <w:sz w:val="20"/>
        </w:rPr>
        <w:t xml:space="preserve"> է </w:t>
      </w:r>
      <w:proofErr w:type="spellStart"/>
      <w:r>
        <w:rPr>
          <w:sz w:val="20"/>
        </w:rPr>
        <w:t>համապատասխանեն</w:t>
      </w:r>
      <w:proofErr w:type="spellEnd"/>
      <w:r>
        <w:rPr>
          <w:sz w:val="20"/>
        </w:rPr>
        <w:t xml:space="preserve"> </w:t>
      </w:r>
      <w:proofErr w:type="spellStart"/>
      <w:r>
        <w:rPr>
          <w:sz w:val="20"/>
        </w:rPr>
        <w:t>Հավելված</w:t>
      </w:r>
      <w:proofErr w:type="spellEnd"/>
      <w:r>
        <w:rPr>
          <w:sz w:val="20"/>
        </w:rPr>
        <w:t xml:space="preserve"> </w:t>
      </w:r>
      <w:r w:rsidRPr="00B94451">
        <w:rPr>
          <w:sz w:val="20"/>
        </w:rPr>
        <w:t xml:space="preserve">II – </w:t>
      </w:r>
      <w:proofErr w:type="spellStart"/>
      <w:r>
        <w:rPr>
          <w:sz w:val="20"/>
        </w:rPr>
        <w:t>Ենթադրամաշնորհի</w:t>
      </w:r>
      <w:proofErr w:type="spellEnd"/>
      <w:r>
        <w:rPr>
          <w:sz w:val="20"/>
        </w:rPr>
        <w:t xml:space="preserve"> </w:t>
      </w:r>
      <w:proofErr w:type="spellStart"/>
      <w:r>
        <w:rPr>
          <w:sz w:val="20"/>
        </w:rPr>
        <w:t>բյուջեում</w:t>
      </w:r>
      <w:proofErr w:type="spellEnd"/>
      <w:r>
        <w:rPr>
          <w:sz w:val="20"/>
        </w:rPr>
        <w:t xml:space="preserve"> </w:t>
      </w:r>
      <w:proofErr w:type="spellStart"/>
      <w:r>
        <w:rPr>
          <w:sz w:val="20"/>
        </w:rPr>
        <w:t>նշված</w:t>
      </w:r>
      <w:proofErr w:type="spellEnd"/>
      <w:r>
        <w:rPr>
          <w:sz w:val="20"/>
        </w:rPr>
        <w:t xml:space="preserve"> </w:t>
      </w:r>
      <w:proofErr w:type="spellStart"/>
      <w:r>
        <w:rPr>
          <w:sz w:val="20"/>
        </w:rPr>
        <w:t>գոիմարին</w:t>
      </w:r>
      <w:proofErr w:type="spellEnd"/>
      <w:r>
        <w:rPr>
          <w:sz w:val="20"/>
        </w:rPr>
        <w:t xml:space="preserve"> և </w:t>
      </w:r>
      <w:proofErr w:type="spellStart"/>
      <w:r>
        <w:rPr>
          <w:sz w:val="20"/>
        </w:rPr>
        <w:t>տոկոսներին</w:t>
      </w:r>
      <w:proofErr w:type="spellEnd"/>
      <w:r>
        <w:rPr>
          <w:sz w:val="20"/>
        </w:rPr>
        <w:t>:</w:t>
      </w:r>
      <w:r w:rsidRPr="00B94451">
        <w:rPr>
          <w:sz w:val="20"/>
          <w:lang w:val="fr-FR"/>
        </w:rPr>
        <w:t xml:space="preserve"> </w:t>
      </w:r>
    </w:p>
  </w:footnote>
  <w:footnote w:id="2">
    <w:p w14:paraId="26E60E30" w14:textId="77777777" w:rsidR="00495ADE" w:rsidRPr="00F02FB6" w:rsidRDefault="00495ADE" w:rsidP="003A7701">
      <w:pPr>
        <w:spacing w:before="120" w:after="120"/>
        <w:jc w:val="both"/>
        <w:rPr>
          <w:color w:val="FF0000"/>
          <w:sz w:val="20"/>
          <w:lang w:val="fr-FR"/>
        </w:rPr>
      </w:pPr>
      <w:r>
        <w:rPr>
          <w:rStyle w:val="Odwoanieprzypisudolnego"/>
        </w:rPr>
        <w:footnoteRef/>
      </w:r>
      <w:r>
        <w:t xml:space="preserve"> </w:t>
      </w:r>
      <w:r w:rsidRPr="00B94451">
        <w:rPr>
          <w:sz w:val="20"/>
        </w:rPr>
        <w:t>The amount awarded and percentages stated in this article must match with those in Annex II – Sub-Grant Budget.</w:t>
      </w:r>
      <w:r w:rsidRPr="00B94451">
        <w:rPr>
          <w:sz w:val="20"/>
          <w:lang w:val="fr-FR"/>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9061B"/>
    <w:multiLevelType w:val="hybridMultilevel"/>
    <w:tmpl w:val="2B88692C"/>
    <w:lvl w:ilvl="0" w:tplc="957C639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7069E5"/>
    <w:multiLevelType w:val="hybridMultilevel"/>
    <w:tmpl w:val="87707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E974B5"/>
    <w:multiLevelType w:val="hybridMultilevel"/>
    <w:tmpl w:val="1D640996"/>
    <w:lvl w:ilvl="0" w:tplc="EDC090F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20F1736"/>
    <w:multiLevelType w:val="hybridMultilevel"/>
    <w:tmpl w:val="9FE24D04"/>
    <w:lvl w:ilvl="0" w:tplc="957C639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2256ECE"/>
    <w:multiLevelType w:val="multilevel"/>
    <w:tmpl w:val="9C5CEDEA"/>
    <w:lvl w:ilvl="0">
      <w:start w:val="2"/>
      <w:numFmt w:val="decimal"/>
      <w:lvlText w:val="%1."/>
      <w:lvlJc w:val="left"/>
      <w:pPr>
        <w:ind w:left="720" w:hanging="360"/>
      </w:pPr>
      <w:rPr>
        <w:rFonts w:hint="default"/>
        <w:b/>
      </w:rPr>
    </w:lvl>
    <w:lvl w:ilvl="1">
      <w:start w:val="1"/>
      <w:numFmt w:val="decimal"/>
      <w:isLgl/>
      <w:lvlText w:val="%1.%2."/>
      <w:lvlJc w:val="left"/>
      <w:pPr>
        <w:ind w:left="720" w:hanging="360"/>
      </w:pPr>
      <w:rPr>
        <w:rFonts w:ascii="Sylfaen" w:hAnsi="Sylfaen"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8E44D2A"/>
    <w:multiLevelType w:val="hybridMultilevel"/>
    <w:tmpl w:val="EF20368C"/>
    <w:lvl w:ilvl="0" w:tplc="783AD44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E070A2"/>
    <w:multiLevelType w:val="hybridMultilevel"/>
    <w:tmpl w:val="B0261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F13455"/>
    <w:multiLevelType w:val="multilevel"/>
    <w:tmpl w:val="3D24F3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8CA3B8B"/>
    <w:multiLevelType w:val="hybridMultilevel"/>
    <w:tmpl w:val="EF20368C"/>
    <w:lvl w:ilvl="0" w:tplc="783AD44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D425C1"/>
    <w:multiLevelType w:val="hybridMultilevel"/>
    <w:tmpl w:val="585C2B06"/>
    <w:lvl w:ilvl="0" w:tplc="957C639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78212B"/>
    <w:multiLevelType w:val="multilevel"/>
    <w:tmpl w:val="3D24F3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AA31C1F"/>
    <w:multiLevelType w:val="multilevel"/>
    <w:tmpl w:val="2E0E4784"/>
    <w:lvl w:ilvl="0">
      <w:start w:val="17"/>
      <w:numFmt w:val="decimal"/>
      <w:lvlText w:val="%1"/>
      <w:lvlJc w:val="left"/>
      <w:pPr>
        <w:ind w:left="384" w:hanging="384"/>
      </w:pPr>
      <w:rPr>
        <w:rFonts w:asciiTheme="minorHAnsi" w:eastAsiaTheme="minorHAnsi" w:hAnsiTheme="minorHAnsi" w:cstheme="minorBidi" w:hint="default"/>
        <w:b w:val="0"/>
      </w:rPr>
    </w:lvl>
    <w:lvl w:ilvl="1">
      <w:start w:val="5"/>
      <w:numFmt w:val="decimal"/>
      <w:lvlText w:val="%1.%2"/>
      <w:lvlJc w:val="left"/>
      <w:pPr>
        <w:ind w:left="384" w:hanging="384"/>
      </w:pPr>
      <w:rPr>
        <w:rFonts w:asciiTheme="minorHAnsi" w:eastAsiaTheme="minorHAnsi" w:hAnsiTheme="minorHAnsi" w:cstheme="minorBidi" w:hint="default"/>
        <w:b w:val="0"/>
      </w:rPr>
    </w:lvl>
    <w:lvl w:ilvl="2">
      <w:start w:val="1"/>
      <w:numFmt w:val="decimal"/>
      <w:lvlText w:val="%1.%2.%3"/>
      <w:lvlJc w:val="left"/>
      <w:pPr>
        <w:ind w:left="720" w:hanging="720"/>
      </w:pPr>
      <w:rPr>
        <w:rFonts w:asciiTheme="minorHAnsi" w:eastAsiaTheme="minorHAnsi" w:hAnsiTheme="minorHAnsi" w:cstheme="minorBidi" w:hint="default"/>
        <w:b w:val="0"/>
      </w:rPr>
    </w:lvl>
    <w:lvl w:ilvl="3">
      <w:start w:val="1"/>
      <w:numFmt w:val="decimal"/>
      <w:lvlText w:val="%1.%2.%3.%4"/>
      <w:lvlJc w:val="left"/>
      <w:pPr>
        <w:ind w:left="720" w:hanging="720"/>
      </w:pPr>
      <w:rPr>
        <w:rFonts w:asciiTheme="minorHAnsi" w:eastAsiaTheme="minorHAnsi" w:hAnsiTheme="minorHAnsi" w:cstheme="minorBidi" w:hint="default"/>
        <w:b w:val="0"/>
      </w:rPr>
    </w:lvl>
    <w:lvl w:ilvl="4">
      <w:start w:val="1"/>
      <w:numFmt w:val="decimal"/>
      <w:lvlText w:val="%1.%2.%3.%4.%5"/>
      <w:lvlJc w:val="left"/>
      <w:pPr>
        <w:ind w:left="1080" w:hanging="1080"/>
      </w:pPr>
      <w:rPr>
        <w:rFonts w:asciiTheme="minorHAnsi" w:eastAsiaTheme="minorHAnsi" w:hAnsiTheme="minorHAnsi" w:cstheme="minorBidi" w:hint="default"/>
        <w:b w:val="0"/>
      </w:rPr>
    </w:lvl>
    <w:lvl w:ilvl="5">
      <w:start w:val="1"/>
      <w:numFmt w:val="decimal"/>
      <w:lvlText w:val="%1.%2.%3.%4.%5.%6"/>
      <w:lvlJc w:val="left"/>
      <w:pPr>
        <w:ind w:left="1080" w:hanging="1080"/>
      </w:pPr>
      <w:rPr>
        <w:rFonts w:asciiTheme="minorHAnsi" w:eastAsiaTheme="minorHAnsi" w:hAnsiTheme="minorHAnsi" w:cstheme="minorBidi" w:hint="default"/>
        <w:b w:val="0"/>
      </w:rPr>
    </w:lvl>
    <w:lvl w:ilvl="6">
      <w:start w:val="1"/>
      <w:numFmt w:val="decimal"/>
      <w:lvlText w:val="%1.%2.%3.%4.%5.%6.%7"/>
      <w:lvlJc w:val="left"/>
      <w:pPr>
        <w:ind w:left="1440" w:hanging="1440"/>
      </w:pPr>
      <w:rPr>
        <w:rFonts w:asciiTheme="minorHAnsi" w:eastAsiaTheme="minorHAnsi" w:hAnsiTheme="minorHAnsi" w:cstheme="minorBidi" w:hint="default"/>
        <w:b w:val="0"/>
      </w:rPr>
    </w:lvl>
    <w:lvl w:ilvl="7">
      <w:start w:val="1"/>
      <w:numFmt w:val="decimal"/>
      <w:lvlText w:val="%1.%2.%3.%4.%5.%6.%7.%8"/>
      <w:lvlJc w:val="left"/>
      <w:pPr>
        <w:ind w:left="1440" w:hanging="1440"/>
      </w:pPr>
      <w:rPr>
        <w:rFonts w:asciiTheme="minorHAnsi" w:eastAsiaTheme="minorHAnsi" w:hAnsiTheme="minorHAnsi" w:cstheme="minorBidi" w:hint="default"/>
        <w:b w:val="0"/>
      </w:rPr>
    </w:lvl>
    <w:lvl w:ilvl="8">
      <w:start w:val="1"/>
      <w:numFmt w:val="decimal"/>
      <w:lvlText w:val="%1.%2.%3.%4.%5.%6.%7.%8.%9"/>
      <w:lvlJc w:val="left"/>
      <w:pPr>
        <w:ind w:left="1440" w:hanging="1440"/>
      </w:pPr>
      <w:rPr>
        <w:rFonts w:asciiTheme="minorHAnsi" w:eastAsiaTheme="minorHAnsi" w:hAnsiTheme="minorHAnsi" w:cstheme="minorBidi" w:hint="default"/>
        <w:b w:val="0"/>
      </w:rPr>
    </w:lvl>
  </w:abstractNum>
  <w:abstractNum w:abstractNumId="12" w15:restartNumberingAfterBreak="0">
    <w:nsid w:val="1B780BBA"/>
    <w:multiLevelType w:val="hybridMultilevel"/>
    <w:tmpl w:val="2430C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2A1952"/>
    <w:multiLevelType w:val="hybridMultilevel"/>
    <w:tmpl w:val="EB9C5B0C"/>
    <w:lvl w:ilvl="0" w:tplc="7760F9CE">
      <w:start w:val="1"/>
      <w:numFmt w:val="lowerRoman"/>
      <w:lvlText w:val="%1."/>
      <w:lvlJc w:val="righ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7B202E1"/>
    <w:multiLevelType w:val="hybridMultilevel"/>
    <w:tmpl w:val="F9C0DC1C"/>
    <w:lvl w:ilvl="0" w:tplc="6E506B7E">
      <w:start w:val="1"/>
      <w:numFmt w:val="lowerLetter"/>
      <w:lvlText w:val="%1."/>
      <w:lvlJc w:val="left"/>
      <w:pPr>
        <w:ind w:left="720" w:hanging="360"/>
      </w:pPr>
      <w:rPr>
        <w:rFonts w:hint="default"/>
      </w:rPr>
    </w:lvl>
    <w:lvl w:ilvl="1" w:tplc="C9647D8E">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9486504"/>
    <w:multiLevelType w:val="hybridMultilevel"/>
    <w:tmpl w:val="5A829870"/>
    <w:lvl w:ilvl="0" w:tplc="6E506B7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760DDD"/>
    <w:multiLevelType w:val="hybridMultilevel"/>
    <w:tmpl w:val="1D640996"/>
    <w:lvl w:ilvl="0" w:tplc="EDC090F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C9F1A30"/>
    <w:multiLevelType w:val="hybridMultilevel"/>
    <w:tmpl w:val="2B88692C"/>
    <w:lvl w:ilvl="0" w:tplc="957C639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CA335B2"/>
    <w:multiLevelType w:val="multilevel"/>
    <w:tmpl w:val="8CA64730"/>
    <w:lvl w:ilvl="0">
      <w:start w:val="1"/>
      <w:numFmt w:val="decimal"/>
      <w:lvlText w:val="%1."/>
      <w:lvlJc w:val="left"/>
      <w:pPr>
        <w:ind w:left="540" w:hanging="360"/>
      </w:pPr>
      <w:rPr>
        <w:rFonts w:hint="default"/>
        <w:b/>
        <w:sz w:val="22"/>
        <w:szCs w:val="22"/>
      </w:rPr>
    </w:lvl>
    <w:lvl w:ilvl="1">
      <w:start w:val="1"/>
      <w:numFmt w:val="decimal"/>
      <w:isLgl/>
      <w:lvlText w:val="%1.%2."/>
      <w:lvlJc w:val="left"/>
      <w:pPr>
        <w:ind w:left="465" w:hanging="375"/>
      </w:pPr>
      <w:rPr>
        <w:rFonts w:hint="default"/>
        <w:b/>
        <w:i w:val="0"/>
      </w:rPr>
    </w:lvl>
    <w:lvl w:ilvl="2">
      <w:start w:val="1"/>
      <w:numFmt w:val="decimal"/>
      <w:isLgl/>
      <w:lvlText w:val="%1.%2.%3."/>
      <w:lvlJc w:val="left"/>
      <w:pPr>
        <w:ind w:left="1080" w:hanging="720"/>
      </w:pPr>
      <w:rPr>
        <w:rFonts w:hint="default"/>
        <w:b/>
        <w:bCs/>
        <w:i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9" w15:restartNumberingAfterBreak="0">
    <w:nsid w:val="2D875F06"/>
    <w:multiLevelType w:val="hybridMultilevel"/>
    <w:tmpl w:val="B8345ADA"/>
    <w:lvl w:ilvl="0" w:tplc="957C63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6B6862"/>
    <w:multiLevelType w:val="multilevel"/>
    <w:tmpl w:val="64EC1818"/>
    <w:lvl w:ilvl="0">
      <w:start w:val="1"/>
      <w:numFmt w:val="decimal"/>
      <w:lvlText w:val="%1"/>
      <w:lvlJc w:val="left"/>
      <w:pPr>
        <w:ind w:left="360" w:hanging="360"/>
      </w:pPr>
      <w:rPr>
        <w:rFonts w:asciiTheme="minorHAnsi" w:hAnsiTheme="minorHAnsi" w:cstheme="minorBidi" w:hint="default"/>
        <w:b/>
        <w:color w:val="0070C0"/>
      </w:rPr>
    </w:lvl>
    <w:lvl w:ilvl="1">
      <w:start w:val="3"/>
      <w:numFmt w:val="decimal"/>
      <w:lvlText w:val="%1.%2"/>
      <w:lvlJc w:val="left"/>
      <w:pPr>
        <w:ind w:left="360" w:hanging="360"/>
      </w:pPr>
      <w:rPr>
        <w:rFonts w:asciiTheme="minorHAnsi" w:hAnsiTheme="minorHAnsi" w:cstheme="minorBidi" w:hint="default"/>
        <w:b/>
        <w:color w:val="0070C0"/>
      </w:rPr>
    </w:lvl>
    <w:lvl w:ilvl="2">
      <w:start w:val="1"/>
      <w:numFmt w:val="decimal"/>
      <w:lvlText w:val="%1.%2.%3"/>
      <w:lvlJc w:val="left"/>
      <w:pPr>
        <w:ind w:left="720" w:hanging="720"/>
      </w:pPr>
      <w:rPr>
        <w:rFonts w:asciiTheme="minorHAnsi" w:hAnsiTheme="minorHAnsi" w:cstheme="minorBidi" w:hint="default"/>
        <w:b/>
        <w:color w:val="0070C0"/>
      </w:rPr>
    </w:lvl>
    <w:lvl w:ilvl="3">
      <w:start w:val="1"/>
      <w:numFmt w:val="decimal"/>
      <w:lvlText w:val="%1.%2.%3.%4"/>
      <w:lvlJc w:val="left"/>
      <w:pPr>
        <w:ind w:left="720" w:hanging="720"/>
      </w:pPr>
      <w:rPr>
        <w:rFonts w:asciiTheme="minorHAnsi" w:hAnsiTheme="minorHAnsi" w:cstheme="minorBidi" w:hint="default"/>
        <w:b/>
        <w:color w:val="0070C0"/>
      </w:rPr>
    </w:lvl>
    <w:lvl w:ilvl="4">
      <w:start w:val="1"/>
      <w:numFmt w:val="decimal"/>
      <w:lvlText w:val="%1.%2.%3.%4.%5"/>
      <w:lvlJc w:val="left"/>
      <w:pPr>
        <w:ind w:left="1080" w:hanging="1080"/>
      </w:pPr>
      <w:rPr>
        <w:rFonts w:asciiTheme="minorHAnsi" w:hAnsiTheme="minorHAnsi" w:cstheme="minorBidi" w:hint="default"/>
        <w:b/>
        <w:color w:val="0070C0"/>
      </w:rPr>
    </w:lvl>
    <w:lvl w:ilvl="5">
      <w:start w:val="1"/>
      <w:numFmt w:val="decimal"/>
      <w:lvlText w:val="%1.%2.%3.%4.%5.%6"/>
      <w:lvlJc w:val="left"/>
      <w:pPr>
        <w:ind w:left="1080" w:hanging="1080"/>
      </w:pPr>
      <w:rPr>
        <w:rFonts w:asciiTheme="minorHAnsi" w:hAnsiTheme="minorHAnsi" w:cstheme="minorBidi" w:hint="default"/>
        <w:b/>
        <w:color w:val="0070C0"/>
      </w:rPr>
    </w:lvl>
    <w:lvl w:ilvl="6">
      <w:start w:val="1"/>
      <w:numFmt w:val="decimal"/>
      <w:lvlText w:val="%1.%2.%3.%4.%5.%6.%7"/>
      <w:lvlJc w:val="left"/>
      <w:pPr>
        <w:ind w:left="1440" w:hanging="1440"/>
      </w:pPr>
      <w:rPr>
        <w:rFonts w:asciiTheme="minorHAnsi" w:hAnsiTheme="minorHAnsi" w:cstheme="minorBidi" w:hint="default"/>
        <w:b/>
        <w:color w:val="0070C0"/>
      </w:rPr>
    </w:lvl>
    <w:lvl w:ilvl="7">
      <w:start w:val="1"/>
      <w:numFmt w:val="decimal"/>
      <w:lvlText w:val="%1.%2.%3.%4.%5.%6.%7.%8"/>
      <w:lvlJc w:val="left"/>
      <w:pPr>
        <w:ind w:left="1440" w:hanging="1440"/>
      </w:pPr>
      <w:rPr>
        <w:rFonts w:asciiTheme="minorHAnsi" w:hAnsiTheme="minorHAnsi" w:cstheme="minorBidi" w:hint="default"/>
        <w:b/>
        <w:color w:val="0070C0"/>
      </w:rPr>
    </w:lvl>
    <w:lvl w:ilvl="8">
      <w:start w:val="1"/>
      <w:numFmt w:val="decimal"/>
      <w:lvlText w:val="%1.%2.%3.%4.%5.%6.%7.%8.%9"/>
      <w:lvlJc w:val="left"/>
      <w:pPr>
        <w:ind w:left="1440" w:hanging="1440"/>
      </w:pPr>
      <w:rPr>
        <w:rFonts w:asciiTheme="minorHAnsi" w:hAnsiTheme="minorHAnsi" w:cstheme="minorBidi" w:hint="default"/>
        <w:b/>
        <w:color w:val="0070C0"/>
      </w:rPr>
    </w:lvl>
  </w:abstractNum>
  <w:abstractNum w:abstractNumId="21" w15:restartNumberingAfterBreak="0">
    <w:nsid w:val="358F6658"/>
    <w:multiLevelType w:val="hybridMultilevel"/>
    <w:tmpl w:val="04D269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37573C11"/>
    <w:multiLevelType w:val="hybridMultilevel"/>
    <w:tmpl w:val="EF20368C"/>
    <w:lvl w:ilvl="0" w:tplc="783AD44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A965C59"/>
    <w:multiLevelType w:val="hybridMultilevel"/>
    <w:tmpl w:val="1D640996"/>
    <w:lvl w:ilvl="0" w:tplc="EDC090F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CB2480C"/>
    <w:multiLevelType w:val="hybridMultilevel"/>
    <w:tmpl w:val="EF20368C"/>
    <w:lvl w:ilvl="0" w:tplc="783AD44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CEA2029"/>
    <w:multiLevelType w:val="multilevel"/>
    <w:tmpl w:val="02DE4146"/>
    <w:lvl w:ilvl="0">
      <w:start w:val="1"/>
      <w:numFmt w:val="decimal"/>
      <w:lvlText w:val="%1"/>
      <w:lvlJc w:val="left"/>
      <w:pPr>
        <w:ind w:left="360" w:hanging="360"/>
      </w:pPr>
      <w:rPr>
        <w:rFonts w:asciiTheme="minorHAnsi" w:hAnsiTheme="minorHAnsi" w:cstheme="minorBidi" w:hint="default"/>
      </w:rPr>
    </w:lvl>
    <w:lvl w:ilvl="1">
      <w:start w:val="3"/>
      <w:numFmt w:val="decimal"/>
      <w:lvlText w:val="%1.%2"/>
      <w:lvlJc w:val="left"/>
      <w:pPr>
        <w:ind w:left="360" w:hanging="360"/>
      </w:pPr>
      <w:rPr>
        <w:rFonts w:asciiTheme="minorHAnsi" w:hAnsiTheme="minorHAnsi" w:cstheme="minorBidi" w:hint="default"/>
      </w:rPr>
    </w:lvl>
    <w:lvl w:ilvl="2">
      <w:start w:val="1"/>
      <w:numFmt w:val="decimal"/>
      <w:lvlText w:val="%1.%2.%3"/>
      <w:lvlJc w:val="left"/>
      <w:pPr>
        <w:ind w:left="720" w:hanging="720"/>
      </w:pPr>
      <w:rPr>
        <w:rFonts w:asciiTheme="minorHAnsi" w:hAnsiTheme="minorHAnsi" w:cstheme="minorBidi" w:hint="default"/>
      </w:rPr>
    </w:lvl>
    <w:lvl w:ilvl="3">
      <w:start w:val="1"/>
      <w:numFmt w:val="decimal"/>
      <w:lvlText w:val="%1.%2.%3.%4"/>
      <w:lvlJc w:val="left"/>
      <w:pPr>
        <w:ind w:left="720" w:hanging="720"/>
      </w:pPr>
      <w:rPr>
        <w:rFonts w:asciiTheme="minorHAnsi" w:hAnsiTheme="minorHAnsi" w:cstheme="minorBidi" w:hint="default"/>
      </w:rPr>
    </w:lvl>
    <w:lvl w:ilvl="4">
      <w:start w:val="1"/>
      <w:numFmt w:val="decimal"/>
      <w:lvlText w:val="%1.%2.%3.%4.%5"/>
      <w:lvlJc w:val="left"/>
      <w:pPr>
        <w:ind w:left="1080" w:hanging="1080"/>
      </w:pPr>
      <w:rPr>
        <w:rFonts w:asciiTheme="minorHAnsi" w:hAnsiTheme="minorHAnsi" w:cstheme="minorBidi" w:hint="default"/>
      </w:rPr>
    </w:lvl>
    <w:lvl w:ilvl="5">
      <w:start w:val="1"/>
      <w:numFmt w:val="decimal"/>
      <w:lvlText w:val="%1.%2.%3.%4.%5.%6"/>
      <w:lvlJc w:val="left"/>
      <w:pPr>
        <w:ind w:left="1080" w:hanging="1080"/>
      </w:pPr>
      <w:rPr>
        <w:rFonts w:asciiTheme="minorHAnsi" w:hAnsiTheme="minorHAnsi" w:cstheme="minorBidi" w:hint="default"/>
      </w:rPr>
    </w:lvl>
    <w:lvl w:ilvl="6">
      <w:start w:val="1"/>
      <w:numFmt w:val="decimal"/>
      <w:lvlText w:val="%1.%2.%3.%4.%5.%6.%7"/>
      <w:lvlJc w:val="left"/>
      <w:pPr>
        <w:ind w:left="1440" w:hanging="1440"/>
      </w:pPr>
      <w:rPr>
        <w:rFonts w:asciiTheme="minorHAnsi" w:hAnsiTheme="minorHAnsi" w:cstheme="minorBidi" w:hint="default"/>
      </w:rPr>
    </w:lvl>
    <w:lvl w:ilvl="7">
      <w:start w:val="1"/>
      <w:numFmt w:val="decimal"/>
      <w:lvlText w:val="%1.%2.%3.%4.%5.%6.%7.%8"/>
      <w:lvlJc w:val="left"/>
      <w:pPr>
        <w:ind w:left="1440" w:hanging="1440"/>
      </w:pPr>
      <w:rPr>
        <w:rFonts w:asciiTheme="minorHAnsi" w:hAnsiTheme="minorHAnsi" w:cstheme="minorBidi" w:hint="default"/>
      </w:rPr>
    </w:lvl>
    <w:lvl w:ilvl="8">
      <w:start w:val="1"/>
      <w:numFmt w:val="decimal"/>
      <w:lvlText w:val="%1.%2.%3.%4.%5.%6.%7.%8.%9"/>
      <w:lvlJc w:val="left"/>
      <w:pPr>
        <w:ind w:left="1440" w:hanging="1440"/>
      </w:pPr>
      <w:rPr>
        <w:rFonts w:asciiTheme="minorHAnsi" w:hAnsiTheme="minorHAnsi" w:cstheme="minorBidi" w:hint="default"/>
      </w:rPr>
    </w:lvl>
  </w:abstractNum>
  <w:abstractNum w:abstractNumId="26" w15:restartNumberingAfterBreak="0">
    <w:nsid w:val="3F670F7C"/>
    <w:multiLevelType w:val="hybridMultilevel"/>
    <w:tmpl w:val="83EA5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202785B"/>
    <w:multiLevelType w:val="hybridMultilevel"/>
    <w:tmpl w:val="3456262E"/>
    <w:lvl w:ilvl="0" w:tplc="B5168BD6">
      <w:start w:val="5"/>
      <w:numFmt w:val="bullet"/>
      <w:lvlText w:val="-"/>
      <w:lvlJc w:val="left"/>
      <w:pPr>
        <w:ind w:left="817" w:hanging="360"/>
      </w:pPr>
      <w:rPr>
        <w:rFonts w:ascii="Sylfaen" w:eastAsiaTheme="minorEastAsia" w:hAnsi="Sylfaen" w:cs="Times New Roman" w:hint="default"/>
      </w:rPr>
    </w:lvl>
    <w:lvl w:ilvl="1" w:tplc="04090003" w:tentative="1">
      <w:start w:val="1"/>
      <w:numFmt w:val="bullet"/>
      <w:lvlText w:val="o"/>
      <w:lvlJc w:val="left"/>
      <w:pPr>
        <w:ind w:left="1537" w:hanging="360"/>
      </w:pPr>
      <w:rPr>
        <w:rFonts w:ascii="Courier New" w:hAnsi="Courier New" w:cs="Courier New" w:hint="default"/>
      </w:rPr>
    </w:lvl>
    <w:lvl w:ilvl="2" w:tplc="04090005" w:tentative="1">
      <w:start w:val="1"/>
      <w:numFmt w:val="bullet"/>
      <w:lvlText w:val=""/>
      <w:lvlJc w:val="left"/>
      <w:pPr>
        <w:ind w:left="2257" w:hanging="360"/>
      </w:pPr>
      <w:rPr>
        <w:rFonts w:ascii="Wingdings" w:hAnsi="Wingdings" w:hint="default"/>
      </w:rPr>
    </w:lvl>
    <w:lvl w:ilvl="3" w:tplc="04090001" w:tentative="1">
      <w:start w:val="1"/>
      <w:numFmt w:val="bullet"/>
      <w:lvlText w:val=""/>
      <w:lvlJc w:val="left"/>
      <w:pPr>
        <w:ind w:left="2977" w:hanging="360"/>
      </w:pPr>
      <w:rPr>
        <w:rFonts w:ascii="Symbol" w:hAnsi="Symbol" w:hint="default"/>
      </w:rPr>
    </w:lvl>
    <w:lvl w:ilvl="4" w:tplc="04090003" w:tentative="1">
      <w:start w:val="1"/>
      <w:numFmt w:val="bullet"/>
      <w:lvlText w:val="o"/>
      <w:lvlJc w:val="left"/>
      <w:pPr>
        <w:ind w:left="3697" w:hanging="360"/>
      </w:pPr>
      <w:rPr>
        <w:rFonts w:ascii="Courier New" w:hAnsi="Courier New" w:cs="Courier New" w:hint="default"/>
      </w:rPr>
    </w:lvl>
    <w:lvl w:ilvl="5" w:tplc="04090005" w:tentative="1">
      <w:start w:val="1"/>
      <w:numFmt w:val="bullet"/>
      <w:lvlText w:val=""/>
      <w:lvlJc w:val="left"/>
      <w:pPr>
        <w:ind w:left="4417" w:hanging="360"/>
      </w:pPr>
      <w:rPr>
        <w:rFonts w:ascii="Wingdings" w:hAnsi="Wingdings" w:hint="default"/>
      </w:rPr>
    </w:lvl>
    <w:lvl w:ilvl="6" w:tplc="04090001" w:tentative="1">
      <w:start w:val="1"/>
      <w:numFmt w:val="bullet"/>
      <w:lvlText w:val=""/>
      <w:lvlJc w:val="left"/>
      <w:pPr>
        <w:ind w:left="5137" w:hanging="360"/>
      </w:pPr>
      <w:rPr>
        <w:rFonts w:ascii="Symbol" w:hAnsi="Symbol" w:hint="default"/>
      </w:rPr>
    </w:lvl>
    <w:lvl w:ilvl="7" w:tplc="04090003" w:tentative="1">
      <w:start w:val="1"/>
      <w:numFmt w:val="bullet"/>
      <w:lvlText w:val="o"/>
      <w:lvlJc w:val="left"/>
      <w:pPr>
        <w:ind w:left="5857" w:hanging="360"/>
      </w:pPr>
      <w:rPr>
        <w:rFonts w:ascii="Courier New" w:hAnsi="Courier New" w:cs="Courier New" w:hint="default"/>
      </w:rPr>
    </w:lvl>
    <w:lvl w:ilvl="8" w:tplc="04090005" w:tentative="1">
      <w:start w:val="1"/>
      <w:numFmt w:val="bullet"/>
      <w:lvlText w:val=""/>
      <w:lvlJc w:val="left"/>
      <w:pPr>
        <w:ind w:left="6577" w:hanging="360"/>
      </w:pPr>
      <w:rPr>
        <w:rFonts w:ascii="Wingdings" w:hAnsi="Wingdings" w:hint="default"/>
      </w:rPr>
    </w:lvl>
  </w:abstractNum>
  <w:abstractNum w:abstractNumId="28" w15:restartNumberingAfterBreak="0">
    <w:nsid w:val="464E62CC"/>
    <w:multiLevelType w:val="multilevel"/>
    <w:tmpl w:val="7422ABD0"/>
    <w:lvl w:ilvl="0">
      <w:start w:val="1"/>
      <w:numFmt w:val="decimal"/>
      <w:lvlText w:val="%1."/>
      <w:lvlJc w:val="left"/>
      <w:pPr>
        <w:ind w:left="540" w:hanging="360"/>
      </w:pPr>
      <w:rPr>
        <w:rFonts w:hint="default"/>
        <w:b/>
        <w:sz w:val="22"/>
        <w:szCs w:val="22"/>
      </w:rPr>
    </w:lvl>
    <w:lvl w:ilvl="1">
      <w:start w:val="1"/>
      <w:numFmt w:val="decimal"/>
      <w:isLgl/>
      <w:lvlText w:val="%1.%2."/>
      <w:lvlJc w:val="left"/>
      <w:pPr>
        <w:ind w:left="465" w:hanging="375"/>
      </w:pPr>
      <w:rPr>
        <w:rFonts w:hint="default"/>
        <w:b/>
        <w:i w:val="0"/>
      </w:rPr>
    </w:lvl>
    <w:lvl w:ilvl="2">
      <w:start w:val="1"/>
      <w:numFmt w:val="decimal"/>
      <w:isLgl/>
      <w:lvlText w:val="%1.%2.%3."/>
      <w:lvlJc w:val="left"/>
      <w:pPr>
        <w:ind w:left="1080" w:hanging="720"/>
      </w:pPr>
      <w:rPr>
        <w:rFonts w:hint="default"/>
        <w:b w:val="0"/>
        <w:bCs w:val="0"/>
        <w:i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9" w15:restartNumberingAfterBreak="0">
    <w:nsid w:val="4D296F1C"/>
    <w:multiLevelType w:val="hybridMultilevel"/>
    <w:tmpl w:val="EF20368C"/>
    <w:lvl w:ilvl="0" w:tplc="783AD44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D370649"/>
    <w:multiLevelType w:val="hybridMultilevel"/>
    <w:tmpl w:val="9222C02C"/>
    <w:lvl w:ilvl="0" w:tplc="6E506B7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490722"/>
    <w:multiLevelType w:val="hybridMultilevel"/>
    <w:tmpl w:val="B1B2A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E5D16ED"/>
    <w:multiLevelType w:val="hybridMultilevel"/>
    <w:tmpl w:val="EFC62E3E"/>
    <w:lvl w:ilvl="0" w:tplc="C14E83DC">
      <w:start w:val="5"/>
      <w:numFmt w:val="bullet"/>
      <w:lvlText w:val="-"/>
      <w:lvlJc w:val="left"/>
      <w:pPr>
        <w:ind w:left="817" w:hanging="360"/>
      </w:pPr>
      <w:rPr>
        <w:rFonts w:ascii="Sylfaen" w:eastAsiaTheme="minorEastAsia" w:hAnsi="Sylfaen" w:cs="Times New Roman" w:hint="default"/>
      </w:rPr>
    </w:lvl>
    <w:lvl w:ilvl="1" w:tplc="04090003" w:tentative="1">
      <w:start w:val="1"/>
      <w:numFmt w:val="bullet"/>
      <w:lvlText w:val="o"/>
      <w:lvlJc w:val="left"/>
      <w:pPr>
        <w:ind w:left="1537" w:hanging="360"/>
      </w:pPr>
      <w:rPr>
        <w:rFonts w:ascii="Courier New" w:hAnsi="Courier New" w:cs="Courier New" w:hint="default"/>
      </w:rPr>
    </w:lvl>
    <w:lvl w:ilvl="2" w:tplc="04090005" w:tentative="1">
      <w:start w:val="1"/>
      <w:numFmt w:val="bullet"/>
      <w:lvlText w:val=""/>
      <w:lvlJc w:val="left"/>
      <w:pPr>
        <w:ind w:left="2257" w:hanging="360"/>
      </w:pPr>
      <w:rPr>
        <w:rFonts w:ascii="Wingdings" w:hAnsi="Wingdings" w:hint="default"/>
      </w:rPr>
    </w:lvl>
    <w:lvl w:ilvl="3" w:tplc="04090001" w:tentative="1">
      <w:start w:val="1"/>
      <w:numFmt w:val="bullet"/>
      <w:lvlText w:val=""/>
      <w:lvlJc w:val="left"/>
      <w:pPr>
        <w:ind w:left="2977" w:hanging="360"/>
      </w:pPr>
      <w:rPr>
        <w:rFonts w:ascii="Symbol" w:hAnsi="Symbol" w:hint="default"/>
      </w:rPr>
    </w:lvl>
    <w:lvl w:ilvl="4" w:tplc="04090003" w:tentative="1">
      <w:start w:val="1"/>
      <w:numFmt w:val="bullet"/>
      <w:lvlText w:val="o"/>
      <w:lvlJc w:val="left"/>
      <w:pPr>
        <w:ind w:left="3697" w:hanging="360"/>
      </w:pPr>
      <w:rPr>
        <w:rFonts w:ascii="Courier New" w:hAnsi="Courier New" w:cs="Courier New" w:hint="default"/>
      </w:rPr>
    </w:lvl>
    <w:lvl w:ilvl="5" w:tplc="04090005" w:tentative="1">
      <w:start w:val="1"/>
      <w:numFmt w:val="bullet"/>
      <w:lvlText w:val=""/>
      <w:lvlJc w:val="left"/>
      <w:pPr>
        <w:ind w:left="4417" w:hanging="360"/>
      </w:pPr>
      <w:rPr>
        <w:rFonts w:ascii="Wingdings" w:hAnsi="Wingdings" w:hint="default"/>
      </w:rPr>
    </w:lvl>
    <w:lvl w:ilvl="6" w:tplc="04090001" w:tentative="1">
      <w:start w:val="1"/>
      <w:numFmt w:val="bullet"/>
      <w:lvlText w:val=""/>
      <w:lvlJc w:val="left"/>
      <w:pPr>
        <w:ind w:left="5137" w:hanging="360"/>
      </w:pPr>
      <w:rPr>
        <w:rFonts w:ascii="Symbol" w:hAnsi="Symbol" w:hint="default"/>
      </w:rPr>
    </w:lvl>
    <w:lvl w:ilvl="7" w:tplc="04090003" w:tentative="1">
      <w:start w:val="1"/>
      <w:numFmt w:val="bullet"/>
      <w:lvlText w:val="o"/>
      <w:lvlJc w:val="left"/>
      <w:pPr>
        <w:ind w:left="5857" w:hanging="360"/>
      </w:pPr>
      <w:rPr>
        <w:rFonts w:ascii="Courier New" w:hAnsi="Courier New" w:cs="Courier New" w:hint="default"/>
      </w:rPr>
    </w:lvl>
    <w:lvl w:ilvl="8" w:tplc="04090005" w:tentative="1">
      <w:start w:val="1"/>
      <w:numFmt w:val="bullet"/>
      <w:lvlText w:val=""/>
      <w:lvlJc w:val="left"/>
      <w:pPr>
        <w:ind w:left="6577" w:hanging="360"/>
      </w:pPr>
      <w:rPr>
        <w:rFonts w:ascii="Wingdings" w:hAnsi="Wingdings" w:hint="default"/>
      </w:rPr>
    </w:lvl>
  </w:abstractNum>
  <w:abstractNum w:abstractNumId="33" w15:restartNumberingAfterBreak="0">
    <w:nsid w:val="508124FA"/>
    <w:multiLevelType w:val="hybridMultilevel"/>
    <w:tmpl w:val="992EF31A"/>
    <w:lvl w:ilvl="0" w:tplc="957C639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0952937"/>
    <w:multiLevelType w:val="hybridMultilevel"/>
    <w:tmpl w:val="5A829870"/>
    <w:lvl w:ilvl="0" w:tplc="6E506B7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4586B3A"/>
    <w:multiLevelType w:val="hybridMultilevel"/>
    <w:tmpl w:val="EF20368C"/>
    <w:lvl w:ilvl="0" w:tplc="783AD44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BA74FD5"/>
    <w:multiLevelType w:val="hybridMultilevel"/>
    <w:tmpl w:val="EA96250A"/>
    <w:lvl w:ilvl="0" w:tplc="D6FAC6A2">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37" w15:restartNumberingAfterBreak="0">
    <w:nsid w:val="65913547"/>
    <w:multiLevelType w:val="multilevel"/>
    <w:tmpl w:val="3460A2AC"/>
    <w:lvl w:ilvl="0">
      <w:start w:val="2"/>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7672E08"/>
    <w:multiLevelType w:val="hybridMultilevel"/>
    <w:tmpl w:val="39E67D06"/>
    <w:lvl w:ilvl="0" w:tplc="957C639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C8A3555"/>
    <w:multiLevelType w:val="hybridMultilevel"/>
    <w:tmpl w:val="9FE24D04"/>
    <w:lvl w:ilvl="0" w:tplc="957C639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F85152F"/>
    <w:multiLevelType w:val="hybridMultilevel"/>
    <w:tmpl w:val="3650FC44"/>
    <w:lvl w:ilvl="0" w:tplc="5E5EB48E">
      <w:start w:val="8"/>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9F68F4"/>
    <w:multiLevelType w:val="hybridMultilevel"/>
    <w:tmpl w:val="1A02014E"/>
    <w:lvl w:ilvl="0" w:tplc="957C639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0787C95"/>
    <w:multiLevelType w:val="hybridMultilevel"/>
    <w:tmpl w:val="86DE5466"/>
    <w:lvl w:ilvl="0" w:tplc="957C639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0C76459"/>
    <w:multiLevelType w:val="multilevel"/>
    <w:tmpl w:val="EB689FA0"/>
    <w:lvl w:ilvl="0">
      <w:start w:val="1"/>
      <w:numFmt w:val="decimal"/>
      <w:lvlText w:val="%1."/>
      <w:lvlJc w:val="left"/>
      <w:pPr>
        <w:ind w:left="360" w:hanging="360"/>
      </w:pPr>
      <w:rPr>
        <w:rFonts w:ascii="Sylfaen" w:hAnsi="Sylfaen" w:hint="default"/>
        <w:b/>
        <w:bCs/>
      </w:rPr>
    </w:lvl>
    <w:lvl w:ilvl="1">
      <w:start w:val="1"/>
      <w:numFmt w:val="decimal"/>
      <w:lvlText w:val="%1.%2."/>
      <w:lvlJc w:val="left"/>
      <w:pPr>
        <w:ind w:left="360" w:hanging="360"/>
      </w:pPr>
      <w:rPr>
        <w:rFonts w:ascii="Sylfaen" w:hAnsi="Sylfaen" w:hint="default"/>
        <w:b/>
      </w:rPr>
    </w:lvl>
    <w:lvl w:ilvl="2">
      <w:start w:val="1"/>
      <w:numFmt w:val="decimal"/>
      <w:lvlText w:val="%1.%2.%3."/>
      <w:lvlJc w:val="left"/>
      <w:pPr>
        <w:ind w:left="720" w:hanging="720"/>
      </w:pPr>
      <w:rPr>
        <w:rFonts w:ascii="Sylfaen" w:hAnsi="Sylfaen" w:hint="default"/>
        <w:b/>
        <w:bCs/>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1080" w:hanging="108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440" w:hanging="144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800" w:hanging="1800"/>
      </w:pPr>
      <w:rPr>
        <w:rFonts w:ascii="Sylfaen" w:hAnsi="Sylfaen" w:hint="default"/>
      </w:rPr>
    </w:lvl>
  </w:abstractNum>
  <w:abstractNum w:abstractNumId="44" w15:restartNumberingAfterBreak="0">
    <w:nsid w:val="74786DE1"/>
    <w:multiLevelType w:val="hybridMultilevel"/>
    <w:tmpl w:val="FDEAC3D6"/>
    <w:lvl w:ilvl="0" w:tplc="6E506B7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5F87F9F"/>
    <w:multiLevelType w:val="hybridMultilevel"/>
    <w:tmpl w:val="1A02014E"/>
    <w:lvl w:ilvl="0" w:tplc="957C639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8691900"/>
    <w:multiLevelType w:val="multilevel"/>
    <w:tmpl w:val="3D24F3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A8B0548"/>
    <w:multiLevelType w:val="multilevel"/>
    <w:tmpl w:val="84C4C72C"/>
    <w:lvl w:ilvl="0">
      <w:start w:val="1"/>
      <w:numFmt w:val="decimal"/>
      <w:lvlText w:val="%1"/>
      <w:lvlJc w:val="left"/>
      <w:pPr>
        <w:ind w:left="360" w:hanging="360"/>
      </w:pPr>
      <w:rPr>
        <w:rFonts w:asciiTheme="minorHAnsi" w:hAnsiTheme="minorHAnsi" w:cstheme="minorBidi" w:hint="default"/>
      </w:rPr>
    </w:lvl>
    <w:lvl w:ilvl="1">
      <w:start w:val="3"/>
      <w:numFmt w:val="decimal"/>
      <w:lvlText w:val="%1.%2"/>
      <w:lvlJc w:val="left"/>
      <w:pPr>
        <w:ind w:left="360" w:hanging="360"/>
      </w:pPr>
      <w:rPr>
        <w:rFonts w:asciiTheme="minorHAnsi" w:hAnsiTheme="minorHAnsi" w:cstheme="minorBidi" w:hint="default"/>
      </w:rPr>
    </w:lvl>
    <w:lvl w:ilvl="2">
      <w:start w:val="1"/>
      <w:numFmt w:val="decimal"/>
      <w:lvlText w:val="%1.%2.%3"/>
      <w:lvlJc w:val="left"/>
      <w:pPr>
        <w:ind w:left="720" w:hanging="720"/>
      </w:pPr>
      <w:rPr>
        <w:rFonts w:asciiTheme="minorHAnsi" w:hAnsiTheme="minorHAnsi" w:cstheme="minorBidi" w:hint="default"/>
      </w:rPr>
    </w:lvl>
    <w:lvl w:ilvl="3">
      <w:start w:val="1"/>
      <w:numFmt w:val="decimal"/>
      <w:lvlText w:val="%1.%2.%3.%4"/>
      <w:lvlJc w:val="left"/>
      <w:pPr>
        <w:ind w:left="720" w:hanging="720"/>
      </w:pPr>
      <w:rPr>
        <w:rFonts w:asciiTheme="minorHAnsi" w:hAnsiTheme="minorHAnsi" w:cstheme="minorBidi" w:hint="default"/>
      </w:rPr>
    </w:lvl>
    <w:lvl w:ilvl="4">
      <w:start w:val="1"/>
      <w:numFmt w:val="decimal"/>
      <w:lvlText w:val="%1.%2.%3.%4.%5"/>
      <w:lvlJc w:val="left"/>
      <w:pPr>
        <w:ind w:left="1080" w:hanging="1080"/>
      </w:pPr>
      <w:rPr>
        <w:rFonts w:asciiTheme="minorHAnsi" w:hAnsiTheme="minorHAnsi" w:cstheme="minorBidi" w:hint="default"/>
      </w:rPr>
    </w:lvl>
    <w:lvl w:ilvl="5">
      <w:start w:val="1"/>
      <w:numFmt w:val="decimal"/>
      <w:lvlText w:val="%1.%2.%3.%4.%5.%6"/>
      <w:lvlJc w:val="left"/>
      <w:pPr>
        <w:ind w:left="1080" w:hanging="1080"/>
      </w:pPr>
      <w:rPr>
        <w:rFonts w:asciiTheme="minorHAnsi" w:hAnsiTheme="minorHAnsi" w:cstheme="minorBidi" w:hint="default"/>
      </w:rPr>
    </w:lvl>
    <w:lvl w:ilvl="6">
      <w:start w:val="1"/>
      <w:numFmt w:val="decimal"/>
      <w:lvlText w:val="%1.%2.%3.%4.%5.%6.%7"/>
      <w:lvlJc w:val="left"/>
      <w:pPr>
        <w:ind w:left="1440" w:hanging="1440"/>
      </w:pPr>
      <w:rPr>
        <w:rFonts w:asciiTheme="minorHAnsi" w:hAnsiTheme="minorHAnsi" w:cstheme="minorBidi" w:hint="default"/>
      </w:rPr>
    </w:lvl>
    <w:lvl w:ilvl="7">
      <w:start w:val="1"/>
      <w:numFmt w:val="decimal"/>
      <w:lvlText w:val="%1.%2.%3.%4.%5.%6.%7.%8"/>
      <w:lvlJc w:val="left"/>
      <w:pPr>
        <w:ind w:left="1440" w:hanging="1440"/>
      </w:pPr>
      <w:rPr>
        <w:rFonts w:asciiTheme="minorHAnsi" w:hAnsiTheme="minorHAnsi" w:cstheme="minorBidi" w:hint="default"/>
      </w:rPr>
    </w:lvl>
    <w:lvl w:ilvl="8">
      <w:start w:val="1"/>
      <w:numFmt w:val="decimal"/>
      <w:lvlText w:val="%1.%2.%3.%4.%5.%6.%7.%8.%9"/>
      <w:lvlJc w:val="left"/>
      <w:pPr>
        <w:ind w:left="1440" w:hanging="1440"/>
      </w:pPr>
      <w:rPr>
        <w:rFonts w:asciiTheme="minorHAnsi" w:hAnsiTheme="minorHAnsi" w:cstheme="minorBidi" w:hint="default"/>
      </w:rPr>
    </w:lvl>
  </w:abstractNum>
  <w:abstractNum w:abstractNumId="48" w15:restartNumberingAfterBreak="0">
    <w:nsid w:val="7CF64C06"/>
    <w:multiLevelType w:val="hybridMultilevel"/>
    <w:tmpl w:val="70A86D2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7D840139"/>
    <w:multiLevelType w:val="hybridMultilevel"/>
    <w:tmpl w:val="EF20368C"/>
    <w:lvl w:ilvl="0" w:tplc="783AD44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3"/>
  </w:num>
  <w:num w:numId="2">
    <w:abstractNumId w:val="18"/>
  </w:num>
  <w:num w:numId="3">
    <w:abstractNumId w:val="4"/>
  </w:num>
  <w:num w:numId="4">
    <w:abstractNumId w:val="37"/>
  </w:num>
  <w:num w:numId="5">
    <w:abstractNumId w:val="10"/>
  </w:num>
  <w:num w:numId="6">
    <w:abstractNumId w:val="28"/>
  </w:num>
  <w:num w:numId="7">
    <w:abstractNumId w:val="46"/>
  </w:num>
  <w:num w:numId="8">
    <w:abstractNumId w:val="7"/>
  </w:num>
  <w:num w:numId="9">
    <w:abstractNumId w:val="27"/>
  </w:num>
  <w:num w:numId="10">
    <w:abstractNumId w:val="32"/>
  </w:num>
  <w:num w:numId="11">
    <w:abstractNumId w:val="47"/>
  </w:num>
  <w:num w:numId="12">
    <w:abstractNumId w:val="25"/>
  </w:num>
  <w:num w:numId="13">
    <w:abstractNumId w:val="20"/>
  </w:num>
  <w:num w:numId="14">
    <w:abstractNumId w:val="21"/>
  </w:num>
  <w:num w:numId="15">
    <w:abstractNumId w:val="9"/>
  </w:num>
  <w:num w:numId="16">
    <w:abstractNumId w:val="41"/>
  </w:num>
  <w:num w:numId="17">
    <w:abstractNumId w:val="14"/>
  </w:num>
  <w:num w:numId="18">
    <w:abstractNumId w:val="12"/>
  </w:num>
  <w:num w:numId="19">
    <w:abstractNumId w:val="3"/>
  </w:num>
  <w:num w:numId="20">
    <w:abstractNumId w:val="2"/>
  </w:num>
  <w:num w:numId="21">
    <w:abstractNumId w:val="16"/>
  </w:num>
  <w:num w:numId="22">
    <w:abstractNumId w:val="23"/>
  </w:num>
  <w:num w:numId="23">
    <w:abstractNumId w:val="5"/>
  </w:num>
  <w:num w:numId="24">
    <w:abstractNumId w:val="22"/>
  </w:num>
  <w:num w:numId="25">
    <w:abstractNumId w:val="24"/>
  </w:num>
  <w:num w:numId="26">
    <w:abstractNumId w:val="8"/>
  </w:num>
  <w:num w:numId="27">
    <w:abstractNumId w:val="35"/>
  </w:num>
  <w:num w:numId="28">
    <w:abstractNumId w:val="49"/>
  </w:num>
  <w:num w:numId="29">
    <w:abstractNumId w:val="29"/>
  </w:num>
  <w:num w:numId="30">
    <w:abstractNumId w:val="6"/>
  </w:num>
  <w:num w:numId="31">
    <w:abstractNumId w:val="36"/>
  </w:num>
  <w:num w:numId="32">
    <w:abstractNumId w:val="31"/>
  </w:num>
  <w:num w:numId="33">
    <w:abstractNumId w:val="26"/>
  </w:num>
  <w:num w:numId="34">
    <w:abstractNumId w:val="33"/>
  </w:num>
  <w:num w:numId="35">
    <w:abstractNumId w:val="21"/>
  </w:num>
  <w:num w:numId="36">
    <w:abstractNumId w:val="45"/>
  </w:num>
  <w:num w:numId="37">
    <w:abstractNumId w:val="42"/>
  </w:num>
  <w:num w:numId="38">
    <w:abstractNumId w:val="19"/>
  </w:num>
  <w:num w:numId="39">
    <w:abstractNumId w:val="0"/>
  </w:num>
  <w:num w:numId="40">
    <w:abstractNumId w:val="38"/>
  </w:num>
  <w:num w:numId="41">
    <w:abstractNumId w:val="17"/>
  </w:num>
  <w:num w:numId="42">
    <w:abstractNumId w:val="39"/>
  </w:num>
  <w:num w:numId="43">
    <w:abstractNumId w:val="44"/>
  </w:num>
  <w:num w:numId="44">
    <w:abstractNumId w:val="30"/>
  </w:num>
  <w:num w:numId="45">
    <w:abstractNumId w:val="15"/>
  </w:num>
  <w:num w:numId="46">
    <w:abstractNumId w:val="13"/>
  </w:num>
  <w:num w:numId="47">
    <w:abstractNumId w:val="48"/>
  </w:num>
  <w:num w:numId="48">
    <w:abstractNumId w:val="11"/>
  </w:num>
  <w:num w:numId="49">
    <w:abstractNumId w:val="1"/>
  </w:num>
  <w:num w:numId="50">
    <w:abstractNumId w:val="34"/>
  </w:num>
  <w:num w:numId="51">
    <w:abstractNumId w:val="4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hideSpellingError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167"/>
    <w:rsid w:val="000002FB"/>
    <w:rsid w:val="0000163F"/>
    <w:rsid w:val="000122BB"/>
    <w:rsid w:val="00014C67"/>
    <w:rsid w:val="00015AE5"/>
    <w:rsid w:val="000222AD"/>
    <w:rsid w:val="00022BE9"/>
    <w:rsid w:val="00026F98"/>
    <w:rsid w:val="00027DE7"/>
    <w:rsid w:val="00030D10"/>
    <w:rsid w:val="0003100B"/>
    <w:rsid w:val="00031D85"/>
    <w:rsid w:val="00034A80"/>
    <w:rsid w:val="000363AF"/>
    <w:rsid w:val="000400BA"/>
    <w:rsid w:val="000406A8"/>
    <w:rsid w:val="000428B4"/>
    <w:rsid w:val="00042D30"/>
    <w:rsid w:val="000447FF"/>
    <w:rsid w:val="00044FA8"/>
    <w:rsid w:val="0004769B"/>
    <w:rsid w:val="0005324F"/>
    <w:rsid w:val="00056A13"/>
    <w:rsid w:val="00060FFE"/>
    <w:rsid w:val="00063119"/>
    <w:rsid w:val="000631CD"/>
    <w:rsid w:val="00063A3A"/>
    <w:rsid w:val="000737AB"/>
    <w:rsid w:val="0008014A"/>
    <w:rsid w:val="00080FC3"/>
    <w:rsid w:val="00082163"/>
    <w:rsid w:val="00083316"/>
    <w:rsid w:val="00093DBE"/>
    <w:rsid w:val="000945A8"/>
    <w:rsid w:val="000960EF"/>
    <w:rsid w:val="00096289"/>
    <w:rsid w:val="0009747B"/>
    <w:rsid w:val="000A08E6"/>
    <w:rsid w:val="000A495D"/>
    <w:rsid w:val="000A5087"/>
    <w:rsid w:val="000A56B9"/>
    <w:rsid w:val="000A5B3B"/>
    <w:rsid w:val="000A5B3F"/>
    <w:rsid w:val="000A7FD1"/>
    <w:rsid w:val="000B03A3"/>
    <w:rsid w:val="000B0D5D"/>
    <w:rsid w:val="000B1252"/>
    <w:rsid w:val="000B1BD1"/>
    <w:rsid w:val="000B1EB9"/>
    <w:rsid w:val="000B28AA"/>
    <w:rsid w:val="000B357E"/>
    <w:rsid w:val="000C11A1"/>
    <w:rsid w:val="000C1AE0"/>
    <w:rsid w:val="000C25B3"/>
    <w:rsid w:val="000C3513"/>
    <w:rsid w:val="000C46DC"/>
    <w:rsid w:val="000C5131"/>
    <w:rsid w:val="000D133A"/>
    <w:rsid w:val="000D4699"/>
    <w:rsid w:val="000D4CB9"/>
    <w:rsid w:val="000D546D"/>
    <w:rsid w:val="000D5760"/>
    <w:rsid w:val="000E02BA"/>
    <w:rsid w:val="000E0CC2"/>
    <w:rsid w:val="000E1933"/>
    <w:rsid w:val="000E35A9"/>
    <w:rsid w:val="000E4167"/>
    <w:rsid w:val="000E4CD6"/>
    <w:rsid w:val="000E6536"/>
    <w:rsid w:val="000E6C01"/>
    <w:rsid w:val="000E6D86"/>
    <w:rsid w:val="000E7892"/>
    <w:rsid w:val="000E7D3F"/>
    <w:rsid w:val="000F27A2"/>
    <w:rsid w:val="000F3D89"/>
    <w:rsid w:val="000F4E9F"/>
    <w:rsid w:val="001019CC"/>
    <w:rsid w:val="00102782"/>
    <w:rsid w:val="00102FDA"/>
    <w:rsid w:val="00104347"/>
    <w:rsid w:val="00111CCC"/>
    <w:rsid w:val="001229F5"/>
    <w:rsid w:val="001249E0"/>
    <w:rsid w:val="001255CC"/>
    <w:rsid w:val="001279D4"/>
    <w:rsid w:val="001303C2"/>
    <w:rsid w:val="0013101F"/>
    <w:rsid w:val="00131A4C"/>
    <w:rsid w:val="00132C30"/>
    <w:rsid w:val="00132ED7"/>
    <w:rsid w:val="0013444C"/>
    <w:rsid w:val="00136DBC"/>
    <w:rsid w:val="001370A3"/>
    <w:rsid w:val="00143AF1"/>
    <w:rsid w:val="00145494"/>
    <w:rsid w:val="00147E0D"/>
    <w:rsid w:val="00153EA4"/>
    <w:rsid w:val="00156577"/>
    <w:rsid w:val="00156F52"/>
    <w:rsid w:val="001611B1"/>
    <w:rsid w:val="00165E97"/>
    <w:rsid w:val="00165F43"/>
    <w:rsid w:val="001663F0"/>
    <w:rsid w:val="00170A38"/>
    <w:rsid w:val="00170A66"/>
    <w:rsid w:val="00173836"/>
    <w:rsid w:val="001809C3"/>
    <w:rsid w:val="0018216C"/>
    <w:rsid w:val="001822B5"/>
    <w:rsid w:val="0018414D"/>
    <w:rsid w:val="00186BFF"/>
    <w:rsid w:val="00191356"/>
    <w:rsid w:val="00192724"/>
    <w:rsid w:val="00192E5F"/>
    <w:rsid w:val="00194F93"/>
    <w:rsid w:val="001A07D7"/>
    <w:rsid w:val="001A0DE4"/>
    <w:rsid w:val="001A2616"/>
    <w:rsid w:val="001A3890"/>
    <w:rsid w:val="001A4274"/>
    <w:rsid w:val="001A463B"/>
    <w:rsid w:val="001A4645"/>
    <w:rsid w:val="001A7CC5"/>
    <w:rsid w:val="001B31FB"/>
    <w:rsid w:val="001B41D1"/>
    <w:rsid w:val="001C4243"/>
    <w:rsid w:val="001C4329"/>
    <w:rsid w:val="001C7FB5"/>
    <w:rsid w:val="001D1CF8"/>
    <w:rsid w:val="001D2331"/>
    <w:rsid w:val="001D6AF5"/>
    <w:rsid w:val="001D713A"/>
    <w:rsid w:val="001E7155"/>
    <w:rsid w:val="001F15E4"/>
    <w:rsid w:val="001F1BA9"/>
    <w:rsid w:val="001F27DF"/>
    <w:rsid w:val="001F5225"/>
    <w:rsid w:val="002038A9"/>
    <w:rsid w:val="00210B57"/>
    <w:rsid w:val="002154A8"/>
    <w:rsid w:val="002156E1"/>
    <w:rsid w:val="00215B75"/>
    <w:rsid w:val="0021700F"/>
    <w:rsid w:val="002170A6"/>
    <w:rsid w:val="00217D3B"/>
    <w:rsid w:val="00221931"/>
    <w:rsid w:val="00222A14"/>
    <w:rsid w:val="00224C81"/>
    <w:rsid w:val="00226D8F"/>
    <w:rsid w:val="00227544"/>
    <w:rsid w:val="002301F4"/>
    <w:rsid w:val="00230861"/>
    <w:rsid w:val="00231EB3"/>
    <w:rsid w:val="00233D31"/>
    <w:rsid w:val="00233E17"/>
    <w:rsid w:val="00236AC6"/>
    <w:rsid w:val="00241145"/>
    <w:rsid w:val="002456C2"/>
    <w:rsid w:val="00246870"/>
    <w:rsid w:val="00253951"/>
    <w:rsid w:val="00253B5F"/>
    <w:rsid w:val="002605FD"/>
    <w:rsid w:val="00261E85"/>
    <w:rsid w:val="00263E54"/>
    <w:rsid w:val="0026485F"/>
    <w:rsid w:val="0026554B"/>
    <w:rsid w:val="00266280"/>
    <w:rsid w:val="002724C2"/>
    <w:rsid w:val="0027276D"/>
    <w:rsid w:val="00272E0D"/>
    <w:rsid w:val="00272F91"/>
    <w:rsid w:val="00273B86"/>
    <w:rsid w:val="00283833"/>
    <w:rsid w:val="0028640F"/>
    <w:rsid w:val="00286BE6"/>
    <w:rsid w:val="002877CB"/>
    <w:rsid w:val="0029159C"/>
    <w:rsid w:val="0029313B"/>
    <w:rsid w:val="002944BA"/>
    <w:rsid w:val="002951EA"/>
    <w:rsid w:val="00295205"/>
    <w:rsid w:val="00295D80"/>
    <w:rsid w:val="002A47AF"/>
    <w:rsid w:val="002B36F2"/>
    <w:rsid w:val="002B5AAC"/>
    <w:rsid w:val="002B7DDE"/>
    <w:rsid w:val="002C1475"/>
    <w:rsid w:val="002C1CEF"/>
    <w:rsid w:val="002C5E2C"/>
    <w:rsid w:val="002D43ED"/>
    <w:rsid w:val="002D45AD"/>
    <w:rsid w:val="002E0090"/>
    <w:rsid w:val="002E07B5"/>
    <w:rsid w:val="002E0CD9"/>
    <w:rsid w:val="002E239C"/>
    <w:rsid w:val="002E28F2"/>
    <w:rsid w:val="002E2A6B"/>
    <w:rsid w:val="002F0056"/>
    <w:rsid w:val="002F4B0C"/>
    <w:rsid w:val="002F700D"/>
    <w:rsid w:val="002F73D9"/>
    <w:rsid w:val="00305B68"/>
    <w:rsid w:val="00310BAD"/>
    <w:rsid w:val="003134C0"/>
    <w:rsid w:val="003134E6"/>
    <w:rsid w:val="003156F1"/>
    <w:rsid w:val="00316342"/>
    <w:rsid w:val="0032365D"/>
    <w:rsid w:val="00324C04"/>
    <w:rsid w:val="003277F4"/>
    <w:rsid w:val="00330423"/>
    <w:rsid w:val="00330F31"/>
    <w:rsid w:val="003324F1"/>
    <w:rsid w:val="00334F12"/>
    <w:rsid w:val="00335184"/>
    <w:rsid w:val="003424F5"/>
    <w:rsid w:val="003426C6"/>
    <w:rsid w:val="003428BC"/>
    <w:rsid w:val="00342DD4"/>
    <w:rsid w:val="0034438E"/>
    <w:rsid w:val="00344805"/>
    <w:rsid w:val="003457BB"/>
    <w:rsid w:val="003460EA"/>
    <w:rsid w:val="0035062B"/>
    <w:rsid w:val="0035258F"/>
    <w:rsid w:val="00352C7D"/>
    <w:rsid w:val="00353288"/>
    <w:rsid w:val="003535AB"/>
    <w:rsid w:val="00355DB4"/>
    <w:rsid w:val="00356702"/>
    <w:rsid w:val="003601FA"/>
    <w:rsid w:val="003622B0"/>
    <w:rsid w:val="00364228"/>
    <w:rsid w:val="003727D9"/>
    <w:rsid w:val="00372D15"/>
    <w:rsid w:val="00374CDE"/>
    <w:rsid w:val="00374E8F"/>
    <w:rsid w:val="00375751"/>
    <w:rsid w:val="00380310"/>
    <w:rsid w:val="0038267C"/>
    <w:rsid w:val="00392FC7"/>
    <w:rsid w:val="003A027C"/>
    <w:rsid w:val="003A0864"/>
    <w:rsid w:val="003A0A26"/>
    <w:rsid w:val="003A1C6D"/>
    <w:rsid w:val="003A4750"/>
    <w:rsid w:val="003A70C1"/>
    <w:rsid w:val="003A7701"/>
    <w:rsid w:val="003B08B0"/>
    <w:rsid w:val="003B3610"/>
    <w:rsid w:val="003C4CCC"/>
    <w:rsid w:val="003D11D8"/>
    <w:rsid w:val="003D1F6E"/>
    <w:rsid w:val="003D290C"/>
    <w:rsid w:val="003D4CE0"/>
    <w:rsid w:val="003D5639"/>
    <w:rsid w:val="003D58EC"/>
    <w:rsid w:val="003E0E1C"/>
    <w:rsid w:val="003E1384"/>
    <w:rsid w:val="003E15C6"/>
    <w:rsid w:val="003E22F7"/>
    <w:rsid w:val="003E4975"/>
    <w:rsid w:val="003E4C68"/>
    <w:rsid w:val="003F1C30"/>
    <w:rsid w:val="003F46E3"/>
    <w:rsid w:val="003F751E"/>
    <w:rsid w:val="004003EF"/>
    <w:rsid w:val="004043FF"/>
    <w:rsid w:val="00404B40"/>
    <w:rsid w:val="00405630"/>
    <w:rsid w:val="004067E5"/>
    <w:rsid w:val="00406DE6"/>
    <w:rsid w:val="00406E1A"/>
    <w:rsid w:val="0041033B"/>
    <w:rsid w:val="00410A37"/>
    <w:rsid w:val="004133E8"/>
    <w:rsid w:val="00414810"/>
    <w:rsid w:val="004166E0"/>
    <w:rsid w:val="00416BF4"/>
    <w:rsid w:val="004178E2"/>
    <w:rsid w:val="004211B2"/>
    <w:rsid w:val="00425D15"/>
    <w:rsid w:val="004275D4"/>
    <w:rsid w:val="004329B7"/>
    <w:rsid w:val="00433881"/>
    <w:rsid w:val="00433DA5"/>
    <w:rsid w:val="00442D0A"/>
    <w:rsid w:val="00453ABE"/>
    <w:rsid w:val="004550C6"/>
    <w:rsid w:val="00457E7B"/>
    <w:rsid w:val="004604C8"/>
    <w:rsid w:val="00460510"/>
    <w:rsid w:val="00460F90"/>
    <w:rsid w:val="00461310"/>
    <w:rsid w:val="0046230F"/>
    <w:rsid w:val="0046407E"/>
    <w:rsid w:val="0046496A"/>
    <w:rsid w:val="0046752B"/>
    <w:rsid w:val="00467748"/>
    <w:rsid w:val="00470471"/>
    <w:rsid w:val="00470502"/>
    <w:rsid w:val="00480649"/>
    <w:rsid w:val="0048386B"/>
    <w:rsid w:val="00483EFA"/>
    <w:rsid w:val="00484BE9"/>
    <w:rsid w:val="004865BD"/>
    <w:rsid w:val="00490080"/>
    <w:rsid w:val="0049105C"/>
    <w:rsid w:val="0049467E"/>
    <w:rsid w:val="00495ADE"/>
    <w:rsid w:val="00496814"/>
    <w:rsid w:val="004A14D8"/>
    <w:rsid w:val="004A15CA"/>
    <w:rsid w:val="004A296B"/>
    <w:rsid w:val="004A2EF7"/>
    <w:rsid w:val="004A3352"/>
    <w:rsid w:val="004A73CD"/>
    <w:rsid w:val="004B408E"/>
    <w:rsid w:val="004B41C7"/>
    <w:rsid w:val="004B759A"/>
    <w:rsid w:val="004D3206"/>
    <w:rsid w:val="004D5240"/>
    <w:rsid w:val="004D5333"/>
    <w:rsid w:val="004D60A3"/>
    <w:rsid w:val="004D6A62"/>
    <w:rsid w:val="004E1D88"/>
    <w:rsid w:val="004E5AC3"/>
    <w:rsid w:val="004F3F33"/>
    <w:rsid w:val="004F69B2"/>
    <w:rsid w:val="00500A52"/>
    <w:rsid w:val="00502BE6"/>
    <w:rsid w:val="0051060F"/>
    <w:rsid w:val="005139A2"/>
    <w:rsid w:val="005164D8"/>
    <w:rsid w:val="005175FB"/>
    <w:rsid w:val="00520205"/>
    <w:rsid w:val="005236CD"/>
    <w:rsid w:val="0052546C"/>
    <w:rsid w:val="005256E4"/>
    <w:rsid w:val="00526CE6"/>
    <w:rsid w:val="00530D90"/>
    <w:rsid w:val="00531235"/>
    <w:rsid w:val="00531D9A"/>
    <w:rsid w:val="005341DB"/>
    <w:rsid w:val="00537342"/>
    <w:rsid w:val="00544C00"/>
    <w:rsid w:val="00547207"/>
    <w:rsid w:val="0054738D"/>
    <w:rsid w:val="0054753A"/>
    <w:rsid w:val="00555290"/>
    <w:rsid w:val="00556AD7"/>
    <w:rsid w:val="005609C4"/>
    <w:rsid w:val="005615D3"/>
    <w:rsid w:val="00562ECD"/>
    <w:rsid w:val="005658E6"/>
    <w:rsid w:val="00574483"/>
    <w:rsid w:val="005755C5"/>
    <w:rsid w:val="00585824"/>
    <w:rsid w:val="00585FC4"/>
    <w:rsid w:val="005905BB"/>
    <w:rsid w:val="00590950"/>
    <w:rsid w:val="00590F3A"/>
    <w:rsid w:val="00591774"/>
    <w:rsid w:val="005918AC"/>
    <w:rsid w:val="005920D1"/>
    <w:rsid w:val="005920FD"/>
    <w:rsid w:val="0059266A"/>
    <w:rsid w:val="00592ADD"/>
    <w:rsid w:val="005960EE"/>
    <w:rsid w:val="00596136"/>
    <w:rsid w:val="005A0521"/>
    <w:rsid w:val="005A15A5"/>
    <w:rsid w:val="005A1D11"/>
    <w:rsid w:val="005A20B3"/>
    <w:rsid w:val="005A397A"/>
    <w:rsid w:val="005A3BDC"/>
    <w:rsid w:val="005A7B7D"/>
    <w:rsid w:val="005B1F81"/>
    <w:rsid w:val="005B1FF7"/>
    <w:rsid w:val="005B49F4"/>
    <w:rsid w:val="005B4A73"/>
    <w:rsid w:val="005B5DB5"/>
    <w:rsid w:val="005C188A"/>
    <w:rsid w:val="005C2564"/>
    <w:rsid w:val="005C3BA6"/>
    <w:rsid w:val="005C7370"/>
    <w:rsid w:val="005D0D6C"/>
    <w:rsid w:val="005D14F9"/>
    <w:rsid w:val="005D4F1B"/>
    <w:rsid w:val="005D4F6B"/>
    <w:rsid w:val="005D63FD"/>
    <w:rsid w:val="005D6A60"/>
    <w:rsid w:val="005D7604"/>
    <w:rsid w:val="005D7977"/>
    <w:rsid w:val="005E4270"/>
    <w:rsid w:val="005E44AC"/>
    <w:rsid w:val="005F4023"/>
    <w:rsid w:val="005F4A65"/>
    <w:rsid w:val="005F4F18"/>
    <w:rsid w:val="005F5998"/>
    <w:rsid w:val="005F6D76"/>
    <w:rsid w:val="005F7D61"/>
    <w:rsid w:val="00600865"/>
    <w:rsid w:val="00601FC3"/>
    <w:rsid w:val="006035CB"/>
    <w:rsid w:val="00603881"/>
    <w:rsid w:val="006042F7"/>
    <w:rsid w:val="006048AD"/>
    <w:rsid w:val="0061016A"/>
    <w:rsid w:val="006112AC"/>
    <w:rsid w:val="006128C6"/>
    <w:rsid w:val="00613C6E"/>
    <w:rsid w:val="00616271"/>
    <w:rsid w:val="00616432"/>
    <w:rsid w:val="00617A7D"/>
    <w:rsid w:val="0062264E"/>
    <w:rsid w:val="006226C8"/>
    <w:rsid w:val="00622CF7"/>
    <w:rsid w:val="006237A8"/>
    <w:rsid w:val="00624A1A"/>
    <w:rsid w:val="00631580"/>
    <w:rsid w:val="006325E6"/>
    <w:rsid w:val="00634022"/>
    <w:rsid w:val="00634996"/>
    <w:rsid w:val="00635F4B"/>
    <w:rsid w:val="00643899"/>
    <w:rsid w:val="00645CD3"/>
    <w:rsid w:val="006471D8"/>
    <w:rsid w:val="00652C88"/>
    <w:rsid w:val="00652E18"/>
    <w:rsid w:val="00653A55"/>
    <w:rsid w:val="00654873"/>
    <w:rsid w:val="00655A56"/>
    <w:rsid w:val="00657BAD"/>
    <w:rsid w:val="00662176"/>
    <w:rsid w:val="00663AA6"/>
    <w:rsid w:val="0066441B"/>
    <w:rsid w:val="00664B0D"/>
    <w:rsid w:val="00667007"/>
    <w:rsid w:val="006677FC"/>
    <w:rsid w:val="00667F3A"/>
    <w:rsid w:val="00675DE5"/>
    <w:rsid w:val="006762E6"/>
    <w:rsid w:val="00676B45"/>
    <w:rsid w:val="00676D68"/>
    <w:rsid w:val="00677921"/>
    <w:rsid w:val="006827FA"/>
    <w:rsid w:val="00682E9F"/>
    <w:rsid w:val="00683905"/>
    <w:rsid w:val="0068687C"/>
    <w:rsid w:val="00691338"/>
    <w:rsid w:val="00696215"/>
    <w:rsid w:val="006A0894"/>
    <w:rsid w:val="006A2553"/>
    <w:rsid w:val="006A47AE"/>
    <w:rsid w:val="006A4A35"/>
    <w:rsid w:val="006A5C03"/>
    <w:rsid w:val="006B0CB3"/>
    <w:rsid w:val="006B161B"/>
    <w:rsid w:val="006B1803"/>
    <w:rsid w:val="006B1D27"/>
    <w:rsid w:val="006B26A7"/>
    <w:rsid w:val="006B3BC2"/>
    <w:rsid w:val="006B49E7"/>
    <w:rsid w:val="006B6CC5"/>
    <w:rsid w:val="006C0666"/>
    <w:rsid w:val="006C1783"/>
    <w:rsid w:val="006C3458"/>
    <w:rsid w:val="006C558F"/>
    <w:rsid w:val="006C6BFE"/>
    <w:rsid w:val="006D36A3"/>
    <w:rsid w:val="006D37EE"/>
    <w:rsid w:val="006D4BEF"/>
    <w:rsid w:val="006D7744"/>
    <w:rsid w:val="006D77D6"/>
    <w:rsid w:val="006E1EBE"/>
    <w:rsid w:val="006E287C"/>
    <w:rsid w:val="006E3B11"/>
    <w:rsid w:val="006E45C9"/>
    <w:rsid w:val="006F01FA"/>
    <w:rsid w:val="006F26E7"/>
    <w:rsid w:val="006F3560"/>
    <w:rsid w:val="006F5421"/>
    <w:rsid w:val="00701287"/>
    <w:rsid w:val="00701857"/>
    <w:rsid w:val="00702ECE"/>
    <w:rsid w:val="00703B42"/>
    <w:rsid w:val="00704236"/>
    <w:rsid w:val="00714EAC"/>
    <w:rsid w:val="00716443"/>
    <w:rsid w:val="00717728"/>
    <w:rsid w:val="00717CF6"/>
    <w:rsid w:val="00717E68"/>
    <w:rsid w:val="0072067D"/>
    <w:rsid w:val="00724C5E"/>
    <w:rsid w:val="0072648E"/>
    <w:rsid w:val="007276CE"/>
    <w:rsid w:val="00730AA4"/>
    <w:rsid w:val="007317E6"/>
    <w:rsid w:val="0073266A"/>
    <w:rsid w:val="00735AFB"/>
    <w:rsid w:val="00736B27"/>
    <w:rsid w:val="007370D1"/>
    <w:rsid w:val="00737571"/>
    <w:rsid w:val="0074042A"/>
    <w:rsid w:val="0074083D"/>
    <w:rsid w:val="007415A6"/>
    <w:rsid w:val="00743FAB"/>
    <w:rsid w:val="007453A4"/>
    <w:rsid w:val="007471A9"/>
    <w:rsid w:val="0074798B"/>
    <w:rsid w:val="00750F22"/>
    <w:rsid w:val="007535E6"/>
    <w:rsid w:val="00754726"/>
    <w:rsid w:val="0075533B"/>
    <w:rsid w:val="00755A81"/>
    <w:rsid w:val="00755EBF"/>
    <w:rsid w:val="00762468"/>
    <w:rsid w:val="00763133"/>
    <w:rsid w:val="00765CC2"/>
    <w:rsid w:val="00765F61"/>
    <w:rsid w:val="00766D45"/>
    <w:rsid w:val="00766ED0"/>
    <w:rsid w:val="00773665"/>
    <w:rsid w:val="00774061"/>
    <w:rsid w:val="00774E04"/>
    <w:rsid w:val="00775EFA"/>
    <w:rsid w:val="007760F6"/>
    <w:rsid w:val="00777325"/>
    <w:rsid w:val="00780AA8"/>
    <w:rsid w:val="007819B4"/>
    <w:rsid w:val="00781F42"/>
    <w:rsid w:val="00782A1D"/>
    <w:rsid w:val="00783FA8"/>
    <w:rsid w:val="0078421F"/>
    <w:rsid w:val="00786EE7"/>
    <w:rsid w:val="00793998"/>
    <w:rsid w:val="00794539"/>
    <w:rsid w:val="00794FE2"/>
    <w:rsid w:val="00796A74"/>
    <w:rsid w:val="007A0A5C"/>
    <w:rsid w:val="007A11B3"/>
    <w:rsid w:val="007A3649"/>
    <w:rsid w:val="007A485A"/>
    <w:rsid w:val="007B0288"/>
    <w:rsid w:val="007B0AEC"/>
    <w:rsid w:val="007B1C84"/>
    <w:rsid w:val="007B2B80"/>
    <w:rsid w:val="007B6994"/>
    <w:rsid w:val="007C1187"/>
    <w:rsid w:val="007C5C8F"/>
    <w:rsid w:val="007D076F"/>
    <w:rsid w:val="007D25F5"/>
    <w:rsid w:val="007D2BB0"/>
    <w:rsid w:val="007D3AE8"/>
    <w:rsid w:val="007D6DD5"/>
    <w:rsid w:val="007E19D5"/>
    <w:rsid w:val="007E1E5C"/>
    <w:rsid w:val="007E37AE"/>
    <w:rsid w:val="007E6AC6"/>
    <w:rsid w:val="007E77E8"/>
    <w:rsid w:val="007F0F32"/>
    <w:rsid w:val="007F0F66"/>
    <w:rsid w:val="007F38A7"/>
    <w:rsid w:val="007F42AA"/>
    <w:rsid w:val="007F4319"/>
    <w:rsid w:val="007F4436"/>
    <w:rsid w:val="007F48E2"/>
    <w:rsid w:val="007F4A69"/>
    <w:rsid w:val="00800320"/>
    <w:rsid w:val="00800AF8"/>
    <w:rsid w:val="00813F16"/>
    <w:rsid w:val="00814928"/>
    <w:rsid w:val="008150DE"/>
    <w:rsid w:val="00816932"/>
    <w:rsid w:val="00820711"/>
    <w:rsid w:val="00821A7C"/>
    <w:rsid w:val="00822DFB"/>
    <w:rsid w:val="00823583"/>
    <w:rsid w:val="00823E1B"/>
    <w:rsid w:val="00830D8B"/>
    <w:rsid w:val="00831A24"/>
    <w:rsid w:val="00832637"/>
    <w:rsid w:val="0083307D"/>
    <w:rsid w:val="00840054"/>
    <w:rsid w:val="00841A06"/>
    <w:rsid w:val="008453E2"/>
    <w:rsid w:val="0085376B"/>
    <w:rsid w:val="00853A0A"/>
    <w:rsid w:val="00860D2C"/>
    <w:rsid w:val="00862FC4"/>
    <w:rsid w:val="00865823"/>
    <w:rsid w:val="008722F4"/>
    <w:rsid w:val="0087256B"/>
    <w:rsid w:val="008776C4"/>
    <w:rsid w:val="0088013D"/>
    <w:rsid w:val="00880816"/>
    <w:rsid w:val="00884D26"/>
    <w:rsid w:val="008850D4"/>
    <w:rsid w:val="008876F1"/>
    <w:rsid w:val="00891D86"/>
    <w:rsid w:val="00894456"/>
    <w:rsid w:val="00897DC2"/>
    <w:rsid w:val="008A19E8"/>
    <w:rsid w:val="008A32DC"/>
    <w:rsid w:val="008A7351"/>
    <w:rsid w:val="008B05A6"/>
    <w:rsid w:val="008B1195"/>
    <w:rsid w:val="008B1237"/>
    <w:rsid w:val="008B3667"/>
    <w:rsid w:val="008B4813"/>
    <w:rsid w:val="008B5EF3"/>
    <w:rsid w:val="008C134E"/>
    <w:rsid w:val="008C142B"/>
    <w:rsid w:val="008C5122"/>
    <w:rsid w:val="008D0492"/>
    <w:rsid w:val="008D4DCA"/>
    <w:rsid w:val="008E079E"/>
    <w:rsid w:val="008E3863"/>
    <w:rsid w:val="008E43E6"/>
    <w:rsid w:val="008E5278"/>
    <w:rsid w:val="008E572A"/>
    <w:rsid w:val="008E7913"/>
    <w:rsid w:val="008E7FA9"/>
    <w:rsid w:val="008F1548"/>
    <w:rsid w:val="008F4099"/>
    <w:rsid w:val="008F4549"/>
    <w:rsid w:val="008F75D6"/>
    <w:rsid w:val="008F7661"/>
    <w:rsid w:val="00901C93"/>
    <w:rsid w:val="00901CDC"/>
    <w:rsid w:val="009072EA"/>
    <w:rsid w:val="00911464"/>
    <w:rsid w:val="0091215A"/>
    <w:rsid w:val="00913A82"/>
    <w:rsid w:val="00914100"/>
    <w:rsid w:val="009143EB"/>
    <w:rsid w:val="00917117"/>
    <w:rsid w:val="009209E5"/>
    <w:rsid w:val="00922B60"/>
    <w:rsid w:val="00925062"/>
    <w:rsid w:val="009264FD"/>
    <w:rsid w:val="00927FCE"/>
    <w:rsid w:val="00931756"/>
    <w:rsid w:val="00931FF1"/>
    <w:rsid w:val="009321FC"/>
    <w:rsid w:val="00934AA6"/>
    <w:rsid w:val="009431BC"/>
    <w:rsid w:val="00945B89"/>
    <w:rsid w:val="00946586"/>
    <w:rsid w:val="009522DE"/>
    <w:rsid w:val="00953708"/>
    <w:rsid w:val="0095447C"/>
    <w:rsid w:val="00955205"/>
    <w:rsid w:val="00956AF8"/>
    <w:rsid w:val="00956EC7"/>
    <w:rsid w:val="00957B76"/>
    <w:rsid w:val="00961BE3"/>
    <w:rsid w:val="00962612"/>
    <w:rsid w:val="009629C8"/>
    <w:rsid w:val="00962AED"/>
    <w:rsid w:val="00963CC9"/>
    <w:rsid w:val="00966A40"/>
    <w:rsid w:val="00967918"/>
    <w:rsid w:val="00971272"/>
    <w:rsid w:val="009727A6"/>
    <w:rsid w:val="009741E8"/>
    <w:rsid w:val="00975074"/>
    <w:rsid w:val="0097642C"/>
    <w:rsid w:val="00976C39"/>
    <w:rsid w:val="009908A8"/>
    <w:rsid w:val="00992D8B"/>
    <w:rsid w:val="00993329"/>
    <w:rsid w:val="00995067"/>
    <w:rsid w:val="00996AE1"/>
    <w:rsid w:val="00996F5F"/>
    <w:rsid w:val="009A0D62"/>
    <w:rsid w:val="009A6FE3"/>
    <w:rsid w:val="009B0410"/>
    <w:rsid w:val="009B3FC5"/>
    <w:rsid w:val="009B509B"/>
    <w:rsid w:val="009B74F1"/>
    <w:rsid w:val="009C3AF3"/>
    <w:rsid w:val="009D3922"/>
    <w:rsid w:val="009D5820"/>
    <w:rsid w:val="009D77AD"/>
    <w:rsid w:val="009E19C3"/>
    <w:rsid w:val="009E2483"/>
    <w:rsid w:val="009E4478"/>
    <w:rsid w:val="009E7B66"/>
    <w:rsid w:val="009F1971"/>
    <w:rsid w:val="009F2244"/>
    <w:rsid w:val="009F2F66"/>
    <w:rsid w:val="009F3E52"/>
    <w:rsid w:val="009F3E75"/>
    <w:rsid w:val="009F4408"/>
    <w:rsid w:val="009F7435"/>
    <w:rsid w:val="00A02376"/>
    <w:rsid w:val="00A0357A"/>
    <w:rsid w:val="00A05828"/>
    <w:rsid w:val="00A11C48"/>
    <w:rsid w:val="00A1203B"/>
    <w:rsid w:val="00A208B0"/>
    <w:rsid w:val="00A22B07"/>
    <w:rsid w:val="00A23077"/>
    <w:rsid w:val="00A32E2D"/>
    <w:rsid w:val="00A40BA1"/>
    <w:rsid w:val="00A41783"/>
    <w:rsid w:val="00A41848"/>
    <w:rsid w:val="00A41B37"/>
    <w:rsid w:val="00A46C15"/>
    <w:rsid w:val="00A569E6"/>
    <w:rsid w:val="00A602B7"/>
    <w:rsid w:val="00A607EA"/>
    <w:rsid w:val="00A60B17"/>
    <w:rsid w:val="00A65ADE"/>
    <w:rsid w:val="00A7064F"/>
    <w:rsid w:val="00A71DD0"/>
    <w:rsid w:val="00A76F07"/>
    <w:rsid w:val="00A825FE"/>
    <w:rsid w:val="00A85684"/>
    <w:rsid w:val="00A85943"/>
    <w:rsid w:val="00A8701D"/>
    <w:rsid w:val="00A874E9"/>
    <w:rsid w:val="00A92ED2"/>
    <w:rsid w:val="00A9399A"/>
    <w:rsid w:val="00A94C52"/>
    <w:rsid w:val="00A95022"/>
    <w:rsid w:val="00A97505"/>
    <w:rsid w:val="00AA20E9"/>
    <w:rsid w:val="00AA5DCC"/>
    <w:rsid w:val="00AA76DF"/>
    <w:rsid w:val="00AB02CE"/>
    <w:rsid w:val="00AB132A"/>
    <w:rsid w:val="00AB1C98"/>
    <w:rsid w:val="00AB4B72"/>
    <w:rsid w:val="00AB58DB"/>
    <w:rsid w:val="00AB67D3"/>
    <w:rsid w:val="00AB6A32"/>
    <w:rsid w:val="00AB71DD"/>
    <w:rsid w:val="00AB7CB2"/>
    <w:rsid w:val="00AC1EB0"/>
    <w:rsid w:val="00AC3F6C"/>
    <w:rsid w:val="00AC5CDB"/>
    <w:rsid w:val="00AC619D"/>
    <w:rsid w:val="00AD0979"/>
    <w:rsid w:val="00AD2EA7"/>
    <w:rsid w:val="00AD5892"/>
    <w:rsid w:val="00AE422C"/>
    <w:rsid w:val="00AF6864"/>
    <w:rsid w:val="00AF7012"/>
    <w:rsid w:val="00B02C2E"/>
    <w:rsid w:val="00B03655"/>
    <w:rsid w:val="00B03857"/>
    <w:rsid w:val="00B04C00"/>
    <w:rsid w:val="00B0604C"/>
    <w:rsid w:val="00B1080F"/>
    <w:rsid w:val="00B1096B"/>
    <w:rsid w:val="00B110A7"/>
    <w:rsid w:val="00B1474B"/>
    <w:rsid w:val="00B171A2"/>
    <w:rsid w:val="00B179A3"/>
    <w:rsid w:val="00B17FE6"/>
    <w:rsid w:val="00B24444"/>
    <w:rsid w:val="00B30412"/>
    <w:rsid w:val="00B321D8"/>
    <w:rsid w:val="00B3323A"/>
    <w:rsid w:val="00B34180"/>
    <w:rsid w:val="00B3507D"/>
    <w:rsid w:val="00B379D6"/>
    <w:rsid w:val="00B417B2"/>
    <w:rsid w:val="00B45E08"/>
    <w:rsid w:val="00B47A01"/>
    <w:rsid w:val="00B54D00"/>
    <w:rsid w:val="00B54E6A"/>
    <w:rsid w:val="00B554B2"/>
    <w:rsid w:val="00B56C75"/>
    <w:rsid w:val="00B6144C"/>
    <w:rsid w:val="00B629DA"/>
    <w:rsid w:val="00B63FF6"/>
    <w:rsid w:val="00B7032A"/>
    <w:rsid w:val="00B71866"/>
    <w:rsid w:val="00B72451"/>
    <w:rsid w:val="00B725AD"/>
    <w:rsid w:val="00B75E72"/>
    <w:rsid w:val="00B806BB"/>
    <w:rsid w:val="00B84E69"/>
    <w:rsid w:val="00B8697A"/>
    <w:rsid w:val="00B86B2A"/>
    <w:rsid w:val="00B94E71"/>
    <w:rsid w:val="00B962AF"/>
    <w:rsid w:val="00B967FD"/>
    <w:rsid w:val="00BA15D1"/>
    <w:rsid w:val="00BA2C6F"/>
    <w:rsid w:val="00BA572C"/>
    <w:rsid w:val="00BB00C2"/>
    <w:rsid w:val="00BB15B7"/>
    <w:rsid w:val="00BB4A45"/>
    <w:rsid w:val="00BB5A58"/>
    <w:rsid w:val="00BB6242"/>
    <w:rsid w:val="00BB65FD"/>
    <w:rsid w:val="00BC2274"/>
    <w:rsid w:val="00BC6C87"/>
    <w:rsid w:val="00BC6E3A"/>
    <w:rsid w:val="00BC6E65"/>
    <w:rsid w:val="00BD0300"/>
    <w:rsid w:val="00BD390A"/>
    <w:rsid w:val="00BD5A42"/>
    <w:rsid w:val="00BE278B"/>
    <w:rsid w:val="00BE4A49"/>
    <w:rsid w:val="00BE5337"/>
    <w:rsid w:val="00BF2AF7"/>
    <w:rsid w:val="00BF4F83"/>
    <w:rsid w:val="00C034EE"/>
    <w:rsid w:val="00C05A23"/>
    <w:rsid w:val="00C146A2"/>
    <w:rsid w:val="00C1617D"/>
    <w:rsid w:val="00C16A46"/>
    <w:rsid w:val="00C16E9B"/>
    <w:rsid w:val="00C233E2"/>
    <w:rsid w:val="00C23EA7"/>
    <w:rsid w:val="00C2401D"/>
    <w:rsid w:val="00C24645"/>
    <w:rsid w:val="00C318E5"/>
    <w:rsid w:val="00C326AA"/>
    <w:rsid w:val="00C343DE"/>
    <w:rsid w:val="00C36674"/>
    <w:rsid w:val="00C4181D"/>
    <w:rsid w:val="00C43922"/>
    <w:rsid w:val="00C462EA"/>
    <w:rsid w:val="00C47415"/>
    <w:rsid w:val="00C510BB"/>
    <w:rsid w:val="00C51BEA"/>
    <w:rsid w:val="00C52561"/>
    <w:rsid w:val="00C566A3"/>
    <w:rsid w:val="00C57441"/>
    <w:rsid w:val="00C60F93"/>
    <w:rsid w:val="00C61325"/>
    <w:rsid w:val="00C619E8"/>
    <w:rsid w:val="00C644A6"/>
    <w:rsid w:val="00C6779C"/>
    <w:rsid w:val="00C70AD9"/>
    <w:rsid w:val="00C72EDA"/>
    <w:rsid w:val="00C7307A"/>
    <w:rsid w:val="00C7621E"/>
    <w:rsid w:val="00C8322E"/>
    <w:rsid w:val="00C84EB0"/>
    <w:rsid w:val="00C8630C"/>
    <w:rsid w:val="00C86A22"/>
    <w:rsid w:val="00C87F88"/>
    <w:rsid w:val="00C905E4"/>
    <w:rsid w:val="00C9084A"/>
    <w:rsid w:val="00C928B1"/>
    <w:rsid w:val="00C930AD"/>
    <w:rsid w:val="00C93C30"/>
    <w:rsid w:val="00C943C8"/>
    <w:rsid w:val="00C9493E"/>
    <w:rsid w:val="00C95726"/>
    <w:rsid w:val="00C969D7"/>
    <w:rsid w:val="00C972A7"/>
    <w:rsid w:val="00CA0D17"/>
    <w:rsid w:val="00CA10C8"/>
    <w:rsid w:val="00CA2A57"/>
    <w:rsid w:val="00CA2AD7"/>
    <w:rsid w:val="00CA3179"/>
    <w:rsid w:val="00CA426F"/>
    <w:rsid w:val="00CA5145"/>
    <w:rsid w:val="00CB0640"/>
    <w:rsid w:val="00CC33F2"/>
    <w:rsid w:val="00CC449F"/>
    <w:rsid w:val="00CD39BD"/>
    <w:rsid w:val="00CD510D"/>
    <w:rsid w:val="00CD6ED5"/>
    <w:rsid w:val="00CD7B01"/>
    <w:rsid w:val="00CE012E"/>
    <w:rsid w:val="00CE2906"/>
    <w:rsid w:val="00CE5243"/>
    <w:rsid w:val="00CE7849"/>
    <w:rsid w:val="00CE7B36"/>
    <w:rsid w:val="00CE7B81"/>
    <w:rsid w:val="00CF5DE3"/>
    <w:rsid w:val="00D01D96"/>
    <w:rsid w:val="00D04999"/>
    <w:rsid w:val="00D0665D"/>
    <w:rsid w:val="00D118B6"/>
    <w:rsid w:val="00D12B0B"/>
    <w:rsid w:val="00D133C1"/>
    <w:rsid w:val="00D15986"/>
    <w:rsid w:val="00D15D17"/>
    <w:rsid w:val="00D17C70"/>
    <w:rsid w:val="00D20359"/>
    <w:rsid w:val="00D20A79"/>
    <w:rsid w:val="00D20FB4"/>
    <w:rsid w:val="00D21CBD"/>
    <w:rsid w:val="00D26FB4"/>
    <w:rsid w:val="00D323B0"/>
    <w:rsid w:val="00D33A29"/>
    <w:rsid w:val="00D41290"/>
    <w:rsid w:val="00D41EEF"/>
    <w:rsid w:val="00D4217A"/>
    <w:rsid w:val="00D5046B"/>
    <w:rsid w:val="00D50EB4"/>
    <w:rsid w:val="00D5261A"/>
    <w:rsid w:val="00D53C5D"/>
    <w:rsid w:val="00D54386"/>
    <w:rsid w:val="00D5500A"/>
    <w:rsid w:val="00D55637"/>
    <w:rsid w:val="00D573B6"/>
    <w:rsid w:val="00D57D23"/>
    <w:rsid w:val="00D60DAC"/>
    <w:rsid w:val="00D62C4C"/>
    <w:rsid w:val="00D65025"/>
    <w:rsid w:val="00D658B4"/>
    <w:rsid w:val="00D665C6"/>
    <w:rsid w:val="00D665DD"/>
    <w:rsid w:val="00D717BC"/>
    <w:rsid w:val="00D71FA1"/>
    <w:rsid w:val="00D72137"/>
    <w:rsid w:val="00D72351"/>
    <w:rsid w:val="00D75B70"/>
    <w:rsid w:val="00D75E06"/>
    <w:rsid w:val="00D76DA0"/>
    <w:rsid w:val="00D77080"/>
    <w:rsid w:val="00D836CE"/>
    <w:rsid w:val="00D8631F"/>
    <w:rsid w:val="00D90470"/>
    <w:rsid w:val="00D93BF3"/>
    <w:rsid w:val="00D9738E"/>
    <w:rsid w:val="00DA1AD9"/>
    <w:rsid w:val="00DA4C96"/>
    <w:rsid w:val="00DA6412"/>
    <w:rsid w:val="00DA7BCA"/>
    <w:rsid w:val="00DB1DC3"/>
    <w:rsid w:val="00DB20E3"/>
    <w:rsid w:val="00DB23A6"/>
    <w:rsid w:val="00DB2758"/>
    <w:rsid w:val="00DB37E4"/>
    <w:rsid w:val="00DD1690"/>
    <w:rsid w:val="00DF2296"/>
    <w:rsid w:val="00DF750F"/>
    <w:rsid w:val="00E04006"/>
    <w:rsid w:val="00E10792"/>
    <w:rsid w:val="00E1229C"/>
    <w:rsid w:val="00E17650"/>
    <w:rsid w:val="00E217AD"/>
    <w:rsid w:val="00E23648"/>
    <w:rsid w:val="00E23FAA"/>
    <w:rsid w:val="00E260AA"/>
    <w:rsid w:val="00E3149E"/>
    <w:rsid w:val="00E334A2"/>
    <w:rsid w:val="00E360D5"/>
    <w:rsid w:val="00E37335"/>
    <w:rsid w:val="00E37613"/>
    <w:rsid w:val="00E37CD3"/>
    <w:rsid w:val="00E44860"/>
    <w:rsid w:val="00E609C8"/>
    <w:rsid w:val="00E63F52"/>
    <w:rsid w:val="00E66804"/>
    <w:rsid w:val="00E67D49"/>
    <w:rsid w:val="00E73476"/>
    <w:rsid w:val="00E77673"/>
    <w:rsid w:val="00E816F2"/>
    <w:rsid w:val="00E8522D"/>
    <w:rsid w:val="00E86489"/>
    <w:rsid w:val="00E91E51"/>
    <w:rsid w:val="00E92FD0"/>
    <w:rsid w:val="00E93676"/>
    <w:rsid w:val="00E94AAE"/>
    <w:rsid w:val="00EA0AE0"/>
    <w:rsid w:val="00EA2E91"/>
    <w:rsid w:val="00EA3AB8"/>
    <w:rsid w:val="00EA7196"/>
    <w:rsid w:val="00EB07E7"/>
    <w:rsid w:val="00EB0DAF"/>
    <w:rsid w:val="00EB2C5D"/>
    <w:rsid w:val="00EB2DC8"/>
    <w:rsid w:val="00EB4B09"/>
    <w:rsid w:val="00EB52BD"/>
    <w:rsid w:val="00EB55BA"/>
    <w:rsid w:val="00EB5FF6"/>
    <w:rsid w:val="00EB6ED7"/>
    <w:rsid w:val="00EC05DF"/>
    <w:rsid w:val="00EC0EDC"/>
    <w:rsid w:val="00EC17DA"/>
    <w:rsid w:val="00EC5097"/>
    <w:rsid w:val="00EC7244"/>
    <w:rsid w:val="00ED5755"/>
    <w:rsid w:val="00ED5C94"/>
    <w:rsid w:val="00EE0D18"/>
    <w:rsid w:val="00EE1FCC"/>
    <w:rsid w:val="00EE2132"/>
    <w:rsid w:val="00EE3400"/>
    <w:rsid w:val="00EE3470"/>
    <w:rsid w:val="00EF0996"/>
    <w:rsid w:val="00EF0C14"/>
    <w:rsid w:val="00EF1B53"/>
    <w:rsid w:val="00EF1CF4"/>
    <w:rsid w:val="00EF1FCD"/>
    <w:rsid w:val="00EF3CE8"/>
    <w:rsid w:val="00EF43BB"/>
    <w:rsid w:val="00EF4981"/>
    <w:rsid w:val="00EF6963"/>
    <w:rsid w:val="00EF6A33"/>
    <w:rsid w:val="00F04D5E"/>
    <w:rsid w:val="00F06676"/>
    <w:rsid w:val="00F07060"/>
    <w:rsid w:val="00F07177"/>
    <w:rsid w:val="00F07D2D"/>
    <w:rsid w:val="00F1230F"/>
    <w:rsid w:val="00F14053"/>
    <w:rsid w:val="00F20F8C"/>
    <w:rsid w:val="00F21365"/>
    <w:rsid w:val="00F2276A"/>
    <w:rsid w:val="00F22F88"/>
    <w:rsid w:val="00F24C5F"/>
    <w:rsid w:val="00F2520B"/>
    <w:rsid w:val="00F267B5"/>
    <w:rsid w:val="00F2741D"/>
    <w:rsid w:val="00F35092"/>
    <w:rsid w:val="00F35D64"/>
    <w:rsid w:val="00F36B4D"/>
    <w:rsid w:val="00F408D5"/>
    <w:rsid w:val="00F46B80"/>
    <w:rsid w:val="00F505B6"/>
    <w:rsid w:val="00F55F95"/>
    <w:rsid w:val="00F56ECD"/>
    <w:rsid w:val="00F57B4A"/>
    <w:rsid w:val="00F63A4F"/>
    <w:rsid w:val="00F65D0F"/>
    <w:rsid w:val="00F67CB0"/>
    <w:rsid w:val="00F71215"/>
    <w:rsid w:val="00F71525"/>
    <w:rsid w:val="00F7167D"/>
    <w:rsid w:val="00F7233E"/>
    <w:rsid w:val="00F735F1"/>
    <w:rsid w:val="00F7648B"/>
    <w:rsid w:val="00F823D8"/>
    <w:rsid w:val="00F82794"/>
    <w:rsid w:val="00F82EEC"/>
    <w:rsid w:val="00F82FF0"/>
    <w:rsid w:val="00F85D4E"/>
    <w:rsid w:val="00F8756B"/>
    <w:rsid w:val="00F92884"/>
    <w:rsid w:val="00F931E3"/>
    <w:rsid w:val="00F97DE7"/>
    <w:rsid w:val="00FA0D67"/>
    <w:rsid w:val="00FA0FEB"/>
    <w:rsid w:val="00FA36E2"/>
    <w:rsid w:val="00FA42E9"/>
    <w:rsid w:val="00FA4D14"/>
    <w:rsid w:val="00FA510E"/>
    <w:rsid w:val="00FA7715"/>
    <w:rsid w:val="00FB0AB8"/>
    <w:rsid w:val="00FB377A"/>
    <w:rsid w:val="00FB444C"/>
    <w:rsid w:val="00FB44B5"/>
    <w:rsid w:val="00FB5199"/>
    <w:rsid w:val="00FB5AD4"/>
    <w:rsid w:val="00FB6110"/>
    <w:rsid w:val="00FC0507"/>
    <w:rsid w:val="00FC3E4C"/>
    <w:rsid w:val="00FC497D"/>
    <w:rsid w:val="00FD2CE3"/>
    <w:rsid w:val="00FD2DF8"/>
    <w:rsid w:val="00FD3B7E"/>
    <w:rsid w:val="00FE6953"/>
    <w:rsid w:val="00FE7257"/>
    <w:rsid w:val="00FE7866"/>
    <w:rsid w:val="00FE7FA1"/>
    <w:rsid w:val="00FF0134"/>
    <w:rsid w:val="00FF1DFA"/>
    <w:rsid w:val="00FF2419"/>
    <w:rsid w:val="00FF30E9"/>
    <w:rsid w:val="00FF5656"/>
    <w:rsid w:val="00FF6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A561E7"/>
  <w15:docId w15:val="{5632ECE4-B3F8-4ECB-88CE-5A2ECABE3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F697B"/>
    <w:pPr>
      <w:spacing w:after="200" w:line="276" w:lineRule="auto"/>
    </w:pPr>
    <w:rPr>
      <w:rFonts w:eastAsiaTheme="minorEastAsia"/>
    </w:rPr>
  </w:style>
  <w:style w:type="paragraph" w:styleId="Nagwek1">
    <w:name w:val="heading 1"/>
    <w:basedOn w:val="Normalny"/>
    <w:next w:val="Normalny"/>
    <w:link w:val="Nagwek1Znak"/>
    <w:uiPriority w:val="9"/>
    <w:qFormat/>
    <w:rsid w:val="002B5AA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iPriority w:val="9"/>
    <w:unhideWhenUsed/>
    <w:qFormat/>
    <w:rsid w:val="0049008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link w:val="Nagwek3Znak"/>
    <w:uiPriority w:val="9"/>
    <w:qFormat/>
    <w:rsid w:val="004D320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Nagwek4">
    <w:name w:val="heading 4"/>
    <w:basedOn w:val="Normalny"/>
    <w:next w:val="Normalny"/>
    <w:link w:val="Nagwek4Znak"/>
    <w:uiPriority w:val="9"/>
    <w:semiHidden/>
    <w:unhideWhenUsed/>
    <w:qFormat/>
    <w:rsid w:val="00966A4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210B57"/>
    <w:pPr>
      <w:autoSpaceDE w:val="0"/>
      <w:autoSpaceDN w:val="0"/>
      <w:adjustRightInd w:val="0"/>
      <w:spacing w:after="0" w:line="240" w:lineRule="auto"/>
    </w:pPr>
    <w:rPr>
      <w:rFonts w:ascii="Arial" w:hAnsi="Arial" w:cs="Arial"/>
      <w:color w:val="000000"/>
      <w:sz w:val="24"/>
      <w:szCs w:val="24"/>
    </w:rPr>
  </w:style>
  <w:style w:type="paragraph" w:styleId="Akapitzlist">
    <w:name w:val="List Paragraph"/>
    <w:basedOn w:val="Normalny"/>
    <w:link w:val="AkapitzlistZnak"/>
    <w:uiPriority w:val="34"/>
    <w:qFormat/>
    <w:rsid w:val="00C2401D"/>
    <w:pPr>
      <w:ind w:left="720"/>
      <w:contextualSpacing/>
    </w:pPr>
  </w:style>
  <w:style w:type="character" w:customStyle="1" w:styleId="Nagwek3Znak">
    <w:name w:val="Nagłówek 3 Znak"/>
    <w:basedOn w:val="Domylnaczcionkaakapitu"/>
    <w:link w:val="Nagwek3"/>
    <w:uiPriority w:val="9"/>
    <w:rsid w:val="004D3206"/>
    <w:rPr>
      <w:rFonts w:ascii="Times New Roman" w:eastAsia="Times New Roman" w:hAnsi="Times New Roman" w:cs="Times New Roman"/>
      <w:b/>
      <w:bCs/>
      <w:sz w:val="27"/>
      <w:szCs w:val="27"/>
    </w:rPr>
  </w:style>
  <w:style w:type="character" w:styleId="Hipercze">
    <w:name w:val="Hyperlink"/>
    <w:basedOn w:val="Domylnaczcionkaakapitu"/>
    <w:uiPriority w:val="99"/>
    <w:unhideWhenUsed/>
    <w:rsid w:val="004D3206"/>
    <w:rPr>
      <w:color w:val="0000FF"/>
      <w:u w:val="single"/>
    </w:rPr>
  </w:style>
  <w:style w:type="character" w:customStyle="1" w:styleId="Nagwek4Znak">
    <w:name w:val="Nagłówek 4 Znak"/>
    <w:basedOn w:val="Domylnaczcionkaakapitu"/>
    <w:link w:val="Nagwek4"/>
    <w:rsid w:val="00966A40"/>
    <w:rPr>
      <w:rFonts w:asciiTheme="majorHAnsi" w:eastAsiaTheme="majorEastAsia" w:hAnsiTheme="majorHAnsi" w:cstheme="majorBidi"/>
      <w:i/>
      <w:iCs/>
      <w:color w:val="2E74B5" w:themeColor="accent1" w:themeShade="BF"/>
    </w:rPr>
  </w:style>
  <w:style w:type="table" w:styleId="Tabela-Siatka">
    <w:name w:val="Table Grid"/>
    <w:basedOn w:val="Standardowy"/>
    <w:uiPriority w:val="59"/>
    <w:rsid w:val="009F2F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1F15E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F15E4"/>
    <w:rPr>
      <w:rFonts w:ascii="Segoe UI" w:eastAsiaTheme="minorEastAsia" w:hAnsi="Segoe UI" w:cs="Segoe UI"/>
      <w:sz w:val="18"/>
      <w:szCs w:val="18"/>
    </w:rPr>
  </w:style>
  <w:style w:type="character" w:customStyle="1" w:styleId="Nagwek2Znak">
    <w:name w:val="Nagłówek 2 Znak"/>
    <w:basedOn w:val="Domylnaczcionkaakapitu"/>
    <w:link w:val="Nagwek2"/>
    <w:uiPriority w:val="9"/>
    <w:rsid w:val="00490080"/>
    <w:rPr>
      <w:rFonts w:asciiTheme="majorHAnsi" w:eastAsiaTheme="majorEastAsia" w:hAnsiTheme="majorHAnsi" w:cstheme="majorBidi"/>
      <w:color w:val="2E74B5" w:themeColor="accent1" w:themeShade="BF"/>
      <w:sz w:val="26"/>
      <w:szCs w:val="26"/>
    </w:rPr>
  </w:style>
  <w:style w:type="paragraph" w:styleId="Nagwek">
    <w:name w:val="header"/>
    <w:basedOn w:val="Normalny"/>
    <w:link w:val="NagwekZnak"/>
    <w:uiPriority w:val="99"/>
    <w:unhideWhenUsed/>
    <w:rsid w:val="00461310"/>
    <w:pPr>
      <w:tabs>
        <w:tab w:val="center" w:pos="4844"/>
        <w:tab w:val="right" w:pos="9689"/>
      </w:tabs>
      <w:spacing w:after="0" w:line="240" w:lineRule="auto"/>
    </w:pPr>
  </w:style>
  <w:style w:type="character" w:customStyle="1" w:styleId="NagwekZnak">
    <w:name w:val="Nagłówek Znak"/>
    <w:basedOn w:val="Domylnaczcionkaakapitu"/>
    <w:link w:val="Nagwek"/>
    <w:uiPriority w:val="99"/>
    <w:rsid w:val="00461310"/>
    <w:rPr>
      <w:rFonts w:eastAsiaTheme="minorEastAsia"/>
    </w:rPr>
  </w:style>
  <w:style w:type="paragraph" w:styleId="Stopka">
    <w:name w:val="footer"/>
    <w:basedOn w:val="Normalny"/>
    <w:link w:val="StopkaZnak"/>
    <w:uiPriority w:val="99"/>
    <w:unhideWhenUsed/>
    <w:rsid w:val="00461310"/>
    <w:pPr>
      <w:tabs>
        <w:tab w:val="center" w:pos="4844"/>
        <w:tab w:val="right" w:pos="9689"/>
      </w:tabs>
      <w:spacing w:after="0" w:line="240" w:lineRule="auto"/>
    </w:pPr>
  </w:style>
  <w:style w:type="character" w:customStyle="1" w:styleId="StopkaZnak">
    <w:name w:val="Stopka Znak"/>
    <w:basedOn w:val="Domylnaczcionkaakapitu"/>
    <w:link w:val="Stopka"/>
    <w:uiPriority w:val="99"/>
    <w:rsid w:val="00461310"/>
    <w:rPr>
      <w:rFonts w:eastAsiaTheme="minorEastAsia"/>
    </w:rPr>
  </w:style>
  <w:style w:type="character" w:customStyle="1" w:styleId="Nierozpoznanawzmianka1">
    <w:name w:val="Nierozpoznana wzmianka1"/>
    <w:basedOn w:val="Domylnaczcionkaakapitu"/>
    <w:uiPriority w:val="99"/>
    <w:semiHidden/>
    <w:unhideWhenUsed/>
    <w:rsid w:val="00993329"/>
    <w:rPr>
      <w:color w:val="605E5C"/>
      <w:shd w:val="clear" w:color="auto" w:fill="E1DFDD"/>
    </w:rPr>
  </w:style>
  <w:style w:type="character" w:styleId="Odwoaniedokomentarza">
    <w:name w:val="annotation reference"/>
    <w:basedOn w:val="Domylnaczcionkaakapitu"/>
    <w:uiPriority w:val="99"/>
    <w:unhideWhenUsed/>
    <w:qFormat/>
    <w:rsid w:val="000E6536"/>
    <w:rPr>
      <w:sz w:val="16"/>
      <w:szCs w:val="16"/>
    </w:rPr>
  </w:style>
  <w:style w:type="paragraph" w:styleId="Tekstkomentarza">
    <w:name w:val="annotation text"/>
    <w:aliases w:val="ct,Used by Word for text of author queries"/>
    <w:basedOn w:val="Normalny"/>
    <w:link w:val="TekstkomentarzaZnak"/>
    <w:uiPriority w:val="99"/>
    <w:unhideWhenUsed/>
    <w:qFormat/>
    <w:rsid w:val="000E6536"/>
    <w:pPr>
      <w:spacing w:line="240" w:lineRule="auto"/>
    </w:pPr>
    <w:rPr>
      <w:sz w:val="20"/>
      <w:szCs w:val="20"/>
    </w:rPr>
  </w:style>
  <w:style w:type="character" w:customStyle="1" w:styleId="TekstkomentarzaZnak">
    <w:name w:val="Tekst komentarza Znak"/>
    <w:aliases w:val="ct Znak,Used by Word for text of author queries Znak"/>
    <w:basedOn w:val="Domylnaczcionkaakapitu"/>
    <w:link w:val="Tekstkomentarza"/>
    <w:uiPriority w:val="99"/>
    <w:qFormat/>
    <w:rsid w:val="000E6536"/>
    <w:rPr>
      <w:rFonts w:eastAsiaTheme="minorEastAsia"/>
      <w:sz w:val="20"/>
      <w:szCs w:val="20"/>
    </w:rPr>
  </w:style>
  <w:style w:type="paragraph" w:styleId="Tematkomentarza">
    <w:name w:val="annotation subject"/>
    <w:basedOn w:val="Tekstkomentarza"/>
    <w:next w:val="Tekstkomentarza"/>
    <w:link w:val="TematkomentarzaZnak"/>
    <w:uiPriority w:val="99"/>
    <w:semiHidden/>
    <w:unhideWhenUsed/>
    <w:rsid w:val="000E6536"/>
    <w:rPr>
      <w:b/>
      <w:bCs/>
    </w:rPr>
  </w:style>
  <w:style w:type="character" w:customStyle="1" w:styleId="TematkomentarzaZnak">
    <w:name w:val="Temat komentarza Znak"/>
    <w:basedOn w:val="TekstkomentarzaZnak"/>
    <w:link w:val="Tematkomentarza"/>
    <w:uiPriority w:val="99"/>
    <w:semiHidden/>
    <w:rsid w:val="000E6536"/>
    <w:rPr>
      <w:rFonts w:eastAsiaTheme="minorEastAsia"/>
      <w:b/>
      <w:bCs/>
      <w:sz w:val="20"/>
      <w:szCs w:val="20"/>
    </w:rPr>
  </w:style>
  <w:style w:type="paragraph" w:customStyle="1" w:styleId="Text2">
    <w:name w:val="Text 2"/>
    <w:basedOn w:val="Normalny"/>
    <w:rsid w:val="002B5AAC"/>
    <w:pPr>
      <w:tabs>
        <w:tab w:val="left" w:pos="2161"/>
      </w:tabs>
      <w:spacing w:after="240" w:line="240" w:lineRule="auto"/>
      <w:ind w:left="1077"/>
    </w:pPr>
    <w:rPr>
      <w:rFonts w:ascii="Times New Roman" w:eastAsia="Times New Roman" w:hAnsi="Times New Roman" w:cs="Times New Roman"/>
      <w:sz w:val="24"/>
      <w:szCs w:val="20"/>
      <w:lang w:val="en-GB"/>
    </w:rPr>
  </w:style>
  <w:style w:type="character" w:customStyle="1" w:styleId="Nagwek1Znak">
    <w:name w:val="Nagłówek 1 Znak"/>
    <w:basedOn w:val="Domylnaczcionkaakapitu"/>
    <w:link w:val="Nagwek1"/>
    <w:uiPriority w:val="9"/>
    <w:rsid w:val="002B5AAC"/>
    <w:rPr>
      <w:rFonts w:asciiTheme="majorHAnsi" w:eastAsiaTheme="majorEastAsia" w:hAnsiTheme="majorHAnsi" w:cstheme="majorBidi"/>
      <w:b/>
      <w:bCs/>
      <w:color w:val="2E74B5" w:themeColor="accent1" w:themeShade="BF"/>
      <w:sz w:val="28"/>
      <w:szCs w:val="28"/>
    </w:rPr>
  </w:style>
  <w:style w:type="character" w:customStyle="1" w:styleId="AkapitzlistZnak">
    <w:name w:val="Akapit z listą Znak"/>
    <w:link w:val="Akapitzlist"/>
    <w:uiPriority w:val="34"/>
    <w:locked/>
    <w:rsid w:val="00111CCC"/>
    <w:rPr>
      <w:rFonts w:eastAsiaTheme="minorEastAsia"/>
    </w:rPr>
  </w:style>
  <w:style w:type="paragraph" w:customStyle="1" w:styleId="Text4">
    <w:name w:val="Text 4"/>
    <w:basedOn w:val="Normalny"/>
    <w:rsid w:val="002C1475"/>
    <w:pPr>
      <w:spacing w:after="240" w:line="240" w:lineRule="auto"/>
      <w:ind w:left="2880"/>
    </w:pPr>
    <w:rPr>
      <w:rFonts w:ascii="Times New Roman" w:eastAsia="Times New Roman" w:hAnsi="Times New Roman" w:cs="Times New Roman"/>
      <w:sz w:val="24"/>
      <w:szCs w:val="20"/>
      <w:lang w:val="en-GB"/>
    </w:rPr>
  </w:style>
  <w:style w:type="paragraph" w:customStyle="1" w:styleId="Text1">
    <w:name w:val="Text 1"/>
    <w:basedOn w:val="Normalny"/>
    <w:rsid w:val="003622B0"/>
    <w:pPr>
      <w:spacing w:after="240" w:line="240" w:lineRule="auto"/>
      <w:ind w:left="483"/>
    </w:pPr>
    <w:rPr>
      <w:rFonts w:ascii="Times New Roman" w:eastAsia="Times New Roman" w:hAnsi="Times New Roman" w:cs="Times New Roman"/>
      <w:sz w:val="24"/>
      <w:szCs w:val="20"/>
      <w:lang w:val="en-GB"/>
    </w:rPr>
  </w:style>
  <w:style w:type="character" w:styleId="Odwoanieprzypisudolnego">
    <w:name w:val="footnote reference"/>
    <w:aliases w:val="Footnote symbol,Times 10 Point,Exposant 3 Point,Footnote number,Footnote Reference Number,Footnote reference number,Footnote Reference Superscript,EN Footnote Reference,note TESI,Voetnootverwijzing,fr,o,FR,FR1,note T"/>
    <w:link w:val="Char2"/>
    <w:unhideWhenUsed/>
    <w:qFormat/>
    <w:rsid w:val="003A7701"/>
    <w:rPr>
      <w:vertAlign w:val="superscript"/>
    </w:rPr>
  </w:style>
  <w:style w:type="paragraph" w:customStyle="1" w:styleId="Char2">
    <w:name w:val="Char2"/>
    <w:basedOn w:val="Normalny"/>
    <w:link w:val="Odwoanieprzypisudolnego"/>
    <w:rsid w:val="003A7701"/>
    <w:pPr>
      <w:spacing w:after="160" w:line="240" w:lineRule="exact"/>
    </w:pPr>
    <w:rPr>
      <w:rFonts w:eastAsiaTheme="minorHAnsi"/>
      <w:vertAlign w:val="superscript"/>
    </w:rPr>
  </w:style>
  <w:style w:type="paragraph" w:styleId="Nagwekspisutreci">
    <w:name w:val="TOC Heading"/>
    <w:basedOn w:val="Nagwek1"/>
    <w:next w:val="Normalny"/>
    <w:uiPriority w:val="39"/>
    <w:unhideWhenUsed/>
    <w:qFormat/>
    <w:rsid w:val="00D71FA1"/>
    <w:pPr>
      <w:spacing w:before="240" w:line="259" w:lineRule="auto"/>
      <w:outlineLvl w:val="9"/>
    </w:pPr>
    <w:rPr>
      <w:b w:val="0"/>
      <w:bCs w:val="0"/>
      <w:sz w:val="32"/>
      <w:szCs w:val="32"/>
    </w:rPr>
  </w:style>
  <w:style w:type="character" w:customStyle="1" w:styleId="jlqj4b">
    <w:name w:val="jlqj4b"/>
    <w:basedOn w:val="Domylnaczcionkaakapitu"/>
    <w:rsid w:val="003B3610"/>
  </w:style>
  <w:style w:type="character" w:styleId="UyteHipercze">
    <w:name w:val="FollowedHyperlink"/>
    <w:basedOn w:val="Domylnaczcionkaakapitu"/>
    <w:uiPriority w:val="99"/>
    <w:semiHidden/>
    <w:unhideWhenUsed/>
    <w:rsid w:val="009D77AD"/>
    <w:rPr>
      <w:color w:val="954F72" w:themeColor="followedHyperlink"/>
      <w:u w:val="single"/>
    </w:rPr>
  </w:style>
  <w:style w:type="paragraph" w:styleId="Poprawka">
    <w:name w:val="Revision"/>
    <w:hidden/>
    <w:uiPriority w:val="99"/>
    <w:semiHidden/>
    <w:rsid w:val="00C7621E"/>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26241">
      <w:bodyDiv w:val="1"/>
      <w:marLeft w:val="0"/>
      <w:marRight w:val="0"/>
      <w:marTop w:val="0"/>
      <w:marBottom w:val="0"/>
      <w:divBdr>
        <w:top w:val="none" w:sz="0" w:space="0" w:color="auto"/>
        <w:left w:val="none" w:sz="0" w:space="0" w:color="auto"/>
        <w:bottom w:val="none" w:sz="0" w:space="0" w:color="auto"/>
        <w:right w:val="none" w:sz="0" w:space="0" w:color="auto"/>
      </w:divBdr>
    </w:div>
    <w:div w:id="145325901">
      <w:bodyDiv w:val="1"/>
      <w:marLeft w:val="0"/>
      <w:marRight w:val="0"/>
      <w:marTop w:val="0"/>
      <w:marBottom w:val="0"/>
      <w:divBdr>
        <w:top w:val="none" w:sz="0" w:space="0" w:color="auto"/>
        <w:left w:val="none" w:sz="0" w:space="0" w:color="auto"/>
        <w:bottom w:val="none" w:sz="0" w:space="0" w:color="auto"/>
        <w:right w:val="none" w:sz="0" w:space="0" w:color="auto"/>
      </w:divBdr>
    </w:div>
    <w:div w:id="145517056">
      <w:bodyDiv w:val="1"/>
      <w:marLeft w:val="0"/>
      <w:marRight w:val="0"/>
      <w:marTop w:val="0"/>
      <w:marBottom w:val="0"/>
      <w:divBdr>
        <w:top w:val="none" w:sz="0" w:space="0" w:color="auto"/>
        <w:left w:val="none" w:sz="0" w:space="0" w:color="auto"/>
        <w:bottom w:val="none" w:sz="0" w:space="0" w:color="auto"/>
        <w:right w:val="none" w:sz="0" w:space="0" w:color="auto"/>
      </w:divBdr>
    </w:div>
    <w:div w:id="146481415">
      <w:bodyDiv w:val="1"/>
      <w:marLeft w:val="0"/>
      <w:marRight w:val="0"/>
      <w:marTop w:val="0"/>
      <w:marBottom w:val="0"/>
      <w:divBdr>
        <w:top w:val="none" w:sz="0" w:space="0" w:color="auto"/>
        <w:left w:val="none" w:sz="0" w:space="0" w:color="auto"/>
        <w:bottom w:val="none" w:sz="0" w:space="0" w:color="auto"/>
        <w:right w:val="none" w:sz="0" w:space="0" w:color="auto"/>
      </w:divBdr>
    </w:div>
    <w:div w:id="291718026">
      <w:bodyDiv w:val="1"/>
      <w:marLeft w:val="0"/>
      <w:marRight w:val="0"/>
      <w:marTop w:val="0"/>
      <w:marBottom w:val="0"/>
      <w:divBdr>
        <w:top w:val="none" w:sz="0" w:space="0" w:color="auto"/>
        <w:left w:val="none" w:sz="0" w:space="0" w:color="auto"/>
        <w:bottom w:val="none" w:sz="0" w:space="0" w:color="auto"/>
        <w:right w:val="none" w:sz="0" w:space="0" w:color="auto"/>
      </w:divBdr>
    </w:div>
    <w:div w:id="378477811">
      <w:bodyDiv w:val="1"/>
      <w:marLeft w:val="0"/>
      <w:marRight w:val="0"/>
      <w:marTop w:val="0"/>
      <w:marBottom w:val="0"/>
      <w:divBdr>
        <w:top w:val="none" w:sz="0" w:space="0" w:color="auto"/>
        <w:left w:val="none" w:sz="0" w:space="0" w:color="auto"/>
        <w:bottom w:val="none" w:sz="0" w:space="0" w:color="auto"/>
        <w:right w:val="none" w:sz="0" w:space="0" w:color="auto"/>
      </w:divBdr>
    </w:div>
    <w:div w:id="631061601">
      <w:bodyDiv w:val="1"/>
      <w:marLeft w:val="0"/>
      <w:marRight w:val="0"/>
      <w:marTop w:val="0"/>
      <w:marBottom w:val="0"/>
      <w:divBdr>
        <w:top w:val="none" w:sz="0" w:space="0" w:color="auto"/>
        <w:left w:val="none" w:sz="0" w:space="0" w:color="auto"/>
        <w:bottom w:val="none" w:sz="0" w:space="0" w:color="auto"/>
        <w:right w:val="none" w:sz="0" w:space="0" w:color="auto"/>
      </w:divBdr>
    </w:div>
    <w:div w:id="670333937">
      <w:bodyDiv w:val="1"/>
      <w:marLeft w:val="0"/>
      <w:marRight w:val="0"/>
      <w:marTop w:val="0"/>
      <w:marBottom w:val="0"/>
      <w:divBdr>
        <w:top w:val="none" w:sz="0" w:space="0" w:color="auto"/>
        <w:left w:val="none" w:sz="0" w:space="0" w:color="auto"/>
        <w:bottom w:val="none" w:sz="0" w:space="0" w:color="auto"/>
        <w:right w:val="none" w:sz="0" w:space="0" w:color="auto"/>
      </w:divBdr>
    </w:div>
    <w:div w:id="855577224">
      <w:bodyDiv w:val="1"/>
      <w:marLeft w:val="0"/>
      <w:marRight w:val="0"/>
      <w:marTop w:val="0"/>
      <w:marBottom w:val="0"/>
      <w:divBdr>
        <w:top w:val="none" w:sz="0" w:space="0" w:color="auto"/>
        <w:left w:val="none" w:sz="0" w:space="0" w:color="auto"/>
        <w:bottom w:val="none" w:sz="0" w:space="0" w:color="auto"/>
        <w:right w:val="none" w:sz="0" w:space="0" w:color="auto"/>
      </w:divBdr>
    </w:div>
    <w:div w:id="901410870">
      <w:bodyDiv w:val="1"/>
      <w:marLeft w:val="0"/>
      <w:marRight w:val="0"/>
      <w:marTop w:val="0"/>
      <w:marBottom w:val="0"/>
      <w:divBdr>
        <w:top w:val="none" w:sz="0" w:space="0" w:color="auto"/>
        <w:left w:val="none" w:sz="0" w:space="0" w:color="auto"/>
        <w:bottom w:val="none" w:sz="0" w:space="0" w:color="auto"/>
        <w:right w:val="none" w:sz="0" w:space="0" w:color="auto"/>
      </w:divBdr>
    </w:div>
    <w:div w:id="981929794">
      <w:bodyDiv w:val="1"/>
      <w:marLeft w:val="0"/>
      <w:marRight w:val="0"/>
      <w:marTop w:val="0"/>
      <w:marBottom w:val="0"/>
      <w:divBdr>
        <w:top w:val="none" w:sz="0" w:space="0" w:color="auto"/>
        <w:left w:val="none" w:sz="0" w:space="0" w:color="auto"/>
        <w:bottom w:val="none" w:sz="0" w:space="0" w:color="auto"/>
        <w:right w:val="none" w:sz="0" w:space="0" w:color="auto"/>
      </w:divBdr>
    </w:div>
    <w:div w:id="991132016">
      <w:bodyDiv w:val="1"/>
      <w:marLeft w:val="0"/>
      <w:marRight w:val="0"/>
      <w:marTop w:val="0"/>
      <w:marBottom w:val="0"/>
      <w:divBdr>
        <w:top w:val="none" w:sz="0" w:space="0" w:color="auto"/>
        <w:left w:val="none" w:sz="0" w:space="0" w:color="auto"/>
        <w:bottom w:val="none" w:sz="0" w:space="0" w:color="auto"/>
        <w:right w:val="none" w:sz="0" w:space="0" w:color="auto"/>
      </w:divBdr>
      <w:divsChild>
        <w:div w:id="1207450152">
          <w:marLeft w:val="0"/>
          <w:marRight w:val="0"/>
          <w:marTop w:val="0"/>
          <w:marBottom w:val="0"/>
          <w:divBdr>
            <w:top w:val="none" w:sz="0" w:space="0" w:color="auto"/>
            <w:left w:val="none" w:sz="0" w:space="0" w:color="auto"/>
            <w:bottom w:val="none" w:sz="0" w:space="0" w:color="auto"/>
            <w:right w:val="none" w:sz="0" w:space="0" w:color="auto"/>
          </w:divBdr>
        </w:div>
      </w:divsChild>
    </w:div>
    <w:div w:id="993069843">
      <w:bodyDiv w:val="1"/>
      <w:marLeft w:val="0"/>
      <w:marRight w:val="0"/>
      <w:marTop w:val="0"/>
      <w:marBottom w:val="0"/>
      <w:divBdr>
        <w:top w:val="none" w:sz="0" w:space="0" w:color="auto"/>
        <w:left w:val="none" w:sz="0" w:space="0" w:color="auto"/>
        <w:bottom w:val="none" w:sz="0" w:space="0" w:color="auto"/>
        <w:right w:val="none" w:sz="0" w:space="0" w:color="auto"/>
      </w:divBdr>
    </w:div>
    <w:div w:id="1025406531">
      <w:bodyDiv w:val="1"/>
      <w:marLeft w:val="0"/>
      <w:marRight w:val="0"/>
      <w:marTop w:val="0"/>
      <w:marBottom w:val="0"/>
      <w:divBdr>
        <w:top w:val="none" w:sz="0" w:space="0" w:color="auto"/>
        <w:left w:val="none" w:sz="0" w:space="0" w:color="auto"/>
        <w:bottom w:val="none" w:sz="0" w:space="0" w:color="auto"/>
        <w:right w:val="none" w:sz="0" w:space="0" w:color="auto"/>
      </w:divBdr>
    </w:div>
    <w:div w:id="1087968230">
      <w:bodyDiv w:val="1"/>
      <w:marLeft w:val="0"/>
      <w:marRight w:val="0"/>
      <w:marTop w:val="0"/>
      <w:marBottom w:val="0"/>
      <w:divBdr>
        <w:top w:val="none" w:sz="0" w:space="0" w:color="auto"/>
        <w:left w:val="none" w:sz="0" w:space="0" w:color="auto"/>
        <w:bottom w:val="none" w:sz="0" w:space="0" w:color="auto"/>
        <w:right w:val="none" w:sz="0" w:space="0" w:color="auto"/>
      </w:divBdr>
    </w:div>
    <w:div w:id="1208495166">
      <w:bodyDiv w:val="1"/>
      <w:marLeft w:val="0"/>
      <w:marRight w:val="0"/>
      <w:marTop w:val="0"/>
      <w:marBottom w:val="0"/>
      <w:divBdr>
        <w:top w:val="none" w:sz="0" w:space="0" w:color="auto"/>
        <w:left w:val="none" w:sz="0" w:space="0" w:color="auto"/>
        <w:bottom w:val="none" w:sz="0" w:space="0" w:color="auto"/>
        <w:right w:val="none" w:sz="0" w:space="0" w:color="auto"/>
      </w:divBdr>
    </w:div>
    <w:div w:id="1406415720">
      <w:bodyDiv w:val="1"/>
      <w:marLeft w:val="0"/>
      <w:marRight w:val="0"/>
      <w:marTop w:val="0"/>
      <w:marBottom w:val="0"/>
      <w:divBdr>
        <w:top w:val="none" w:sz="0" w:space="0" w:color="auto"/>
        <w:left w:val="none" w:sz="0" w:space="0" w:color="auto"/>
        <w:bottom w:val="none" w:sz="0" w:space="0" w:color="auto"/>
        <w:right w:val="none" w:sz="0" w:space="0" w:color="auto"/>
      </w:divBdr>
    </w:div>
    <w:div w:id="1592277451">
      <w:bodyDiv w:val="1"/>
      <w:marLeft w:val="0"/>
      <w:marRight w:val="0"/>
      <w:marTop w:val="0"/>
      <w:marBottom w:val="0"/>
      <w:divBdr>
        <w:top w:val="none" w:sz="0" w:space="0" w:color="auto"/>
        <w:left w:val="none" w:sz="0" w:space="0" w:color="auto"/>
        <w:bottom w:val="none" w:sz="0" w:space="0" w:color="auto"/>
        <w:right w:val="none" w:sz="0" w:space="0" w:color="auto"/>
      </w:divBdr>
    </w:div>
    <w:div w:id="1670864690">
      <w:bodyDiv w:val="1"/>
      <w:marLeft w:val="0"/>
      <w:marRight w:val="0"/>
      <w:marTop w:val="0"/>
      <w:marBottom w:val="0"/>
      <w:divBdr>
        <w:top w:val="none" w:sz="0" w:space="0" w:color="auto"/>
        <w:left w:val="none" w:sz="0" w:space="0" w:color="auto"/>
        <w:bottom w:val="none" w:sz="0" w:space="0" w:color="auto"/>
        <w:right w:val="none" w:sz="0" w:space="0" w:color="auto"/>
      </w:divBdr>
    </w:div>
    <w:div w:id="1948735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c.europa.eu/neighbourhood-enlargement/sites/near/files/visibility_requirements-near_english.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c.europa.eu/neighbourhood-enlargement/sites/near/files/visibility_requirements-near_english.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hazardouswm.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hazardouswm.eu"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C32A478A-45B3-43AC-8406-58C019551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24</Pages>
  <Words>11201</Words>
  <Characters>63848</Characters>
  <Application>Microsoft Office Word</Application>
  <DocSecurity>0</DocSecurity>
  <Lines>532</Lines>
  <Paragraphs>149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Robert Girejko</cp:lastModifiedBy>
  <cp:revision>3</cp:revision>
  <dcterms:created xsi:type="dcterms:W3CDTF">2021-05-14T07:03:00Z</dcterms:created>
  <dcterms:modified xsi:type="dcterms:W3CDTF">2021-05-14T07:07:00Z</dcterms:modified>
</cp:coreProperties>
</file>