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2"/>
        <w:gridCol w:w="222"/>
        <w:gridCol w:w="222"/>
      </w:tblGrid>
      <w:tr w:rsidR="00584D13" w:rsidRPr="004A1F71" w14:paraId="71F623A8" w14:textId="77777777" w:rsidTr="00F04B1F">
        <w:tc>
          <w:tcPr>
            <w:tcW w:w="9054" w:type="dxa"/>
          </w:tcPr>
          <w:p w14:paraId="2925BEB9" w14:textId="6A1CE708" w:rsidR="00BD4CD1" w:rsidRPr="004A1F71" w:rsidRDefault="0019660F" w:rsidP="00BD4CD1">
            <w:pPr>
              <w:jc w:val="center"/>
              <w:rPr>
                <w:lang w:val="en-GB"/>
              </w:rPr>
            </w:pPr>
            <w:r w:rsidRPr="004A1F71">
              <w:rPr>
                <w:noProof/>
                <w:lang w:val="en-GB"/>
              </w:rPr>
              <w:drawing>
                <wp:inline distT="0" distB="0" distL="0" distR="0" wp14:anchorId="71D809BA" wp14:editId="34716539">
                  <wp:extent cx="6169558" cy="1098550"/>
                  <wp:effectExtent l="0" t="0" r="317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6407" cy="1137162"/>
                          </a:xfrm>
                          <a:prstGeom prst="rect">
                            <a:avLst/>
                          </a:prstGeom>
                          <a:noFill/>
                          <a:ln>
                            <a:noFill/>
                          </a:ln>
                        </pic:spPr>
                      </pic:pic>
                    </a:graphicData>
                  </a:graphic>
                </wp:inline>
              </w:drawing>
            </w:r>
          </w:p>
        </w:tc>
        <w:tc>
          <w:tcPr>
            <w:tcW w:w="576" w:type="dxa"/>
          </w:tcPr>
          <w:p w14:paraId="281282DE" w14:textId="77777777" w:rsidR="00BD4CD1" w:rsidRPr="004A1F71" w:rsidRDefault="00BD4CD1" w:rsidP="00BD4CD1">
            <w:pPr>
              <w:jc w:val="right"/>
              <w:rPr>
                <w:lang w:val="en-GB"/>
              </w:rPr>
            </w:pPr>
          </w:p>
        </w:tc>
        <w:tc>
          <w:tcPr>
            <w:tcW w:w="576" w:type="dxa"/>
          </w:tcPr>
          <w:p w14:paraId="6933594F" w14:textId="56EE4E2A" w:rsidR="00BD4CD1" w:rsidRPr="004A1F71" w:rsidRDefault="00BD4CD1" w:rsidP="00BD4CD1">
            <w:pPr>
              <w:jc w:val="center"/>
              <w:rPr>
                <w:lang w:val="en-GB"/>
              </w:rPr>
            </w:pPr>
          </w:p>
        </w:tc>
      </w:tr>
    </w:tbl>
    <w:p w14:paraId="5FAE5009" w14:textId="7D45050F" w:rsidR="00FD4BF2" w:rsidRDefault="00FD4BF2" w:rsidP="00FD4BF2">
      <w:pPr>
        <w:rPr>
          <w:lang w:val="en-GB"/>
        </w:rPr>
      </w:pPr>
      <w:bookmarkStart w:id="0" w:name="_Toc69386593"/>
    </w:p>
    <w:p w14:paraId="5BE009FB" w14:textId="77777777" w:rsidR="00FD4BF2" w:rsidRPr="00FD4BF2" w:rsidRDefault="00FD4BF2" w:rsidP="00FD4BF2">
      <w:pPr>
        <w:rPr>
          <w:lang w:val="en-GB"/>
        </w:rPr>
      </w:pPr>
    </w:p>
    <w:p w14:paraId="2F22ADB8" w14:textId="3AC3BC55" w:rsidR="00550B36" w:rsidRDefault="00F04B1F" w:rsidP="00550B36">
      <w:pPr>
        <w:pStyle w:val="Heading1"/>
        <w:jc w:val="center"/>
      </w:pPr>
      <w:r w:rsidRPr="004A1F71">
        <w:t>FINANCIAL SUPPORT TO THIRD PARTIES</w:t>
      </w:r>
      <w:r w:rsidR="00660BFF">
        <w:t>:</w:t>
      </w:r>
      <w:r w:rsidRPr="004A1F71">
        <w:t xml:space="preserve"> </w:t>
      </w:r>
    </w:p>
    <w:p w14:paraId="12597ED0" w14:textId="18203B51" w:rsidR="00550B36" w:rsidRDefault="00F04B1F" w:rsidP="00550B36">
      <w:pPr>
        <w:pStyle w:val="Heading1"/>
        <w:jc w:val="center"/>
      </w:pPr>
      <w:bookmarkStart w:id="1" w:name="_Hlk126760979"/>
      <w:r w:rsidRPr="004A1F71">
        <w:t xml:space="preserve">INNOVATION GRANTS FOR MUNICIPAL WASTE MANAGEMENT </w:t>
      </w:r>
      <w:bookmarkEnd w:id="1"/>
    </w:p>
    <w:p w14:paraId="6A96376A" w14:textId="59A3D26A" w:rsidR="00584D13" w:rsidRPr="004A1F71" w:rsidRDefault="00F04B1F" w:rsidP="0098302E">
      <w:pPr>
        <w:pStyle w:val="Heading1"/>
        <w:jc w:val="center"/>
      </w:pPr>
      <w:r w:rsidRPr="004A1F71">
        <w:t>(Ref. ENI/2019/412-943/SG3)</w:t>
      </w:r>
      <w:bookmarkEnd w:id="0"/>
      <w:r w:rsidR="00FD4BF2">
        <w:rPr>
          <w:rStyle w:val="FootnoteReference"/>
        </w:rPr>
        <w:footnoteReference w:id="1"/>
      </w:r>
    </w:p>
    <w:p w14:paraId="1852508D" w14:textId="3CEBD400" w:rsidR="00F04B1F" w:rsidRDefault="00F04B1F">
      <w:pPr>
        <w:rPr>
          <w:lang w:val="en-GB"/>
        </w:rPr>
      </w:pPr>
    </w:p>
    <w:p w14:paraId="3E30DA78" w14:textId="77777777" w:rsidR="00FD4BF2" w:rsidRPr="004A1F71" w:rsidRDefault="00FD4BF2">
      <w:pPr>
        <w:rPr>
          <w:lang w:val="en-GB"/>
        </w:rPr>
      </w:pPr>
    </w:p>
    <w:p w14:paraId="11C90360" w14:textId="77777777" w:rsidR="00F04B1F" w:rsidRPr="004A1F71" w:rsidRDefault="00F04B1F" w:rsidP="004B010F">
      <w:pPr>
        <w:pStyle w:val="Style1"/>
      </w:pPr>
      <w:r w:rsidRPr="004A1F71">
        <w:t>1.1 BACKGROUND</w:t>
      </w:r>
    </w:p>
    <w:p w14:paraId="385A22AC" w14:textId="10152DB9" w:rsidR="00EF7D54" w:rsidRDefault="00F04B1F" w:rsidP="00F04B1F">
      <w:pPr>
        <w:jc w:val="both"/>
        <w:rPr>
          <w:rFonts w:ascii="Times New Roman" w:hAnsi="Times New Roman" w:cs="Times New Roman"/>
          <w:bCs/>
          <w:lang w:val="en-GB"/>
        </w:rPr>
      </w:pPr>
      <w:r w:rsidRPr="004A1F71">
        <w:rPr>
          <w:rFonts w:ascii="Times New Roman" w:hAnsi="Times New Roman" w:cs="Times New Roman"/>
          <w:bCs/>
          <w:lang w:val="en-GB"/>
        </w:rPr>
        <w:t xml:space="preserve">The present Sub-Grant scheme is launched in the framework of the Action </w:t>
      </w:r>
      <w:r w:rsidRPr="004A1F71">
        <w:rPr>
          <w:rFonts w:ascii="Times New Roman" w:hAnsi="Times New Roman" w:cs="Times New Roman"/>
          <w:b/>
          <w:lang w:val="en-GB"/>
        </w:rPr>
        <w:t>‘Capital Cities Collaborating on Common Challenges in Hazardous Waste Management – Yerevan, Warsaw, Tirana’</w:t>
      </w:r>
      <w:r w:rsidRPr="004A1F71">
        <w:rPr>
          <w:rFonts w:ascii="Times New Roman" w:hAnsi="Times New Roman" w:cs="Times New Roman"/>
          <w:bCs/>
          <w:lang w:val="en-GB"/>
        </w:rPr>
        <w:t xml:space="preserve"> and is co-financed by the European Union and by these </w:t>
      </w:r>
      <w:r w:rsidRPr="00660BFF">
        <w:rPr>
          <w:rFonts w:ascii="Times New Roman" w:hAnsi="Times New Roman" w:cs="Times New Roman"/>
          <w:bCs/>
          <w:lang w:val="en-GB"/>
        </w:rPr>
        <w:t xml:space="preserve">municipalities. </w:t>
      </w:r>
      <w:r w:rsidR="00EF7D54" w:rsidRPr="00660BFF">
        <w:rPr>
          <w:rFonts w:ascii="Times New Roman" w:hAnsi="Times New Roman" w:cs="Times New Roman"/>
          <w:bCs/>
          <w:lang w:val="en-GB"/>
        </w:rPr>
        <w:t>The Contracting Authority</w:t>
      </w:r>
      <w:r w:rsidR="00C50F5F" w:rsidRPr="00660BFF">
        <w:rPr>
          <w:rFonts w:ascii="Times New Roman" w:hAnsi="Times New Roman" w:cs="Times New Roman"/>
          <w:bCs/>
          <w:lang w:val="en-GB"/>
        </w:rPr>
        <w:t xml:space="preserve"> (</w:t>
      </w:r>
      <w:r w:rsidR="00361B84" w:rsidRPr="00660BFF">
        <w:rPr>
          <w:rFonts w:ascii="Times New Roman" w:hAnsi="Times New Roman" w:cs="Times New Roman"/>
          <w:bCs/>
          <w:lang w:val="en-GB"/>
        </w:rPr>
        <w:t>Sub-Grantor</w:t>
      </w:r>
      <w:r w:rsidR="00C50F5F" w:rsidRPr="00660BFF">
        <w:rPr>
          <w:rFonts w:ascii="Times New Roman" w:hAnsi="Times New Roman" w:cs="Times New Roman"/>
          <w:bCs/>
          <w:lang w:val="en-GB"/>
        </w:rPr>
        <w:t>)</w:t>
      </w:r>
      <w:r w:rsidR="00EF7D54" w:rsidRPr="00660BFF">
        <w:rPr>
          <w:rFonts w:ascii="Times New Roman" w:hAnsi="Times New Roman" w:cs="Times New Roman"/>
          <w:bCs/>
          <w:lang w:val="en-GB"/>
        </w:rPr>
        <w:t xml:space="preserve"> for this Sub-grant</w:t>
      </w:r>
      <w:r w:rsidR="00183097" w:rsidRPr="00660BFF">
        <w:rPr>
          <w:rFonts w:ascii="Times New Roman" w:hAnsi="Times New Roman" w:cs="Times New Roman"/>
          <w:bCs/>
          <w:lang w:val="en-GB"/>
        </w:rPr>
        <w:t>s</w:t>
      </w:r>
      <w:r w:rsidR="00EF7D54" w:rsidRPr="00660BFF">
        <w:rPr>
          <w:rFonts w:ascii="Times New Roman" w:hAnsi="Times New Roman" w:cs="Times New Roman"/>
          <w:bCs/>
          <w:lang w:val="en-GB"/>
        </w:rPr>
        <w:t xml:space="preserve"> Call for Proposal is</w:t>
      </w:r>
      <w:r w:rsidR="00361B84" w:rsidRPr="00660BFF">
        <w:rPr>
          <w:rFonts w:ascii="Times New Roman" w:hAnsi="Times New Roman" w:cs="Times New Roman"/>
          <w:bCs/>
          <w:lang w:val="en-GB"/>
        </w:rPr>
        <w:t>:</w:t>
      </w:r>
      <w:r w:rsidR="00EF7D54" w:rsidRPr="00660BFF">
        <w:rPr>
          <w:rFonts w:ascii="Times New Roman" w:hAnsi="Times New Roman" w:cs="Times New Roman"/>
          <w:bCs/>
          <w:lang w:val="en-GB"/>
        </w:rPr>
        <w:t xml:space="preserve"> Yerevan Municipality, ‘IPIU Building Up of Yerevan’ CNCO.</w:t>
      </w:r>
      <w:r w:rsidR="00183097">
        <w:rPr>
          <w:rFonts w:ascii="Times New Roman" w:hAnsi="Times New Roman" w:cs="Times New Roman"/>
          <w:bCs/>
          <w:lang w:val="en-GB"/>
        </w:rPr>
        <w:t xml:space="preserve"> The sub-grants will be paid out from the EU funds.</w:t>
      </w:r>
    </w:p>
    <w:p w14:paraId="597E4DD1" w14:textId="77777777" w:rsidR="00EF7D54" w:rsidRDefault="00EF7D54" w:rsidP="00F04B1F">
      <w:pPr>
        <w:jc w:val="both"/>
        <w:rPr>
          <w:rFonts w:ascii="Times New Roman" w:hAnsi="Times New Roman" w:cs="Times New Roman"/>
          <w:bCs/>
          <w:lang w:val="en-GB"/>
        </w:rPr>
      </w:pPr>
    </w:p>
    <w:p w14:paraId="679347A6" w14:textId="74F0EB43" w:rsidR="00F04B1F" w:rsidRPr="004A1F71" w:rsidRDefault="00F04B1F" w:rsidP="00F04B1F">
      <w:pPr>
        <w:jc w:val="both"/>
        <w:rPr>
          <w:rFonts w:ascii="Times New Roman" w:hAnsi="Times New Roman" w:cs="Times New Roman"/>
          <w:bCs/>
          <w:lang w:val="en-GB"/>
        </w:rPr>
      </w:pPr>
      <w:r w:rsidRPr="004A1F71">
        <w:rPr>
          <w:rFonts w:ascii="Times New Roman" w:hAnsi="Times New Roman" w:cs="Times New Roman"/>
          <w:bCs/>
          <w:lang w:val="en-GB"/>
        </w:rPr>
        <w:t>The main goal of the above-mentioned Action is to strengthen the urban governance of hazardous waste management through the partnership of Yerevan</w:t>
      </w:r>
      <w:r w:rsidR="00550B36">
        <w:rPr>
          <w:rFonts w:ascii="Times New Roman" w:hAnsi="Times New Roman" w:cs="Times New Roman"/>
          <w:bCs/>
          <w:lang w:val="en-GB"/>
        </w:rPr>
        <w:t xml:space="preserve">, </w:t>
      </w:r>
      <w:r w:rsidRPr="004A1F71">
        <w:rPr>
          <w:rFonts w:ascii="Times New Roman" w:hAnsi="Times New Roman" w:cs="Times New Roman"/>
          <w:bCs/>
          <w:lang w:val="en-GB"/>
        </w:rPr>
        <w:t xml:space="preserve">Warsaw and Tirana, promoting peer learning, greater citizens’ participation and mainstreaming the existing best practices </w:t>
      </w:r>
      <w:r w:rsidR="00550B36">
        <w:rPr>
          <w:rFonts w:ascii="Times New Roman" w:hAnsi="Times New Roman" w:cs="Times New Roman"/>
          <w:bCs/>
          <w:lang w:val="en-GB"/>
        </w:rPr>
        <w:t>i</w:t>
      </w:r>
      <w:r w:rsidR="00550B36" w:rsidRPr="004A1F71">
        <w:rPr>
          <w:rFonts w:ascii="Times New Roman" w:hAnsi="Times New Roman" w:cs="Times New Roman"/>
          <w:bCs/>
          <w:lang w:val="en-GB"/>
        </w:rPr>
        <w:t xml:space="preserve">n </w:t>
      </w:r>
      <w:r w:rsidRPr="004A1F71">
        <w:rPr>
          <w:rFonts w:ascii="Times New Roman" w:hAnsi="Times New Roman" w:cs="Times New Roman"/>
          <w:bCs/>
          <w:lang w:val="en-GB"/>
        </w:rPr>
        <w:t xml:space="preserve">hazardous waste management. </w:t>
      </w:r>
    </w:p>
    <w:p w14:paraId="0C02F23B" w14:textId="77777777" w:rsidR="00D01AF1" w:rsidRPr="004A1F71" w:rsidRDefault="00D01AF1" w:rsidP="00F04B1F">
      <w:pPr>
        <w:jc w:val="both"/>
        <w:rPr>
          <w:rFonts w:ascii="Times New Roman" w:hAnsi="Times New Roman" w:cs="Times New Roman"/>
          <w:bCs/>
          <w:lang w:val="en-GB"/>
        </w:rPr>
      </w:pPr>
    </w:p>
    <w:p w14:paraId="183099FA" w14:textId="3AE46D00" w:rsidR="00F04B1F" w:rsidRPr="004A1F71" w:rsidRDefault="00F04B1F" w:rsidP="00F04B1F">
      <w:pPr>
        <w:jc w:val="both"/>
        <w:rPr>
          <w:rFonts w:ascii="Times New Roman" w:hAnsi="Times New Roman" w:cs="Times New Roman"/>
          <w:b/>
          <w:bCs/>
          <w:lang w:val="en-GB"/>
        </w:rPr>
      </w:pPr>
      <w:r w:rsidRPr="004A1F71">
        <w:rPr>
          <w:rFonts w:ascii="Times New Roman" w:hAnsi="Times New Roman" w:cs="Times New Roman"/>
          <w:bCs/>
          <w:lang w:val="en-GB"/>
        </w:rPr>
        <w:t>This Sub-Grant scheme contributes to the attainment of this overall goal by</w:t>
      </w:r>
      <w:r w:rsidR="00D01AF1" w:rsidRPr="004A1F71">
        <w:rPr>
          <w:rFonts w:ascii="Times New Roman" w:hAnsi="Times New Roman" w:cs="Times New Roman"/>
          <w:bCs/>
          <w:lang w:val="en-GB"/>
        </w:rPr>
        <w:t xml:space="preserve"> </w:t>
      </w:r>
      <w:r w:rsidR="00D01AF1" w:rsidRPr="004A1F71">
        <w:rPr>
          <w:rFonts w:ascii="Times New Roman" w:hAnsi="Times New Roman" w:cs="Times New Roman"/>
          <w:b/>
          <w:bCs/>
          <w:lang w:val="en-GB"/>
        </w:rPr>
        <w:t>supporting the introduction of innovations and smart solutions in Municipal Waste Management and Household Hazardous Waste Management (MWM and HHWM)</w:t>
      </w:r>
      <w:r w:rsidRPr="004A1F71">
        <w:rPr>
          <w:rFonts w:ascii="Times New Roman" w:hAnsi="Times New Roman" w:cs="Times New Roman"/>
          <w:b/>
          <w:bCs/>
          <w:lang w:val="en-GB"/>
        </w:rPr>
        <w:t>.</w:t>
      </w:r>
    </w:p>
    <w:p w14:paraId="5FD02E07" w14:textId="77777777" w:rsidR="00F04B1F" w:rsidRPr="004A1F71" w:rsidRDefault="00F04B1F" w:rsidP="00F04B1F">
      <w:pPr>
        <w:jc w:val="both"/>
        <w:rPr>
          <w:rFonts w:ascii="Times New Roman" w:hAnsi="Times New Roman" w:cs="Times New Roman"/>
          <w:b/>
          <w:bCs/>
          <w:lang w:val="en-GB"/>
        </w:rPr>
      </w:pPr>
    </w:p>
    <w:p w14:paraId="1B8FCA2A" w14:textId="5E74468E" w:rsidR="00F04B1F" w:rsidRPr="004A1F71" w:rsidRDefault="00F04B1F" w:rsidP="00F04B1F">
      <w:pPr>
        <w:jc w:val="both"/>
        <w:rPr>
          <w:rFonts w:ascii="Times New Roman" w:hAnsi="Times New Roman" w:cs="Times New Roman"/>
          <w:bCs/>
          <w:lang w:val="en-GB"/>
        </w:rPr>
      </w:pPr>
      <w:r w:rsidRPr="004A1F71">
        <w:rPr>
          <w:rFonts w:ascii="Times New Roman" w:hAnsi="Times New Roman" w:cs="Times New Roman"/>
          <w:bCs/>
          <w:lang w:val="en-GB"/>
        </w:rPr>
        <w:t>The</w:t>
      </w:r>
      <w:r w:rsidR="00550B36">
        <w:rPr>
          <w:rFonts w:ascii="Times New Roman" w:hAnsi="Times New Roman" w:cs="Times New Roman"/>
          <w:bCs/>
          <w:lang w:val="en-GB"/>
        </w:rPr>
        <w:t xml:space="preserve"> primary</w:t>
      </w:r>
      <w:r w:rsidR="00823DBE">
        <w:rPr>
          <w:rFonts w:ascii="Times New Roman" w:hAnsi="Times New Roman" w:cs="Times New Roman"/>
          <w:bCs/>
          <w:lang w:val="en-GB"/>
        </w:rPr>
        <w:t xml:space="preserve"> </w:t>
      </w:r>
      <w:r w:rsidRPr="004A1F71">
        <w:rPr>
          <w:rFonts w:ascii="Times New Roman" w:hAnsi="Times New Roman" w:cs="Times New Roman"/>
          <w:bCs/>
          <w:lang w:val="en-GB"/>
        </w:rPr>
        <w:t xml:space="preserve">target group </w:t>
      </w:r>
      <w:r w:rsidR="00550B36">
        <w:rPr>
          <w:rFonts w:ascii="Times New Roman" w:hAnsi="Times New Roman" w:cs="Times New Roman"/>
          <w:bCs/>
          <w:lang w:val="en-GB"/>
        </w:rPr>
        <w:t>are</w:t>
      </w:r>
      <w:r w:rsidR="00823DBE">
        <w:rPr>
          <w:rFonts w:ascii="Times New Roman" w:hAnsi="Times New Roman" w:cs="Times New Roman"/>
          <w:bCs/>
          <w:lang w:val="en-GB"/>
        </w:rPr>
        <w:t xml:space="preserve"> </w:t>
      </w:r>
      <w:r w:rsidRPr="004A1F71">
        <w:rPr>
          <w:rFonts w:ascii="Times New Roman" w:hAnsi="Times New Roman" w:cs="Times New Roman"/>
          <w:bCs/>
          <w:lang w:val="en-GB"/>
        </w:rPr>
        <w:t xml:space="preserve">the citizens of the three partner cities and all the persons visiting the cities, that will benefit from an innovative and more efficient waste management system. In addition, </w:t>
      </w:r>
      <w:r w:rsidR="00550B36">
        <w:rPr>
          <w:rFonts w:ascii="Times New Roman" w:hAnsi="Times New Roman" w:cs="Times New Roman"/>
          <w:bCs/>
          <w:lang w:val="en-GB"/>
        </w:rPr>
        <w:t xml:space="preserve">the secondary target group are </w:t>
      </w:r>
      <w:r w:rsidRPr="004A1F71">
        <w:rPr>
          <w:rFonts w:ascii="Times New Roman" w:hAnsi="Times New Roman" w:cs="Times New Roman"/>
          <w:bCs/>
          <w:lang w:val="en-GB"/>
        </w:rPr>
        <w:t>all the institutions responsible for municipal and hazardous waste management whose tasks may be simplified and improved using advanced technologies and innovative approaches.</w:t>
      </w:r>
    </w:p>
    <w:p w14:paraId="1C974532" w14:textId="77777777" w:rsidR="00550B36" w:rsidRDefault="00550B36" w:rsidP="00F04B1F">
      <w:pPr>
        <w:jc w:val="both"/>
        <w:rPr>
          <w:rFonts w:ascii="Times New Roman" w:hAnsi="Times New Roman" w:cs="Times New Roman"/>
          <w:bCs/>
          <w:lang w:val="en-GB"/>
        </w:rPr>
      </w:pPr>
    </w:p>
    <w:p w14:paraId="764B6587" w14:textId="4839E02E" w:rsidR="00F04B1F" w:rsidRPr="004A1F71" w:rsidRDefault="00F04B1F" w:rsidP="00F04B1F">
      <w:pPr>
        <w:jc w:val="both"/>
        <w:rPr>
          <w:rFonts w:ascii="Times New Roman" w:hAnsi="Times New Roman" w:cs="Times New Roman"/>
          <w:bCs/>
          <w:lang w:val="en-GB"/>
        </w:rPr>
      </w:pPr>
      <w:r w:rsidRPr="004A1F71">
        <w:rPr>
          <w:rFonts w:ascii="Times New Roman" w:hAnsi="Times New Roman" w:cs="Times New Roman"/>
          <w:bCs/>
          <w:lang w:val="en-GB"/>
        </w:rPr>
        <w:t xml:space="preserve">The </w:t>
      </w:r>
      <w:r w:rsidRPr="00EF7D54">
        <w:rPr>
          <w:rFonts w:ascii="Times New Roman" w:hAnsi="Times New Roman" w:cs="Times New Roman"/>
          <w:b/>
          <w:bCs/>
          <w:lang w:val="en-GB"/>
        </w:rPr>
        <w:t>Sub-Grant is open to SMEs, Research Institutions, Research and Development Institutions and Higher Educations Institutions</w:t>
      </w:r>
      <w:r w:rsidRPr="004A1F71">
        <w:rPr>
          <w:rFonts w:ascii="Times New Roman" w:hAnsi="Times New Roman" w:cs="Times New Roman"/>
          <w:bCs/>
          <w:lang w:val="en-GB"/>
        </w:rPr>
        <w:t>, that are keen to develop novel, ingenious solutions to better face the challenges of MWM and HHWM in the three Capital Cities and beyond.</w:t>
      </w:r>
    </w:p>
    <w:p w14:paraId="474CC5A3" w14:textId="6746CBFD" w:rsidR="00F04B1F" w:rsidRPr="004A1F71" w:rsidRDefault="00F04B1F" w:rsidP="00F04B1F">
      <w:pPr>
        <w:jc w:val="both"/>
        <w:rPr>
          <w:rFonts w:ascii="Times New Roman" w:hAnsi="Times New Roman" w:cs="Times New Roman"/>
          <w:lang w:val="en-GB"/>
        </w:rPr>
      </w:pPr>
    </w:p>
    <w:p w14:paraId="091D846F" w14:textId="0AAAD480" w:rsidR="00F04B1F" w:rsidRPr="004A1F71" w:rsidRDefault="00FD45E2" w:rsidP="004B010F">
      <w:pPr>
        <w:pStyle w:val="Style1"/>
      </w:pPr>
      <w:bookmarkStart w:id="2" w:name="_Toc69386595"/>
      <w:bookmarkStart w:id="3" w:name="_Toc437893837"/>
      <w:r w:rsidRPr="004A1F71">
        <w:t>1.2 OBJECTIVES OF THE PROGRAMME</w:t>
      </w:r>
      <w:bookmarkEnd w:id="2"/>
      <w:r w:rsidRPr="004A1F71">
        <w:t xml:space="preserve"> </w:t>
      </w:r>
      <w:bookmarkEnd w:id="3"/>
    </w:p>
    <w:p w14:paraId="454B9676" w14:textId="7F268096" w:rsidR="00557097" w:rsidRPr="004A1F71" w:rsidRDefault="00557097" w:rsidP="00557097">
      <w:pPr>
        <w:jc w:val="both"/>
        <w:rPr>
          <w:rFonts w:ascii="Times New Roman" w:hAnsi="Times New Roman" w:cs="Times New Roman"/>
          <w:b/>
          <w:lang w:val="en-GB"/>
        </w:rPr>
      </w:pPr>
      <w:r w:rsidRPr="004A1F71">
        <w:rPr>
          <w:rFonts w:ascii="Times New Roman" w:hAnsi="Times New Roman" w:cs="Times New Roman"/>
          <w:lang w:val="en-GB"/>
        </w:rPr>
        <w:t xml:space="preserve">The </w:t>
      </w:r>
      <w:r w:rsidRPr="004A1F71">
        <w:rPr>
          <w:rFonts w:ascii="Times New Roman" w:hAnsi="Times New Roman" w:cs="Times New Roman"/>
          <w:b/>
          <w:lang w:val="en-GB"/>
        </w:rPr>
        <w:t>global objective</w:t>
      </w:r>
      <w:r w:rsidRPr="004A1F71">
        <w:rPr>
          <w:rFonts w:ascii="Times New Roman" w:hAnsi="Times New Roman" w:cs="Times New Roman"/>
          <w:lang w:val="en-GB"/>
        </w:rPr>
        <w:t xml:space="preserve"> of this call for proposals is: </w:t>
      </w:r>
      <w:r w:rsidRPr="004A1F71">
        <w:rPr>
          <w:rFonts w:ascii="Times New Roman" w:hAnsi="Times New Roman" w:cs="Times New Roman"/>
          <w:b/>
          <w:lang w:val="en-GB"/>
        </w:rPr>
        <w:t xml:space="preserve">to improve municipal waste and household hazardous waste management </w:t>
      </w:r>
      <w:r w:rsidRPr="00FD4BF2">
        <w:rPr>
          <w:rFonts w:ascii="Times New Roman" w:hAnsi="Times New Roman" w:cs="Times New Roman"/>
          <w:b/>
          <w:lang w:val="en-GB"/>
        </w:rPr>
        <w:t xml:space="preserve">systems by </w:t>
      </w:r>
      <w:r w:rsidR="00C05D4E" w:rsidRPr="00FD4BF2">
        <w:rPr>
          <w:rFonts w:ascii="Times New Roman" w:hAnsi="Times New Roman" w:cs="Times New Roman"/>
          <w:b/>
          <w:lang w:val="en-GB"/>
        </w:rPr>
        <w:t xml:space="preserve">devising and </w:t>
      </w:r>
      <w:r w:rsidRPr="00FD4BF2">
        <w:rPr>
          <w:rFonts w:ascii="Times New Roman" w:hAnsi="Times New Roman" w:cs="Times New Roman"/>
          <w:b/>
          <w:lang w:val="en-GB"/>
        </w:rPr>
        <w:t xml:space="preserve">promoting innovations, smart solutions and </w:t>
      </w:r>
      <w:r w:rsidR="00D01AF1" w:rsidRPr="00FD4BF2">
        <w:rPr>
          <w:rFonts w:ascii="Times New Roman" w:hAnsi="Times New Roman" w:cs="Times New Roman"/>
          <w:b/>
          <w:lang w:val="en-GB"/>
        </w:rPr>
        <w:t>digital (</w:t>
      </w:r>
      <w:r w:rsidRPr="00FD4BF2">
        <w:rPr>
          <w:rFonts w:ascii="Times New Roman" w:hAnsi="Times New Roman" w:cs="Times New Roman"/>
          <w:b/>
          <w:lang w:val="en-GB"/>
        </w:rPr>
        <w:t>mobile/online</w:t>
      </w:r>
      <w:r w:rsidR="00D01AF1" w:rsidRPr="00FD4BF2">
        <w:rPr>
          <w:rFonts w:ascii="Times New Roman" w:hAnsi="Times New Roman" w:cs="Times New Roman"/>
          <w:b/>
          <w:lang w:val="en-GB"/>
        </w:rPr>
        <w:t>)</w:t>
      </w:r>
      <w:r w:rsidRPr="00FD4BF2">
        <w:rPr>
          <w:rFonts w:ascii="Times New Roman" w:hAnsi="Times New Roman" w:cs="Times New Roman"/>
          <w:b/>
          <w:lang w:val="en-GB"/>
        </w:rPr>
        <w:t xml:space="preserve"> applications</w:t>
      </w:r>
      <w:r w:rsidR="001A50AF" w:rsidRPr="00FD4BF2">
        <w:rPr>
          <w:rFonts w:ascii="Times New Roman" w:hAnsi="Times New Roman" w:cs="Times New Roman"/>
          <w:b/>
          <w:lang w:val="en-GB"/>
        </w:rPr>
        <w:t xml:space="preserve"> for better management of </w:t>
      </w:r>
      <w:r w:rsidR="007B3C42" w:rsidRPr="00FD4BF2">
        <w:rPr>
          <w:rFonts w:ascii="Times New Roman" w:hAnsi="Times New Roman" w:cs="Times New Roman"/>
          <w:b/>
          <w:lang w:val="en-GB"/>
        </w:rPr>
        <w:t xml:space="preserve">municipal </w:t>
      </w:r>
      <w:r w:rsidR="001A50AF" w:rsidRPr="00FD4BF2">
        <w:rPr>
          <w:rFonts w:ascii="Times New Roman" w:hAnsi="Times New Roman" w:cs="Times New Roman"/>
          <w:b/>
          <w:lang w:val="en-GB"/>
        </w:rPr>
        <w:t xml:space="preserve">waste </w:t>
      </w:r>
      <w:r w:rsidR="007B3C42" w:rsidRPr="00FD4BF2">
        <w:rPr>
          <w:rFonts w:ascii="Times New Roman" w:hAnsi="Times New Roman" w:cs="Times New Roman"/>
          <w:b/>
          <w:lang w:val="en-GB"/>
        </w:rPr>
        <w:t xml:space="preserve">(MW) </w:t>
      </w:r>
      <w:r w:rsidR="001A50AF" w:rsidRPr="00FD4BF2">
        <w:rPr>
          <w:rFonts w:ascii="Times New Roman" w:hAnsi="Times New Roman" w:cs="Times New Roman"/>
          <w:b/>
          <w:lang w:val="en-GB"/>
        </w:rPr>
        <w:t>and</w:t>
      </w:r>
      <w:r w:rsidR="007B3C42" w:rsidRPr="00FD4BF2">
        <w:rPr>
          <w:rFonts w:ascii="Times New Roman" w:hAnsi="Times New Roman" w:cs="Times New Roman"/>
          <w:b/>
          <w:lang w:val="en-GB"/>
        </w:rPr>
        <w:t>/or</w:t>
      </w:r>
      <w:r w:rsidR="001A50AF" w:rsidRPr="00FD4BF2">
        <w:rPr>
          <w:rFonts w:ascii="Times New Roman" w:hAnsi="Times New Roman" w:cs="Times New Roman"/>
          <w:b/>
          <w:lang w:val="en-GB"/>
        </w:rPr>
        <w:t xml:space="preserve"> </w:t>
      </w:r>
      <w:r w:rsidR="007B3C42" w:rsidRPr="00FD4BF2">
        <w:rPr>
          <w:rFonts w:ascii="Times New Roman" w:hAnsi="Times New Roman" w:cs="Times New Roman"/>
          <w:b/>
          <w:lang w:val="en-GB"/>
        </w:rPr>
        <w:t xml:space="preserve">household </w:t>
      </w:r>
      <w:r w:rsidR="001A50AF" w:rsidRPr="00FD4BF2">
        <w:rPr>
          <w:rFonts w:ascii="Times New Roman" w:hAnsi="Times New Roman" w:cs="Times New Roman"/>
          <w:b/>
          <w:lang w:val="en-GB"/>
        </w:rPr>
        <w:t>hazardous waste</w:t>
      </w:r>
      <w:r w:rsidR="007B3C42" w:rsidRPr="00FD4BF2">
        <w:rPr>
          <w:rFonts w:ascii="Times New Roman" w:hAnsi="Times New Roman" w:cs="Times New Roman"/>
          <w:b/>
          <w:lang w:val="en-GB"/>
        </w:rPr>
        <w:t xml:space="preserve"> (HHW)</w:t>
      </w:r>
      <w:r w:rsidR="001A50AF" w:rsidRPr="00FD4BF2">
        <w:rPr>
          <w:rFonts w:ascii="Times New Roman" w:hAnsi="Times New Roman" w:cs="Times New Roman"/>
          <w:b/>
          <w:lang w:val="en-GB"/>
        </w:rPr>
        <w:t>.</w:t>
      </w:r>
    </w:p>
    <w:p w14:paraId="730658A3" w14:textId="77777777" w:rsidR="00557097" w:rsidRPr="004A1F71" w:rsidRDefault="00557097" w:rsidP="00557097">
      <w:pPr>
        <w:jc w:val="both"/>
        <w:rPr>
          <w:rFonts w:ascii="Times New Roman" w:hAnsi="Times New Roman" w:cs="Times New Roman"/>
          <w:highlight w:val="yellow"/>
          <w:lang w:val="en-GB"/>
        </w:rPr>
      </w:pPr>
    </w:p>
    <w:p w14:paraId="3A3C8290" w14:textId="77777777" w:rsidR="00557097" w:rsidRPr="004A1F71" w:rsidRDefault="00557097" w:rsidP="00557097">
      <w:pPr>
        <w:jc w:val="both"/>
        <w:rPr>
          <w:rFonts w:ascii="Times New Roman" w:hAnsi="Times New Roman" w:cs="Times New Roman"/>
          <w:lang w:val="en-GB"/>
        </w:rPr>
      </w:pPr>
      <w:r w:rsidRPr="004A1F71">
        <w:rPr>
          <w:rFonts w:ascii="Times New Roman" w:hAnsi="Times New Roman" w:cs="Times New Roman"/>
          <w:lang w:val="en-GB"/>
        </w:rPr>
        <w:t xml:space="preserve">The </w:t>
      </w:r>
      <w:r w:rsidRPr="004A1F71">
        <w:rPr>
          <w:rFonts w:ascii="Times New Roman" w:hAnsi="Times New Roman" w:cs="Times New Roman"/>
          <w:b/>
          <w:lang w:val="en-GB"/>
        </w:rPr>
        <w:t xml:space="preserve">specific objectives </w:t>
      </w:r>
      <w:r w:rsidRPr="004A1F71">
        <w:rPr>
          <w:rFonts w:ascii="Times New Roman" w:hAnsi="Times New Roman" w:cs="Times New Roman"/>
          <w:lang w:val="en-GB"/>
        </w:rPr>
        <w:t>of this call for proposals are presented in the following table:</w:t>
      </w:r>
    </w:p>
    <w:p w14:paraId="76B1CE3F" w14:textId="77777777" w:rsidR="00557097" w:rsidRPr="004A1F71" w:rsidRDefault="00557097" w:rsidP="00557097">
      <w:pPr>
        <w:jc w:val="both"/>
        <w:rPr>
          <w:rFonts w:ascii="Times New Roman" w:hAnsi="Times New Roman" w:cs="Times New Roman"/>
          <w:lang w:val="en-GB"/>
        </w:rPr>
        <w:sectPr w:rsidR="00557097" w:rsidRPr="004A1F71" w:rsidSect="00536A31">
          <w:footerReference w:type="default" r:id="rId9"/>
          <w:pgSz w:w="11907" w:h="16840" w:code="9"/>
          <w:pgMar w:top="567" w:right="567" w:bottom="567" w:left="1134" w:header="709" w:footer="351" w:gutter="0"/>
          <w:cols w:space="708"/>
          <w:docGrid w:linePitch="360"/>
        </w:sectPr>
      </w:pPr>
    </w:p>
    <w:tbl>
      <w:tblPr>
        <w:tblStyle w:val="GridTable4-Accent3"/>
        <w:tblW w:w="0" w:type="auto"/>
        <w:tblLayout w:type="fixed"/>
        <w:tblLook w:val="04A0" w:firstRow="1" w:lastRow="0" w:firstColumn="1" w:lastColumn="0" w:noHBand="0" w:noVBand="1"/>
      </w:tblPr>
      <w:tblGrid>
        <w:gridCol w:w="3964"/>
        <w:gridCol w:w="3828"/>
        <w:gridCol w:w="3685"/>
        <w:gridCol w:w="3544"/>
      </w:tblGrid>
      <w:tr w:rsidR="00557097" w:rsidRPr="004A1F71" w14:paraId="043FA327" w14:textId="77777777" w:rsidTr="00983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422B5E" w14:textId="2CD9D6DA" w:rsidR="00557097" w:rsidRPr="004A1F71" w:rsidRDefault="00FC40EF" w:rsidP="00FC40EF">
            <w:pPr>
              <w:jc w:val="center"/>
              <w:rPr>
                <w:rFonts w:ascii="Times New Roman" w:hAnsi="Times New Roman" w:cs="Times New Roman"/>
                <w:lang w:val="en-GB"/>
              </w:rPr>
            </w:pPr>
            <w:r w:rsidRPr="004A1F71">
              <w:rPr>
                <w:rFonts w:ascii="Times New Roman" w:hAnsi="Times New Roman" w:cs="Times New Roman"/>
                <w:lang w:val="en-GB"/>
              </w:rPr>
              <w:lastRenderedPageBreak/>
              <w:t>SPECIFIC OBJECTIVE 1</w:t>
            </w:r>
          </w:p>
        </w:tc>
        <w:tc>
          <w:tcPr>
            <w:tcW w:w="3828" w:type="dxa"/>
          </w:tcPr>
          <w:p w14:paraId="6B867EF3" w14:textId="457E0F92" w:rsidR="00557097" w:rsidRPr="004A1F71" w:rsidRDefault="00FC40EF" w:rsidP="00FC4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4A1F71">
              <w:rPr>
                <w:rFonts w:ascii="Times New Roman" w:hAnsi="Times New Roman" w:cs="Times New Roman"/>
                <w:lang w:val="en-GB"/>
              </w:rPr>
              <w:t>SPECIFIC OBJECTIVE 2</w:t>
            </w:r>
          </w:p>
        </w:tc>
        <w:tc>
          <w:tcPr>
            <w:tcW w:w="3685" w:type="dxa"/>
          </w:tcPr>
          <w:p w14:paraId="21C12D43" w14:textId="7FC2C2E4" w:rsidR="00557097" w:rsidRPr="004A1F71" w:rsidRDefault="00FC40EF" w:rsidP="00FC4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4A1F71">
              <w:rPr>
                <w:rFonts w:ascii="Times New Roman" w:hAnsi="Times New Roman" w:cs="Times New Roman"/>
                <w:lang w:val="en-GB"/>
              </w:rPr>
              <w:t>SPECIFIC OBJECTIVE 3</w:t>
            </w:r>
          </w:p>
        </w:tc>
        <w:tc>
          <w:tcPr>
            <w:tcW w:w="3544" w:type="dxa"/>
          </w:tcPr>
          <w:p w14:paraId="0AF215EC" w14:textId="73C772E5" w:rsidR="00557097" w:rsidRPr="004A1F71" w:rsidRDefault="00FC40EF" w:rsidP="00FC4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4A1F71">
              <w:rPr>
                <w:rFonts w:ascii="Times New Roman" w:hAnsi="Times New Roman" w:cs="Times New Roman"/>
                <w:lang w:val="en-GB"/>
              </w:rPr>
              <w:t>SPECIFIC OBJECTIVE 4</w:t>
            </w:r>
          </w:p>
        </w:tc>
      </w:tr>
      <w:tr w:rsidR="00557097" w:rsidRPr="004A1F71" w14:paraId="74BDF774" w14:textId="77777777"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C9C9C9" w:themeColor="accent3" w:themeTint="99"/>
            </w:tcBorders>
          </w:tcPr>
          <w:p w14:paraId="1862CD49" w14:textId="2D3683EE" w:rsidR="00557097" w:rsidRPr="004A1F71" w:rsidRDefault="00557097" w:rsidP="009C069A">
            <w:pPr>
              <w:spacing w:after="160" w:line="256" w:lineRule="auto"/>
              <w:ind w:right="31"/>
              <w:rPr>
                <w:rFonts w:ascii="Times New Roman" w:hAnsi="Times New Roman" w:cs="Times New Roman"/>
                <w:b w:val="0"/>
                <w:szCs w:val="20"/>
                <w:lang w:val="en-GB"/>
              </w:rPr>
            </w:pPr>
            <w:r w:rsidRPr="004A1F71">
              <w:rPr>
                <w:rFonts w:ascii="Times New Roman" w:hAnsi="Times New Roman" w:cs="Times New Roman"/>
                <w:b w:val="0"/>
                <w:szCs w:val="20"/>
                <w:lang w:val="en-GB"/>
              </w:rPr>
              <w:t>Introduction of innovations and smart solutions in MWM/HHWM</w:t>
            </w:r>
            <w:r w:rsidR="00D01AF1" w:rsidRPr="004A1F71">
              <w:rPr>
                <w:rFonts w:ascii="Times New Roman" w:hAnsi="Times New Roman" w:cs="Times New Roman"/>
                <w:b w:val="0"/>
                <w:szCs w:val="20"/>
                <w:lang w:val="en-GB"/>
              </w:rPr>
              <w:t>, including digital applications,</w:t>
            </w:r>
            <w:r w:rsidRPr="004A1F71">
              <w:rPr>
                <w:rFonts w:ascii="Times New Roman" w:hAnsi="Times New Roman" w:cs="Times New Roman"/>
                <w:b w:val="0"/>
                <w:szCs w:val="20"/>
                <w:lang w:val="en-GB"/>
              </w:rPr>
              <w:t xml:space="preserve"> for citizens to:</w:t>
            </w:r>
          </w:p>
          <w:p w14:paraId="216A3340" w14:textId="6C1ED46E" w:rsidR="00557097" w:rsidRPr="004A1F71" w:rsidRDefault="001478FD" w:rsidP="00EF7D54">
            <w:pPr>
              <w:pStyle w:val="ListParagraph"/>
              <w:numPr>
                <w:ilvl w:val="0"/>
                <w:numId w:val="11"/>
              </w:numPr>
              <w:spacing w:after="160" w:line="256" w:lineRule="auto"/>
              <w:ind w:left="318" w:right="31" w:hanging="318"/>
              <w:rPr>
                <w:rFonts w:ascii="Times New Roman" w:hAnsi="Times New Roman" w:cs="Times New Roman"/>
                <w:b w:val="0"/>
                <w:szCs w:val="20"/>
                <w:lang w:val="en-GB"/>
              </w:rPr>
            </w:pPr>
            <w:r w:rsidRPr="004A1F71">
              <w:rPr>
                <w:rFonts w:ascii="Times New Roman" w:hAnsi="Times New Roman" w:cs="Times New Roman"/>
                <w:b w:val="0"/>
                <w:szCs w:val="20"/>
                <w:lang w:val="en-GB"/>
              </w:rPr>
              <w:t>R</w:t>
            </w:r>
            <w:r w:rsidR="00557097" w:rsidRPr="004A1F71">
              <w:rPr>
                <w:rFonts w:ascii="Times New Roman" w:hAnsi="Times New Roman" w:cs="Times New Roman"/>
                <w:b w:val="0"/>
                <w:szCs w:val="20"/>
                <w:lang w:val="en-GB"/>
              </w:rPr>
              <w:t>ecognise Household Hazardous Waste (HHW), prevent its use, and participate in segregation and support treatment in accordance with locally applicable regulations and best practices;</w:t>
            </w:r>
          </w:p>
          <w:p w14:paraId="2E33C985" w14:textId="25239CE0" w:rsidR="00557097" w:rsidRPr="004A1F71" w:rsidRDefault="001478FD" w:rsidP="00EF7D54">
            <w:pPr>
              <w:pStyle w:val="ListParagraph"/>
              <w:numPr>
                <w:ilvl w:val="0"/>
                <w:numId w:val="11"/>
              </w:numPr>
              <w:spacing w:after="160" w:line="256" w:lineRule="auto"/>
              <w:ind w:left="318" w:right="31" w:hanging="318"/>
              <w:rPr>
                <w:rFonts w:ascii="Times New Roman" w:hAnsi="Times New Roman" w:cs="Times New Roman"/>
                <w:b w:val="0"/>
                <w:szCs w:val="20"/>
                <w:lang w:val="en-GB"/>
              </w:rPr>
            </w:pPr>
            <w:r w:rsidRPr="004A1F71">
              <w:rPr>
                <w:rFonts w:ascii="Times New Roman" w:hAnsi="Times New Roman" w:cs="Times New Roman"/>
                <w:b w:val="0"/>
                <w:szCs w:val="20"/>
                <w:lang w:val="en-GB"/>
              </w:rPr>
              <w:t>I</w:t>
            </w:r>
            <w:r w:rsidR="00557097" w:rsidRPr="004A1F71">
              <w:rPr>
                <w:rFonts w:ascii="Times New Roman" w:hAnsi="Times New Roman" w:cs="Times New Roman"/>
                <w:b w:val="0"/>
                <w:szCs w:val="20"/>
                <w:lang w:val="en-GB"/>
              </w:rPr>
              <w:t>ncrease citizens’ participation in HHW prevention and proper management at the municipal level;</w:t>
            </w:r>
          </w:p>
          <w:p w14:paraId="767F6D9D" w14:textId="33380A35" w:rsidR="00557097" w:rsidRPr="004A1F71" w:rsidRDefault="001478FD" w:rsidP="00EF7D54">
            <w:pPr>
              <w:pStyle w:val="ListParagraph"/>
              <w:numPr>
                <w:ilvl w:val="0"/>
                <w:numId w:val="11"/>
              </w:numPr>
              <w:spacing w:after="160" w:line="256" w:lineRule="auto"/>
              <w:ind w:left="318" w:right="31" w:hanging="318"/>
              <w:rPr>
                <w:rFonts w:ascii="Times New Roman" w:hAnsi="Times New Roman" w:cs="Times New Roman"/>
                <w:szCs w:val="20"/>
                <w:lang w:val="en-GB"/>
              </w:rPr>
            </w:pPr>
            <w:r w:rsidRPr="004A1F71">
              <w:rPr>
                <w:rFonts w:ascii="Times New Roman" w:hAnsi="Times New Roman" w:cs="Times New Roman"/>
                <w:b w:val="0"/>
                <w:szCs w:val="20"/>
                <w:lang w:val="en-GB"/>
              </w:rPr>
              <w:t>P</w:t>
            </w:r>
            <w:r w:rsidR="00557097" w:rsidRPr="004A1F71">
              <w:rPr>
                <w:rFonts w:ascii="Times New Roman" w:hAnsi="Times New Roman" w:cs="Times New Roman"/>
                <w:b w:val="0"/>
                <w:szCs w:val="20"/>
                <w:lang w:val="en-GB"/>
              </w:rPr>
              <w:t>romote initiatives and improved policies related to HHW prevention and proper management at the municipal level.</w:t>
            </w:r>
          </w:p>
        </w:tc>
        <w:tc>
          <w:tcPr>
            <w:tcW w:w="3828" w:type="dxa"/>
            <w:tcBorders>
              <w:bottom w:val="single" w:sz="4" w:space="0" w:color="C9C9C9" w:themeColor="accent3" w:themeTint="99"/>
            </w:tcBorders>
          </w:tcPr>
          <w:p w14:paraId="51CA4FFF" w14:textId="39B6B5BF" w:rsidR="00FC40EF" w:rsidRPr="004A1F71" w:rsidRDefault="00FC40EF" w:rsidP="00FC40EF">
            <w:pPr>
              <w:spacing w:after="160" w:line="256" w:lineRule="auto"/>
              <w:ind w:right="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Introduction of innovations and smart solutions in MWM/HHWM for:</w:t>
            </w:r>
          </w:p>
          <w:p w14:paraId="31673F3F" w14:textId="77777777" w:rsidR="008C2724" w:rsidRPr="004A1F71" w:rsidRDefault="008C2724" w:rsidP="008C2724">
            <w:pPr>
              <w:spacing w:line="257" w:lineRule="auto"/>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p>
          <w:p w14:paraId="596BC62C"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Better communication with inhabitants, feedback, and awareness-raising related to specific functions of MWM/HHWM systems and operations in Yerevan;</w:t>
            </w:r>
          </w:p>
          <w:p w14:paraId="169E6C57"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Improved management of bio-waste in Yerevan;</w:t>
            </w:r>
          </w:p>
          <w:p w14:paraId="119D10CF" w14:textId="56AEFDBA" w:rsidR="00557097"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4A1F71">
              <w:rPr>
                <w:rFonts w:ascii="Times New Roman" w:hAnsi="Times New Roman" w:cs="Times New Roman"/>
                <w:szCs w:val="20"/>
                <w:lang w:val="en-GB"/>
              </w:rPr>
              <w:t>Improved collection, transportation and handling operations of MW/HHW in Yerevan.</w:t>
            </w:r>
          </w:p>
        </w:tc>
        <w:tc>
          <w:tcPr>
            <w:tcW w:w="3685" w:type="dxa"/>
            <w:tcBorders>
              <w:bottom w:val="single" w:sz="4" w:space="0" w:color="C9C9C9" w:themeColor="accent3" w:themeTint="99"/>
            </w:tcBorders>
          </w:tcPr>
          <w:p w14:paraId="02FA6060" w14:textId="4E7A1C03" w:rsidR="00FC40EF" w:rsidRPr="004A1F71" w:rsidRDefault="00FC40EF" w:rsidP="00FC40EF">
            <w:pPr>
              <w:spacing w:after="160" w:line="256" w:lineRule="auto"/>
              <w:ind w:right="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Introduction of innovations and smart solutions in MWM/HHWM for:</w:t>
            </w:r>
          </w:p>
          <w:p w14:paraId="3D91775B" w14:textId="77777777" w:rsidR="008C2724" w:rsidRPr="004A1F71" w:rsidRDefault="008C2724" w:rsidP="008C2724">
            <w:pPr>
              <w:spacing w:line="257" w:lineRule="auto"/>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p>
          <w:p w14:paraId="5A4FF5AD"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Better communication with inhabitants, feedback, and awareness-raising related to specific functions of MWM/HHWM systems and operations in Warsaw.</w:t>
            </w:r>
          </w:p>
          <w:p w14:paraId="519A877A" w14:textId="77777777" w:rsidR="00557097" w:rsidRPr="004A1F71" w:rsidRDefault="00557097" w:rsidP="009C06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3544" w:type="dxa"/>
            <w:tcBorders>
              <w:bottom w:val="single" w:sz="4" w:space="0" w:color="C9C9C9" w:themeColor="accent3" w:themeTint="99"/>
            </w:tcBorders>
          </w:tcPr>
          <w:p w14:paraId="07387631" w14:textId="6138344E" w:rsidR="00FC40EF" w:rsidRPr="004A1F71" w:rsidRDefault="00FC40EF" w:rsidP="00FC40EF">
            <w:pPr>
              <w:spacing w:after="160" w:line="256" w:lineRule="auto"/>
              <w:ind w:right="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Introduction of innovations and smart solutions in MWM/HHWM for:</w:t>
            </w:r>
          </w:p>
          <w:p w14:paraId="1C1AEF33"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Better organisation of MWM related to mass events in Tirana;</w:t>
            </w:r>
          </w:p>
          <w:p w14:paraId="5057303F"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Improved collection, transportation and handling operations of MW/HHW in Tirana;</w:t>
            </w:r>
          </w:p>
          <w:p w14:paraId="3BE2CDFC" w14:textId="77777777" w:rsidR="00FC40EF"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rPr>
            </w:pPr>
            <w:r w:rsidRPr="004A1F71">
              <w:rPr>
                <w:rFonts w:ascii="Times New Roman" w:hAnsi="Times New Roman" w:cs="Times New Roman"/>
                <w:szCs w:val="20"/>
                <w:lang w:val="en-GB"/>
              </w:rPr>
              <w:t>Better tariffication and tariffs collection systems for MWM/HHWM in Tirana;</w:t>
            </w:r>
          </w:p>
          <w:p w14:paraId="304C2897" w14:textId="07050202" w:rsidR="00557097" w:rsidRPr="004A1F71" w:rsidRDefault="00FC40EF" w:rsidP="00EF7D54">
            <w:pPr>
              <w:pStyle w:val="ListParagraph"/>
              <w:numPr>
                <w:ilvl w:val="0"/>
                <w:numId w:val="11"/>
              </w:numPr>
              <w:spacing w:after="160" w:line="256" w:lineRule="auto"/>
              <w:ind w:left="318" w:right="31" w:hanging="3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4A1F71">
              <w:rPr>
                <w:rFonts w:ascii="Times New Roman" w:hAnsi="Times New Roman" w:cs="Times New Roman"/>
                <w:szCs w:val="20"/>
                <w:lang w:val="en-GB"/>
              </w:rPr>
              <w:t>Improved management of Civic Amenity Sites/Systems in Tirana.</w:t>
            </w:r>
          </w:p>
        </w:tc>
      </w:tr>
      <w:tr w:rsidR="00FC40EF" w:rsidRPr="004A1F71" w14:paraId="12AB1F67" w14:textId="77777777" w:rsidTr="0098302E">
        <w:tc>
          <w:tcPr>
            <w:cnfStyle w:val="001000000000" w:firstRow="0" w:lastRow="0" w:firstColumn="1" w:lastColumn="0" w:oddVBand="0" w:evenVBand="0" w:oddHBand="0" w:evenHBand="0" w:firstRowFirstColumn="0" w:firstRowLastColumn="0" w:lastRowFirstColumn="0" w:lastRowLastColumn="0"/>
            <w:tcW w:w="3964" w:type="dxa"/>
            <w:tcBorders>
              <w:left w:val="nil"/>
              <w:right w:val="nil"/>
            </w:tcBorders>
          </w:tcPr>
          <w:p w14:paraId="41AEC87C" w14:textId="527F167A" w:rsidR="00FC40EF" w:rsidRPr="004A1F71" w:rsidRDefault="00FC40EF" w:rsidP="00FC40EF">
            <w:pPr>
              <w:spacing w:after="160" w:line="256" w:lineRule="auto"/>
              <w:ind w:right="31"/>
              <w:rPr>
                <w:rFonts w:ascii="Times New Roman" w:hAnsi="Times New Roman" w:cs="Times New Roman"/>
                <w:b w:val="0"/>
                <w:szCs w:val="20"/>
                <w:lang w:val="en-GB"/>
              </w:rPr>
            </w:pPr>
            <w:r w:rsidRPr="004A1F71">
              <w:rPr>
                <w:rFonts w:ascii="Times New Roman" w:hAnsi="Times New Roman" w:cs="Times New Roman"/>
                <w:noProof/>
                <w:szCs w:val="20"/>
                <w:lang w:val="en-GB"/>
              </w:rPr>
              <mc:AlternateContent>
                <mc:Choice Requires="wps">
                  <w:drawing>
                    <wp:anchor distT="0" distB="0" distL="114300" distR="114300" simplePos="0" relativeHeight="251659264" behindDoc="0" locked="0" layoutInCell="1" allowOverlap="1" wp14:anchorId="708E3510" wp14:editId="12D87391">
                      <wp:simplePos x="0" y="0"/>
                      <wp:positionH relativeFrom="column">
                        <wp:posOffset>796925</wp:posOffset>
                      </wp:positionH>
                      <wp:positionV relativeFrom="paragraph">
                        <wp:posOffset>211455</wp:posOffset>
                      </wp:positionV>
                      <wp:extent cx="609600" cy="504825"/>
                      <wp:effectExtent l="57150" t="38100" r="57150" b="85725"/>
                      <wp:wrapNone/>
                      <wp:docPr id="1" name="Arrow: Down 1"/>
                      <wp:cNvGraphicFramePr/>
                      <a:graphic xmlns:a="http://schemas.openxmlformats.org/drawingml/2006/main">
                        <a:graphicData uri="http://schemas.microsoft.com/office/word/2010/wordprocessingShape">
                          <wps:wsp>
                            <wps:cNvSpPr/>
                            <wps:spPr>
                              <a:xfrm>
                                <a:off x="0" y="0"/>
                                <a:ext cx="609600" cy="504825"/>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7D97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62.75pt;margin-top:16.65pt;width:48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" adj="10800" fillcolor="#aaa [3030]" stroked="f">
                      <v:fill color2="#a3a3a3 [3174]" rotate="t" colors="0 #afafaf;.5 #a5a5a5;1 #929292" focus="100%" type="gradient">
                        <o:fill v:ext="view" type="gradientUnscaled"/>
                      </v:fill>
                      <v:shadow on="t" color="black" opacity="41287f" offset="0,1.5pt"/>
                    </v:shape>
                  </w:pict>
                </mc:Fallback>
              </mc:AlternateContent>
            </w:r>
          </w:p>
          <w:p w14:paraId="7124B2EA" w14:textId="77777777" w:rsidR="00FC40EF" w:rsidRPr="004A1F71" w:rsidRDefault="00FC40EF" w:rsidP="00FC40EF">
            <w:pPr>
              <w:spacing w:after="160" w:line="256" w:lineRule="auto"/>
              <w:ind w:right="31"/>
              <w:rPr>
                <w:rFonts w:ascii="Times New Roman" w:hAnsi="Times New Roman" w:cs="Times New Roman"/>
                <w:b w:val="0"/>
                <w:szCs w:val="20"/>
                <w:lang w:val="en-GB"/>
              </w:rPr>
            </w:pPr>
          </w:p>
          <w:p w14:paraId="34C9DA0E" w14:textId="694E050D" w:rsidR="00FC40EF" w:rsidRPr="004A1F71" w:rsidRDefault="00FC40EF" w:rsidP="00FC40EF">
            <w:pPr>
              <w:spacing w:after="160" w:line="256" w:lineRule="auto"/>
              <w:ind w:right="31"/>
              <w:rPr>
                <w:rFonts w:ascii="Times New Roman" w:hAnsi="Times New Roman" w:cs="Times New Roman"/>
                <w:b w:val="0"/>
                <w:szCs w:val="20"/>
                <w:lang w:val="en-GB"/>
              </w:rPr>
            </w:pPr>
          </w:p>
        </w:tc>
        <w:tc>
          <w:tcPr>
            <w:tcW w:w="3828" w:type="dxa"/>
            <w:tcBorders>
              <w:left w:val="nil"/>
              <w:right w:val="nil"/>
            </w:tcBorders>
          </w:tcPr>
          <w:p w14:paraId="3EBF0E72" w14:textId="3661EA5F" w:rsidR="00FC40EF" w:rsidRPr="004A1F71" w:rsidRDefault="00FC40EF" w:rsidP="00FC40EF">
            <w:pPr>
              <w:spacing w:after="160" w:line="256" w:lineRule="auto"/>
              <w:ind w:right="31"/>
              <w:cnfStyle w:val="000000000000" w:firstRow="0" w:lastRow="0" w:firstColumn="0" w:lastColumn="0" w:oddVBand="0" w:evenVBand="0" w:oddHBand="0" w:evenHBand="0" w:firstRowFirstColumn="0" w:firstRowLastColumn="0" w:lastRowFirstColumn="0" w:lastRowLastColumn="0"/>
              <w:rPr>
                <w:lang w:val="en-GB"/>
              </w:rPr>
            </w:pPr>
            <w:r w:rsidRPr="004A1F71">
              <w:rPr>
                <w:rFonts w:ascii="Times New Roman" w:hAnsi="Times New Roman" w:cs="Times New Roman"/>
                <w:b/>
                <w:noProof/>
                <w:szCs w:val="20"/>
                <w:lang w:val="en-GB"/>
              </w:rPr>
              <mc:AlternateContent>
                <mc:Choice Requires="wps">
                  <w:drawing>
                    <wp:anchor distT="0" distB="0" distL="114300" distR="114300" simplePos="0" relativeHeight="251669504" behindDoc="0" locked="0" layoutInCell="1" allowOverlap="1" wp14:anchorId="6569028B" wp14:editId="3123B6B4">
                      <wp:simplePos x="0" y="0"/>
                      <wp:positionH relativeFrom="column">
                        <wp:posOffset>679450</wp:posOffset>
                      </wp:positionH>
                      <wp:positionV relativeFrom="paragraph">
                        <wp:posOffset>173990</wp:posOffset>
                      </wp:positionV>
                      <wp:extent cx="609600" cy="504825"/>
                      <wp:effectExtent l="57150" t="38100" r="57150" b="85725"/>
                      <wp:wrapNone/>
                      <wp:docPr id="7" name="Arrow: Down 7"/>
                      <wp:cNvGraphicFramePr/>
                      <a:graphic xmlns:a="http://schemas.openxmlformats.org/drawingml/2006/main">
                        <a:graphicData uri="http://schemas.microsoft.com/office/word/2010/wordprocessingShape">
                          <wps:wsp>
                            <wps:cNvSpPr/>
                            <wps:spPr>
                              <a:xfrm>
                                <a:off x="0" y="0"/>
                                <a:ext cx="609600" cy="504825"/>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1152A" id="Arrow: Down 7" o:spid="_x0000_s1026" type="#_x0000_t67" style="position:absolute;margin-left:53.5pt;margin-top:13.7pt;width:48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" adj="10800" fillcolor="#aaa [3030]" stroked="f">
                      <v:fill color2="#a3a3a3 [3174]" rotate="t" colors="0 #afafaf;.5 #a5a5a5;1 #929292" focus="100%" type="gradient">
                        <o:fill v:ext="view" type="gradientUnscaled"/>
                      </v:fill>
                      <v:shadow on="t" color="black" opacity="41287f" offset="0,1.5pt"/>
                    </v:shape>
                  </w:pict>
                </mc:Fallback>
              </mc:AlternateContent>
            </w:r>
          </w:p>
        </w:tc>
        <w:tc>
          <w:tcPr>
            <w:tcW w:w="3685" w:type="dxa"/>
            <w:tcBorders>
              <w:left w:val="nil"/>
              <w:right w:val="nil"/>
            </w:tcBorders>
          </w:tcPr>
          <w:p w14:paraId="429A1091" w14:textId="3764F042" w:rsidR="00FC40EF" w:rsidRPr="004A1F71" w:rsidRDefault="00FC40EF" w:rsidP="00FC40EF">
            <w:pPr>
              <w:spacing w:after="160" w:line="256" w:lineRule="auto"/>
              <w:ind w:right="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0"/>
                <w:lang w:val="en-GB"/>
              </w:rPr>
            </w:pPr>
            <w:r w:rsidRPr="004A1F71">
              <w:rPr>
                <w:rFonts w:ascii="Times New Roman" w:hAnsi="Times New Roman" w:cs="Times New Roman"/>
                <w:b/>
                <w:noProof/>
                <w:szCs w:val="20"/>
                <w:lang w:val="en-GB"/>
              </w:rPr>
              <mc:AlternateContent>
                <mc:Choice Requires="wps">
                  <w:drawing>
                    <wp:anchor distT="0" distB="0" distL="114300" distR="114300" simplePos="0" relativeHeight="251667456" behindDoc="0" locked="0" layoutInCell="1" allowOverlap="1" wp14:anchorId="46A46207" wp14:editId="2922FF87">
                      <wp:simplePos x="0" y="0"/>
                      <wp:positionH relativeFrom="column">
                        <wp:posOffset>733425</wp:posOffset>
                      </wp:positionH>
                      <wp:positionV relativeFrom="paragraph">
                        <wp:posOffset>193040</wp:posOffset>
                      </wp:positionV>
                      <wp:extent cx="609600" cy="504825"/>
                      <wp:effectExtent l="57150" t="38100" r="57150" b="85725"/>
                      <wp:wrapNone/>
                      <wp:docPr id="6" name="Arrow: Down 6"/>
                      <wp:cNvGraphicFramePr/>
                      <a:graphic xmlns:a="http://schemas.openxmlformats.org/drawingml/2006/main">
                        <a:graphicData uri="http://schemas.microsoft.com/office/word/2010/wordprocessingShape">
                          <wps:wsp>
                            <wps:cNvSpPr/>
                            <wps:spPr>
                              <a:xfrm>
                                <a:off x="0" y="0"/>
                                <a:ext cx="609600" cy="504825"/>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C4D94" id="Arrow: Down 6" o:spid="_x0000_s1026" type="#_x0000_t67" style="position:absolute;margin-left:57.75pt;margin-top:15.2pt;width:48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" adj="10800" fillcolor="#aaa [3030]" stroked="f">
                      <v:fill color2="#a3a3a3 [3174]" rotate="t" colors="0 #afafaf;.5 #a5a5a5;1 #929292" focus="100%" type="gradient">
                        <o:fill v:ext="view" type="gradientUnscaled"/>
                      </v:fill>
                      <v:shadow on="t" color="black" opacity="41287f" offset="0,1.5pt"/>
                    </v:shape>
                  </w:pict>
                </mc:Fallback>
              </mc:AlternateContent>
            </w:r>
          </w:p>
        </w:tc>
        <w:tc>
          <w:tcPr>
            <w:tcW w:w="3544" w:type="dxa"/>
            <w:tcBorders>
              <w:left w:val="nil"/>
              <w:right w:val="nil"/>
            </w:tcBorders>
          </w:tcPr>
          <w:p w14:paraId="2B7A6CC2" w14:textId="6A943601" w:rsidR="00FC40EF" w:rsidRPr="004A1F71" w:rsidRDefault="00FC40EF" w:rsidP="00FC40EF">
            <w:pPr>
              <w:spacing w:after="160" w:line="256" w:lineRule="auto"/>
              <w:ind w:right="3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0"/>
                <w:lang w:val="en-GB"/>
              </w:rPr>
            </w:pPr>
            <w:r w:rsidRPr="004A1F71">
              <w:rPr>
                <w:rFonts w:ascii="Times New Roman" w:hAnsi="Times New Roman" w:cs="Times New Roman"/>
                <w:b/>
                <w:noProof/>
                <w:szCs w:val="20"/>
                <w:lang w:val="en-GB"/>
              </w:rPr>
              <mc:AlternateContent>
                <mc:Choice Requires="wps">
                  <w:drawing>
                    <wp:anchor distT="0" distB="0" distL="114300" distR="114300" simplePos="0" relativeHeight="251665408" behindDoc="0" locked="0" layoutInCell="1" allowOverlap="1" wp14:anchorId="70489C35" wp14:editId="32C5CEFB">
                      <wp:simplePos x="0" y="0"/>
                      <wp:positionH relativeFrom="column">
                        <wp:posOffset>901700</wp:posOffset>
                      </wp:positionH>
                      <wp:positionV relativeFrom="paragraph">
                        <wp:posOffset>164465</wp:posOffset>
                      </wp:positionV>
                      <wp:extent cx="609600" cy="504825"/>
                      <wp:effectExtent l="57150" t="38100" r="57150" b="85725"/>
                      <wp:wrapNone/>
                      <wp:docPr id="5" name="Arrow: Down 5"/>
                      <wp:cNvGraphicFramePr/>
                      <a:graphic xmlns:a="http://schemas.openxmlformats.org/drawingml/2006/main">
                        <a:graphicData uri="http://schemas.microsoft.com/office/word/2010/wordprocessingShape">
                          <wps:wsp>
                            <wps:cNvSpPr/>
                            <wps:spPr>
                              <a:xfrm>
                                <a:off x="0" y="0"/>
                                <a:ext cx="609600" cy="504825"/>
                              </a:xfrm>
                              <a:prstGeom prst="down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A28CE" id="Arrow: Down 5" o:spid="_x0000_s1026" type="#_x0000_t67" style="position:absolute;margin-left:71pt;margin-top:12.95pt;width:48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" adj="10800" fillcolor="#aaa [3030]" stroked="f">
                      <v:fill color2="#a3a3a3 [3174]" rotate="t" colors="0 #afafaf;.5 #a5a5a5;1 #929292" focus="100%" type="gradient">
                        <o:fill v:ext="view" type="gradientUnscaled"/>
                      </v:fill>
                      <v:shadow on="t" color="black" opacity="41287f" offset="0,1.5pt"/>
                    </v:shape>
                  </w:pict>
                </mc:Fallback>
              </mc:AlternateContent>
            </w:r>
          </w:p>
        </w:tc>
      </w:tr>
      <w:tr w:rsidR="00557097" w:rsidRPr="004A1F71" w14:paraId="164FF7D5" w14:textId="77777777"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6CB0BBC" w14:textId="74CDC226" w:rsidR="00557097" w:rsidRPr="004A1F71" w:rsidRDefault="00557097" w:rsidP="00FC40EF">
            <w:pPr>
              <w:spacing w:after="160" w:line="256" w:lineRule="auto"/>
              <w:ind w:right="31"/>
              <w:jc w:val="center"/>
              <w:rPr>
                <w:rFonts w:ascii="Times New Roman" w:hAnsi="Times New Roman" w:cs="Times New Roman"/>
                <w:szCs w:val="20"/>
                <w:lang w:val="en-GB"/>
              </w:rPr>
            </w:pPr>
            <w:r w:rsidRPr="004A1F71">
              <w:rPr>
                <w:rFonts w:ascii="Times New Roman" w:hAnsi="Times New Roman" w:cs="Times New Roman"/>
                <w:szCs w:val="20"/>
                <w:lang w:val="en-GB"/>
              </w:rPr>
              <w:t xml:space="preserve">LOT 1: Smart solutions for improved citizens’ behaviours in preventing and managing household hazardous waste – </w:t>
            </w:r>
            <w:r w:rsidR="00FC40EF" w:rsidRPr="004A1F71">
              <w:rPr>
                <w:rFonts w:ascii="Times New Roman" w:hAnsi="Times New Roman" w:cs="Times New Roman"/>
                <w:szCs w:val="20"/>
                <w:lang w:val="en-GB"/>
              </w:rPr>
              <w:t>YEREVAN, WARSAW AND TIRANA</w:t>
            </w:r>
          </w:p>
        </w:tc>
        <w:tc>
          <w:tcPr>
            <w:tcW w:w="3828" w:type="dxa"/>
          </w:tcPr>
          <w:p w14:paraId="268E0909" w14:textId="1E0BCA19" w:rsidR="00557097" w:rsidRPr="004A1F71" w:rsidRDefault="00FC40EF" w:rsidP="00FC40EF">
            <w:pPr>
              <w:spacing w:after="160" w:line="25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lang w:val="en-GB"/>
              </w:rPr>
            </w:pPr>
            <w:r w:rsidRPr="004A1F71">
              <w:rPr>
                <w:rFonts w:ascii="Times New Roman" w:hAnsi="Times New Roman" w:cs="Times New Roman"/>
                <w:b/>
                <w:szCs w:val="20"/>
                <w:lang w:val="en-GB"/>
              </w:rPr>
              <w:t>LOT 2: Innovations and Smart Solutions in Municipal Waste and Household Hazardous Waste Management - YEREVAN</w:t>
            </w:r>
          </w:p>
        </w:tc>
        <w:tc>
          <w:tcPr>
            <w:tcW w:w="3685" w:type="dxa"/>
          </w:tcPr>
          <w:p w14:paraId="31FD5AAA" w14:textId="70A4F912" w:rsidR="00557097" w:rsidRPr="004A1F71" w:rsidRDefault="00FC40EF" w:rsidP="00FC40EF">
            <w:pPr>
              <w:spacing w:after="160" w:line="25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lang w:val="en-GB"/>
              </w:rPr>
            </w:pPr>
            <w:r w:rsidRPr="004A1F71">
              <w:rPr>
                <w:rFonts w:ascii="Times New Roman" w:hAnsi="Times New Roman" w:cs="Times New Roman"/>
                <w:b/>
                <w:szCs w:val="20"/>
                <w:lang w:val="en-GB"/>
              </w:rPr>
              <w:t>LOT 3: Innovations and Smart Solutions in Municipal Waste and Household Hazardous Waste Management - WARSAW</w:t>
            </w:r>
          </w:p>
        </w:tc>
        <w:tc>
          <w:tcPr>
            <w:tcW w:w="3544" w:type="dxa"/>
          </w:tcPr>
          <w:p w14:paraId="5F8BEEAB" w14:textId="777CDEA5" w:rsidR="00557097" w:rsidRPr="004A1F71" w:rsidRDefault="00FC40EF" w:rsidP="00FC40EF">
            <w:pPr>
              <w:spacing w:after="160" w:line="25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lang w:val="en-GB"/>
              </w:rPr>
            </w:pPr>
            <w:r w:rsidRPr="004A1F71">
              <w:rPr>
                <w:rFonts w:ascii="Times New Roman" w:hAnsi="Times New Roman" w:cs="Times New Roman"/>
                <w:b/>
                <w:szCs w:val="20"/>
                <w:lang w:val="en-GB"/>
              </w:rPr>
              <w:t>LOT 4: Innovations and Smart Solutions in Municipal Waste and Household Hazardous Waste Management -TIRANA</w:t>
            </w:r>
          </w:p>
        </w:tc>
      </w:tr>
    </w:tbl>
    <w:p w14:paraId="4EE7AFB4" w14:textId="7A38F8E8" w:rsidR="00557097" w:rsidRPr="004A1F71" w:rsidRDefault="00557097" w:rsidP="00557097">
      <w:pPr>
        <w:jc w:val="both"/>
        <w:rPr>
          <w:rFonts w:ascii="Times New Roman" w:hAnsi="Times New Roman" w:cs="Times New Roman"/>
          <w:lang w:val="en-GB"/>
        </w:rPr>
      </w:pPr>
    </w:p>
    <w:p w14:paraId="774C2B02" w14:textId="77777777" w:rsidR="008C2724" w:rsidRPr="004A1F71" w:rsidRDefault="008C2724">
      <w:pPr>
        <w:rPr>
          <w:lang w:val="en-GB"/>
        </w:rPr>
        <w:sectPr w:rsidR="008C2724" w:rsidRPr="004A1F71" w:rsidSect="008C2724">
          <w:pgSz w:w="16840" w:h="11907" w:orient="landscape" w:code="9"/>
          <w:pgMar w:top="1134" w:right="567" w:bottom="567" w:left="567" w:header="709" w:footer="351" w:gutter="0"/>
          <w:cols w:space="708"/>
          <w:docGrid w:linePitch="360"/>
        </w:sectPr>
      </w:pPr>
    </w:p>
    <w:p w14:paraId="43B47B01" w14:textId="79A2D82D" w:rsidR="00557097" w:rsidRPr="004A1F71" w:rsidRDefault="00557097">
      <w:pPr>
        <w:rPr>
          <w:lang w:val="en-GB"/>
        </w:rPr>
      </w:pPr>
    </w:p>
    <w:p w14:paraId="3AF2960D" w14:textId="77777777" w:rsidR="00EF7D54" w:rsidRPr="00FD4BF2" w:rsidRDefault="008C2724" w:rsidP="008C2724">
      <w:pPr>
        <w:jc w:val="both"/>
        <w:rPr>
          <w:rFonts w:ascii="Times New Roman" w:hAnsi="Times New Roman" w:cs="Times New Roman"/>
          <w:bCs/>
          <w:lang w:val="en-GB"/>
        </w:rPr>
      </w:pPr>
      <w:r w:rsidRPr="00FD4BF2">
        <w:rPr>
          <w:rFonts w:ascii="Times New Roman" w:hAnsi="Times New Roman" w:cs="Times New Roman"/>
          <w:bCs/>
          <w:lang w:val="en-GB"/>
        </w:rPr>
        <w:t>Each applicant is expected to</w:t>
      </w:r>
      <w:r w:rsidR="00EF7D54" w:rsidRPr="00FD4BF2">
        <w:rPr>
          <w:rFonts w:ascii="Times New Roman" w:hAnsi="Times New Roman" w:cs="Times New Roman"/>
          <w:bCs/>
          <w:lang w:val="en-GB"/>
        </w:rPr>
        <w:t>:</w:t>
      </w:r>
    </w:p>
    <w:p w14:paraId="22D3F223" w14:textId="77777777" w:rsidR="001A50AF" w:rsidRPr="00FD4BF2" w:rsidRDefault="00EF7D54" w:rsidP="008C2724">
      <w:pPr>
        <w:pStyle w:val="ListParagraph"/>
        <w:numPr>
          <w:ilvl w:val="0"/>
          <w:numId w:val="28"/>
        </w:numPr>
        <w:jc w:val="both"/>
        <w:rPr>
          <w:rFonts w:ascii="Times New Roman" w:hAnsi="Times New Roman" w:cs="Times New Roman"/>
          <w:bCs/>
          <w:lang w:val="en-GB"/>
        </w:rPr>
      </w:pPr>
      <w:r w:rsidRPr="00FD4BF2">
        <w:rPr>
          <w:rFonts w:ascii="Times New Roman" w:hAnsi="Times New Roman" w:cs="Times New Roman"/>
          <w:bCs/>
          <w:lang w:val="en-GB"/>
        </w:rPr>
        <w:t xml:space="preserve">identify </w:t>
      </w:r>
      <w:r w:rsidR="001A50AF" w:rsidRPr="00FD4BF2">
        <w:rPr>
          <w:rFonts w:ascii="Times New Roman" w:hAnsi="Times New Roman" w:cs="Times New Roman"/>
          <w:bCs/>
          <w:lang w:val="en-GB"/>
        </w:rPr>
        <w:t>a Lot;</w:t>
      </w:r>
    </w:p>
    <w:p w14:paraId="6A3FF925" w14:textId="4FFEE709" w:rsidR="001A50AF" w:rsidRPr="00FD4BF2" w:rsidRDefault="00EF7D54" w:rsidP="008C2724">
      <w:pPr>
        <w:pStyle w:val="ListParagraph"/>
        <w:numPr>
          <w:ilvl w:val="0"/>
          <w:numId w:val="28"/>
        </w:numPr>
        <w:jc w:val="both"/>
        <w:rPr>
          <w:rFonts w:ascii="Times New Roman" w:hAnsi="Times New Roman" w:cs="Times New Roman"/>
          <w:bCs/>
          <w:lang w:val="en-GB"/>
        </w:rPr>
      </w:pPr>
      <w:r w:rsidRPr="00FD4BF2">
        <w:rPr>
          <w:rFonts w:ascii="Times New Roman" w:hAnsi="Times New Roman" w:cs="Times New Roman"/>
          <w:bCs/>
          <w:lang w:val="en-GB"/>
        </w:rPr>
        <w:t xml:space="preserve">submit a </w:t>
      </w:r>
      <w:r w:rsidRPr="00FD4BF2">
        <w:rPr>
          <w:rFonts w:ascii="Times New Roman" w:hAnsi="Times New Roman" w:cs="Times New Roman"/>
          <w:b/>
          <w:bCs/>
          <w:lang w:val="en-GB"/>
        </w:rPr>
        <w:t>project proposal</w:t>
      </w:r>
      <w:r w:rsidRPr="00FD4BF2">
        <w:rPr>
          <w:rFonts w:ascii="Times New Roman" w:hAnsi="Times New Roman" w:cs="Times New Roman"/>
          <w:bCs/>
          <w:lang w:val="en-GB"/>
        </w:rPr>
        <w:t xml:space="preserve"> (</w:t>
      </w:r>
      <w:r w:rsidR="008A5396">
        <w:rPr>
          <w:rFonts w:ascii="Times New Roman" w:hAnsi="Times New Roman" w:cs="Times New Roman"/>
          <w:bCs/>
          <w:lang w:val="en-GB"/>
        </w:rPr>
        <w:t xml:space="preserve">a project is </w:t>
      </w:r>
      <w:r w:rsidRPr="00FD4BF2">
        <w:rPr>
          <w:rFonts w:ascii="Times New Roman" w:hAnsi="Times New Roman" w:cs="Times New Roman"/>
          <w:bCs/>
          <w:lang w:val="en-GB"/>
        </w:rPr>
        <w:t xml:space="preserve">hereinafter </w:t>
      </w:r>
      <w:r w:rsidR="00185E33" w:rsidRPr="00FD4BF2">
        <w:rPr>
          <w:rFonts w:ascii="Times New Roman" w:hAnsi="Times New Roman" w:cs="Times New Roman"/>
          <w:bCs/>
          <w:lang w:val="en-GB"/>
        </w:rPr>
        <w:t xml:space="preserve">also </w:t>
      </w:r>
      <w:r w:rsidRPr="00FD4BF2">
        <w:rPr>
          <w:rFonts w:ascii="Times New Roman" w:hAnsi="Times New Roman" w:cs="Times New Roman"/>
          <w:bCs/>
          <w:lang w:val="en-GB"/>
        </w:rPr>
        <w:t>referred to as</w:t>
      </w:r>
      <w:r w:rsidR="008A5396">
        <w:rPr>
          <w:rFonts w:ascii="Times New Roman" w:hAnsi="Times New Roman" w:cs="Times New Roman"/>
          <w:bCs/>
          <w:lang w:val="en-GB"/>
        </w:rPr>
        <w:t xml:space="preserve"> an</w:t>
      </w:r>
      <w:r w:rsidRPr="00FD4BF2">
        <w:rPr>
          <w:rFonts w:ascii="Times New Roman" w:hAnsi="Times New Roman" w:cs="Times New Roman"/>
          <w:bCs/>
          <w:lang w:val="en-GB"/>
        </w:rPr>
        <w:t xml:space="preserve"> </w:t>
      </w:r>
      <w:r w:rsidR="00C90CF8" w:rsidRPr="0083450A">
        <w:rPr>
          <w:rFonts w:ascii="Times New Roman" w:hAnsi="Times New Roman" w:cs="Times New Roman"/>
          <w:b/>
          <w:bCs/>
          <w:lang w:val="en-GB"/>
        </w:rPr>
        <w:t>action</w:t>
      </w:r>
      <w:r w:rsidRPr="0083450A">
        <w:rPr>
          <w:rFonts w:ascii="Times New Roman" w:hAnsi="Times New Roman" w:cs="Times New Roman"/>
          <w:bCs/>
          <w:lang w:val="en-GB"/>
        </w:rPr>
        <w:t>) that</w:t>
      </w:r>
      <w:r w:rsidR="008C2724" w:rsidRPr="00FD4BF2">
        <w:rPr>
          <w:rFonts w:ascii="Times New Roman" w:hAnsi="Times New Roman" w:cs="Times New Roman"/>
          <w:bCs/>
          <w:lang w:val="en-GB"/>
        </w:rPr>
        <w:t xml:space="preserve"> address</w:t>
      </w:r>
      <w:r w:rsidRPr="00FD4BF2">
        <w:rPr>
          <w:rFonts w:ascii="Times New Roman" w:hAnsi="Times New Roman" w:cs="Times New Roman"/>
          <w:bCs/>
          <w:lang w:val="en-GB"/>
        </w:rPr>
        <w:t>es</w:t>
      </w:r>
      <w:r w:rsidR="008C2724" w:rsidRPr="00FD4BF2">
        <w:rPr>
          <w:rFonts w:ascii="Times New Roman" w:hAnsi="Times New Roman" w:cs="Times New Roman"/>
          <w:bCs/>
          <w:lang w:val="en-GB"/>
        </w:rPr>
        <w:t xml:space="preserve"> </w:t>
      </w:r>
      <w:r w:rsidR="000250D6" w:rsidRPr="00FD4BF2">
        <w:rPr>
          <w:rFonts w:ascii="Times New Roman" w:hAnsi="Times New Roman" w:cs="Times New Roman"/>
          <w:bCs/>
          <w:lang w:val="en-GB"/>
        </w:rPr>
        <w:t xml:space="preserve">the </w:t>
      </w:r>
      <w:r w:rsidR="00C90CF8" w:rsidRPr="00FD4BF2">
        <w:rPr>
          <w:rFonts w:ascii="Times New Roman" w:hAnsi="Times New Roman" w:cs="Times New Roman"/>
          <w:bCs/>
          <w:lang w:val="en-GB"/>
        </w:rPr>
        <w:t xml:space="preserve">relevant </w:t>
      </w:r>
      <w:r w:rsidR="008C2724" w:rsidRPr="00FD4BF2">
        <w:rPr>
          <w:rFonts w:ascii="Times New Roman" w:hAnsi="Times New Roman" w:cs="Times New Roman"/>
          <w:bCs/>
          <w:lang w:val="en-GB"/>
        </w:rPr>
        <w:t xml:space="preserve">Specific Objective applying to the </w:t>
      </w:r>
      <w:r w:rsidR="001A50AF" w:rsidRPr="00FD4BF2">
        <w:rPr>
          <w:rFonts w:ascii="Times New Roman" w:hAnsi="Times New Roman" w:cs="Times New Roman"/>
          <w:bCs/>
          <w:lang w:val="en-GB"/>
        </w:rPr>
        <w:t xml:space="preserve">identified </w:t>
      </w:r>
      <w:r w:rsidR="008C2724" w:rsidRPr="00FD4BF2">
        <w:rPr>
          <w:rFonts w:ascii="Times New Roman" w:hAnsi="Times New Roman" w:cs="Times New Roman"/>
          <w:bCs/>
          <w:lang w:val="en-GB"/>
        </w:rPr>
        <w:t xml:space="preserve">Lot. </w:t>
      </w:r>
    </w:p>
    <w:p w14:paraId="34E44BF3" w14:textId="09C87512" w:rsidR="008C2724" w:rsidRPr="001A50AF" w:rsidRDefault="008C2724" w:rsidP="001A50AF">
      <w:pPr>
        <w:jc w:val="both"/>
        <w:rPr>
          <w:rFonts w:ascii="Times New Roman" w:hAnsi="Times New Roman" w:cs="Times New Roman"/>
          <w:bCs/>
          <w:lang w:val="en-GB"/>
        </w:rPr>
      </w:pPr>
      <w:r w:rsidRPr="001A50AF">
        <w:rPr>
          <w:rFonts w:ascii="Times New Roman" w:hAnsi="Times New Roman" w:cs="Times New Roman"/>
          <w:bCs/>
          <w:lang w:val="en-GB"/>
        </w:rPr>
        <w:t>Please consult the eligibility conditions.</w:t>
      </w:r>
    </w:p>
    <w:p w14:paraId="71CE79ED" w14:textId="77777777" w:rsidR="00550B36" w:rsidRPr="004A1F71" w:rsidRDefault="00550B36" w:rsidP="008C2724">
      <w:pPr>
        <w:jc w:val="both"/>
        <w:rPr>
          <w:rFonts w:ascii="Times New Roman" w:hAnsi="Times New Roman" w:cs="Times New Roman"/>
          <w:bCs/>
          <w:lang w:val="en-GB"/>
        </w:rPr>
      </w:pPr>
    </w:p>
    <w:p w14:paraId="597D0843" w14:textId="2BC742FB" w:rsidR="008C2724" w:rsidRPr="004A1F71" w:rsidRDefault="008C2724" w:rsidP="008C2724">
      <w:pPr>
        <w:jc w:val="both"/>
        <w:rPr>
          <w:rFonts w:ascii="Times New Roman" w:hAnsi="Times New Roman" w:cs="Times New Roman"/>
          <w:b/>
          <w:bCs/>
          <w:lang w:val="en-GB"/>
        </w:rPr>
      </w:pPr>
      <w:r w:rsidRPr="004A1F71">
        <w:rPr>
          <w:rFonts w:ascii="Times New Roman" w:hAnsi="Times New Roman" w:cs="Times New Roman"/>
          <w:lang w:val="en-GB"/>
        </w:rPr>
        <w:t xml:space="preserve">Under each lot, the </w:t>
      </w:r>
      <w:r w:rsidR="00EF7D54">
        <w:rPr>
          <w:rFonts w:ascii="Times New Roman" w:hAnsi="Times New Roman" w:cs="Times New Roman"/>
          <w:lang w:val="en-GB"/>
        </w:rPr>
        <w:t>Action</w:t>
      </w:r>
      <w:r w:rsidR="008A5396">
        <w:rPr>
          <w:rFonts w:ascii="Times New Roman" w:hAnsi="Times New Roman" w:cs="Times New Roman"/>
          <w:lang w:val="en-GB"/>
        </w:rPr>
        <w:t xml:space="preserve"> </w:t>
      </w:r>
      <w:r w:rsidRPr="004A1F71">
        <w:rPr>
          <w:rFonts w:ascii="Times New Roman" w:hAnsi="Times New Roman" w:cs="Times New Roman"/>
          <w:lang w:val="en-GB"/>
        </w:rPr>
        <w:t xml:space="preserve">shall contribute to the achievement of </w:t>
      </w:r>
      <w:r w:rsidRPr="004A1F71">
        <w:rPr>
          <w:rFonts w:ascii="Times New Roman" w:hAnsi="Times New Roman" w:cs="Times New Roman"/>
          <w:b/>
          <w:bCs/>
          <w:lang w:val="en-GB"/>
        </w:rPr>
        <w:t>the following output and result indicators:</w:t>
      </w:r>
    </w:p>
    <w:p w14:paraId="34881CC9" w14:textId="77777777" w:rsidR="00D229E3" w:rsidRPr="004A1F71" w:rsidRDefault="00D229E3" w:rsidP="008C2724">
      <w:pPr>
        <w:jc w:val="both"/>
        <w:rPr>
          <w:rFonts w:ascii="Times New Roman" w:hAnsi="Times New Roman" w:cs="Times New Roman"/>
          <w:b/>
          <w:bCs/>
          <w:lang w:val="en-GB"/>
        </w:rPr>
      </w:pPr>
    </w:p>
    <w:p w14:paraId="5EE6B050" w14:textId="77777777" w:rsidR="00D229E3" w:rsidRPr="004A1F71" w:rsidRDefault="00D229E3" w:rsidP="00D229E3">
      <w:pPr>
        <w:jc w:val="both"/>
        <w:rPr>
          <w:rFonts w:ascii="Times New Roman" w:hAnsi="Times New Roman" w:cs="Times New Roman"/>
          <w:bCs/>
          <w:lang w:val="en-GB"/>
        </w:rPr>
      </w:pPr>
      <w:r w:rsidRPr="004A1F71">
        <w:rPr>
          <w:rFonts w:ascii="Times New Roman" w:hAnsi="Times New Roman" w:cs="Times New Roman"/>
          <w:b/>
          <w:i/>
          <w:iCs/>
          <w:lang w:val="en-GB"/>
        </w:rPr>
        <w:t>Table 1 – Output and result indicators</w:t>
      </w:r>
    </w:p>
    <w:tbl>
      <w:tblPr>
        <w:tblStyle w:val="TableGrid"/>
        <w:tblW w:w="0" w:type="auto"/>
        <w:tblLook w:val="04A0" w:firstRow="1" w:lastRow="0" w:firstColumn="1" w:lastColumn="0" w:noHBand="0" w:noVBand="1"/>
      </w:tblPr>
      <w:tblGrid>
        <w:gridCol w:w="562"/>
        <w:gridCol w:w="9634"/>
      </w:tblGrid>
      <w:tr w:rsidR="00D229E3" w:rsidRPr="004A1F71" w14:paraId="3B985AEC" w14:textId="77777777" w:rsidTr="001250D3">
        <w:tc>
          <w:tcPr>
            <w:tcW w:w="10196" w:type="dxa"/>
            <w:gridSpan w:val="2"/>
          </w:tcPr>
          <w:p w14:paraId="22268A67" w14:textId="290418AF" w:rsidR="00D229E3" w:rsidRPr="004A1F71" w:rsidRDefault="00D229E3" w:rsidP="008C2724">
            <w:pPr>
              <w:jc w:val="both"/>
              <w:rPr>
                <w:rFonts w:ascii="Times New Roman" w:hAnsi="Times New Roman" w:cs="Times New Roman"/>
                <w:b/>
                <w:bCs/>
                <w:lang w:val="en-GB"/>
              </w:rPr>
            </w:pPr>
            <w:r w:rsidRPr="004A1F71">
              <w:rPr>
                <w:rFonts w:ascii="Times New Roman" w:hAnsi="Times New Roman" w:cs="Times New Roman"/>
                <w:b/>
                <w:bCs/>
                <w:lang w:val="en-GB"/>
              </w:rPr>
              <w:t>Output Indicators</w:t>
            </w:r>
          </w:p>
        </w:tc>
      </w:tr>
      <w:tr w:rsidR="00D229E3" w:rsidRPr="004A1F71" w14:paraId="56798005" w14:textId="77777777" w:rsidTr="00D229E3">
        <w:tc>
          <w:tcPr>
            <w:tcW w:w="562" w:type="dxa"/>
          </w:tcPr>
          <w:p w14:paraId="2F340724" w14:textId="3149C736" w:rsidR="00D229E3" w:rsidRPr="004A1F71" w:rsidRDefault="00D229E3" w:rsidP="008C2724">
            <w:pPr>
              <w:jc w:val="both"/>
              <w:rPr>
                <w:rFonts w:ascii="Times New Roman" w:hAnsi="Times New Roman" w:cs="Times New Roman"/>
                <w:bCs/>
                <w:lang w:val="en-GB"/>
              </w:rPr>
            </w:pPr>
            <w:r w:rsidRPr="004A1F71">
              <w:rPr>
                <w:rFonts w:ascii="Times New Roman" w:hAnsi="Times New Roman" w:cs="Times New Roman"/>
                <w:bCs/>
                <w:lang w:val="en-GB"/>
              </w:rPr>
              <w:t>O.</w:t>
            </w:r>
            <w:r w:rsidR="00D01AF1" w:rsidRPr="004A1F71">
              <w:rPr>
                <w:rFonts w:ascii="Times New Roman" w:hAnsi="Times New Roman" w:cs="Times New Roman"/>
                <w:bCs/>
                <w:lang w:val="en-GB"/>
              </w:rPr>
              <w:t>1</w:t>
            </w:r>
          </w:p>
        </w:tc>
        <w:tc>
          <w:tcPr>
            <w:tcW w:w="9634" w:type="dxa"/>
          </w:tcPr>
          <w:p w14:paraId="7A02BF80" w14:textId="31265381" w:rsidR="00D229E3" w:rsidRPr="004A1F71" w:rsidRDefault="00D229E3" w:rsidP="008C2724">
            <w:pPr>
              <w:jc w:val="both"/>
              <w:rPr>
                <w:rFonts w:ascii="Times New Roman" w:hAnsi="Times New Roman" w:cs="Times New Roman"/>
                <w:bCs/>
                <w:lang w:val="en-GB"/>
              </w:rPr>
            </w:pPr>
            <w:r w:rsidRPr="004A1F71">
              <w:rPr>
                <w:rFonts w:ascii="Times New Roman" w:hAnsi="Times New Roman" w:cs="Times New Roman"/>
                <w:lang w:val="en-GB"/>
              </w:rPr>
              <w:t xml:space="preserve">Number of </w:t>
            </w:r>
            <w:r w:rsidR="00136874" w:rsidRPr="004A1F71">
              <w:rPr>
                <w:rFonts w:ascii="Times New Roman" w:hAnsi="Times New Roman" w:cs="Times New Roman"/>
                <w:lang w:val="en-GB"/>
              </w:rPr>
              <w:t xml:space="preserve">technical, </w:t>
            </w:r>
            <w:r w:rsidR="00FD4BF2">
              <w:rPr>
                <w:rFonts w:ascii="Times New Roman" w:hAnsi="Times New Roman" w:cs="Times New Roman"/>
                <w:lang w:val="en-GB"/>
              </w:rPr>
              <w:t xml:space="preserve">and </w:t>
            </w:r>
            <w:r w:rsidR="00136874" w:rsidRPr="004A1F71">
              <w:rPr>
                <w:rFonts w:ascii="Times New Roman" w:hAnsi="Times New Roman" w:cs="Times New Roman"/>
                <w:lang w:val="en-GB"/>
              </w:rPr>
              <w:t>organizational</w:t>
            </w:r>
            <w:r w:rsidRPr="004A1F71">
              <w:rPr>
                <w:rFonts w:ascii="Times New Roman" w:hAnsi="Times New Roman" w:cs="Times New Roman"/>
                <w:lang w:val="en-GB"/>
              </w:rPr>
              <w:t xml:space="preserve"> </w:t>
            </w:r>
            <w:r w:rsidR="00D01AF1" w:rsidRPr="004A1F71">
              <w:rPr>
                <w:rFonts w:ascii="Times New Roman" w:hAnsi="Times New Roman" w:cs="Times New Roman"/>
                <w:lang w:val="en-GB"/>
              </w:rPr>
              <w:t xml:space="preserve">improvements, innovations </w:t>
            </w:r>
            <w:r w:rsidRPr="004A1F71">
              <w:rPr>
                <w:rFonts w:ascii="Times New Roman" w:hAnsi="Times New Roman" w:cs="Times New Roman"/>
                <w:lang w:val="en-GB"/>
              </w:rPr>
              <w:t>and smart</w:t>
            </w:r>
            <w:r w:rsidR="00D01AF1" w:rsidRPr="004A1F71">
              <w:rPr>
                <w:rFonts w:ascii="Times New Roman" w:hAnsi="Times New Roman" w:cs="Times New Roman"/>
                <w:lang w:val="en-GB"/>
              </w:rPr>
              <w:t>/digital</w:t>
            </w:r>
            <w:r w:rsidRPr="004A1F71">
              <w:rPr>
                <w:rFonts w:ascii="Times New Roman" w:hAnsi="Times New Roman" w:cs="Times New Roman"/>
                <w:lang w:val="en-GB"/>
              </w:rPr>
              <w:t xml:space="preserve"> solutions for </w:t>
            </w:r>
            <w:r w:rsidRPr="004A1F71">
              <w:rPr>
                <w:rFonts w:ascii="Times New Roman" w:hAnsi="Times New Roman" w:cs="Times New Roman"/>
                <w:bCs/>
                <w:lang w:val="en-GB"/>
              </w:rPr>
              <w:t xml:space="preserve">MWM/HHWM </w:t>
            </w:r>
            <w:r w:rsidR="00136874" w:rsidRPr="004A1F71">
              <w:rPr>
                <w:rFonts w:ascii="Times New Roman" w:hAnsi="Times New Roman" w:cs="Times New Roman"/>
                <w:bCs/>
                <w:lang w:val="en-GB"/>
              </w:rPr>
              <w:t>developed</w:t>
            </w:r>
          </w:p>
        </w:tc>
      </w:tr>
      <w:tr w:rsidR="00140081" w:rsidRPr="004A1F71" w14:paraId="7F0C6C13" w14:textId="77777777" w:rsidTr="00D229E3">
        <w:tc>
          <w:tcPr>
            <w:tcW w:w="562" w:type="dxa"/>
          </w:tcPr>
          <w:p w14:paraId="5DF44D5C" w14:textId="1E3B5525" w:rsidR="00140081" w:rsidRPr="004A1F71" w:rsidRDefault="00140081" w:rsidP="008C2724">
            <w:pPr>
              <w:jc w:val="both"/>
              <w:rPr>
                <w:rFonts w:ascii="Times New Roman" w:hAnsi="Times New Roman" w:cs="Times New Roman"/>
                <w:bCs/>
                <w:lang w:val="en-GB"/>
              </w:rPr>
            </w:pPr>
            <w:r w:rsidRPr="004A1F71">
              <w:rPr>
                <w:rFonts w:ascii="Times New Roman" w:hAnsi="Times New Roman" w:cs="Times New Roman"/>
                <w:bCs/>
                <w:lang w:val="en-GB"/>
              </w:rPr>
              <w:t>O.2</w:t>
            </w:r>
          </w:p>
        </w:tc>
        <w:tc>
          <w:tcPr>
            <w:tcW w:w="9634" w:type="dxa"/>
          </w:tcPr>
          <w:p w14:paraId="0048AC73" w14:textId="4F071447" w:rsidR="0001385C" w:rsidRPr="004A1F71" w:rsidRDefault="00140081" w:rsidP="008C2724">
            <w:pPr>
              <w:jc w:val="both"/>
              <w:rPr>
                <w:rFonts w:ascii="Times New Roman" w:hAnsi="Times New Roman" w:cs="Times New Roman"/>
                <w:bCs/>
                <w:lang w:val="en-GB"/>
              </w:rPr>
            </w:pPr>
            <w:r w:rsidRPr="004A1F71">
              <w:rPr>
                <w:rFonts w:ascii="Times New Roman" w:hAnsi="Times New Roman" w:cs="Times New Roman"/>
                <w:bCs/>
                <w:lang w:val="en-GB"/>
              </w:rPr>
              <w:t xml:space="preserve">Number of </w:t>
            </w:r>
            <w:r w:rsidR="00550B36">
              <w:rPr>
                <w:rFonts w:ascii="Times New Roman" w:hAnsi="Times New Roman" w:cs="Times New Roman"/>
                <w:bCs/>
                <w:lang w:val="en-GB"/>
              </w:rPr>
              <w:t>innovati</w:t>
            </w:r>
            <w:r w:rsidR="0001385C">
              <w:rPr>
                <w:rFonts w:ascii="Times New Roman" w:hAnsi="Times New Roman" w:cs="Times New Roman"/>
                <w:bCs/>
                <w:lang w:val="en-GB"/>
              </w:rPr>
              <w:t>ons and smart/digital</w:t>
            </w:r>
            <w:r w:rsidR="00550B36">
              <w:rPr>
                <w:rFonts w:ascii="Times New Roman" w:hAnsi="Times New Roman" w:cs="Times New Roman"/>
                <w:bCs/>
                <w:lang w:val="en-GB"/>
              </w:rPr>
              <w:t xml:space="preserve"> </w:t>
            </w:r>
            <w:r w:rsidRPr="004A1F71">
              <w:rPr>
                <w:rFonts w:ascii="Times New Roman" w:hAnsi="Times New Roman" w:cs="Times New Roman"/>
                <w:bCs/>
                <w:lang w:val="en-GB"/>
              </w:rPr>
              <w:t xml:space="preserve">solutions </w:t>
            </w:r>
            <w:r w:rsidR="00550B36" w:rsidRPr="004A1F71">
              <w:rPr>
                <w:rFonts w:ascii="Times New Roman" w:hAnsi="Times New Roman" w:cs="Times New Roman"/>
                <w:lang w:val="en-GB"/>
              </w:rPr>
              <w:t xml:space="preserve">for </w:t>
            </w:r>
            <w:r w:rsidR="00550B36" w:rsidRPr="004A1F71">
              <w:rPr>
                <w:rFonts w:ascii="Times New Roman" w:hAnsi="Times New Roman" w:cs="Times New Roman"/>
                <w:bCs/>
                <w:lang w:val="en-GB"/>
              </w:rPr>
              <w:t xml:space="preserve">MWM/HHWM </w:t>
            </w:r>
            <w:r w:rsidRPr="004A1F71">
              <w:rPr>
                <w:rFonts w:ascii="Times New Roman" w:hAnsi="Times New Roman" w:cs="Times New Roman"/>
                <w:bCs/>
                <w:lang w:val="en-GB"/>
              </w:rPr>
              <w:t>under intellectual property protection</w:t>
            </w:r>
          </w:p>
        </w:tc>
      </w:tr>
      <w:tr w:rsidR="00140081" w:rsidRPr="004A1F71" w14:paraId="7C1A5922" w14:textId="77777777" w:rsidTr="00D229E3">
        <w:tc>
          <w:tcPr>
            <w:tcW w:w="562" w:type="dxa"/>
          </w:tcPr>
          <w:p w14:paraId="518A3ED6" w14:textId="7C717163" w:rsidR="00140081"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O.3</w:t>
            </w:r>
          </w:p>
        </w:tc>
        <w:tc>
          <w:tcPr>
            <w:tcW w:w="9634" w:type="dxa"/>
          </w:tcPr>
          <w:p w14:paraId="3F996DE9" w14:textId="24EF6E99" w:rsidR="0001385C"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 xml:space="preserve">Number of </w:t>
            </w:r>
            <w:r w:rsidR="0001385C">
              <w:rPr>
                <w:rFonts w:ascii="Times New Roman" w:hAnsi="Times New Roman" w:cs="Times New Roman"/>
                <w:bCs/>
                <w:lang w:val="en-GB"/>
              </w:rPr>
              <w:t xml:space="preserve">innovations and smart/digital </w:t>
            </w:r>
            <w:r w:rsidRPr="004A1F71">
              <w:rPr>
                <w:rFonts w:ascii="Times New Roman" w:hAnsi="Times New Roman" w:cs="Times New Roman"/>
                <w:bCs/>
                <w:lang w:val="en-GB"/>
              </w:rPr>
              <w:t xml:space="preserve">solutions </w:t>
            </w:r>
            <w:r w:rsidR="00550B36" w:rsidRPr="004A1F71">
              <w:rPr>
                <w:rFonts w:ascii="Times New Roman" w:hAnsi="Times New Roman" w:cs="Times New Roman"/>
                <w:lang w:val="en-GB"/>
              </w:rPr>
              <w:t xml:space="preserve">for </w:t>
            </w:r>
            <w:r w:rsidR="00550B36" w:rsidRPr="004A1F71">
              <w:rPr>
                <w:rFonts w:ascii="Times New Roman" w:hAnsi="Times New Roman" w:cs="Times New Roman"/>
                <w:bCs/>
                <w:lang w:val="en-GB"/>
              </w:rPr>
              <w:t xml:space="preserve">MWM/HHWM </w:t>
            </w:r>
            <w:r w:rsidRPr="004A1F71">
              <w:rPr>
                <w:rFonts w:ascii="Times New Roman" w:hAnsi="Times New Roman" w:cs="Times New Roman"/>
                <w:bCs/>
                <w:lang w:val="en-GB"/>
              </w:rPr>
              <w:t xml:space="preserve">made available as open source </w:t>
            </w:r>
            <w:r w:rsidR="00574B80">
              <w:rPr>
                <w:rFonts w:ascii="Times New Roman" w:hAnsi="Times New Roman" w:cs="Times New Roman"/>
                <w:bCs/>
                <w:lang w:val="en-GB"/>
              </w:rPr>
              <w:t>licence</w:t>
            </w:r>
          </w:p>
        </w:tc>
      </w:tr>
      <w:tr w:rsidR="00140081" w:rsidRPr="004A1F71" w14:paraId="57DDA15A" w14:textId="77777777" w:rsidTr="001250D3">
        <w:tc>
          <w:tcPr>
            <w:tcW w:w="10196" w:type="dxa"/>
            <w:gridSpan w:val="2"/>
          </w:tcPr>
          <w:p w14:paraId="379B3218" w14:textId="25BE022A" w:rsidR="00140081" w:rsidRPr="004A1F71" w:rsidRDefault="00140081" w:rsidP="00140081">
            <w:pPr>
              <w:jc w:val="both"/>
              <w:rPr>
                <w:rFonts w:ascii="Times New Roman" w:hAnsi="Times New Roman" w:cs="Times New Roman"/>
                <w:b/>
                <w:bCs/>
                <w:lang w:val="en-GB"/>
              </w:rPr>
            </w:pPr>
            <w:r w:rsidRPr="004A1F71">
              <w:rPr>
                <w:rFonts w:ascii="Times New Roman" w:hAnsi="Times New Roman" w:cs="Times New Roman"/>
                <w:b/>
                <w:bCs/>
                <w:lang w:val="en-GB"/>
              </w:rPr>
              <w:t>Result Indicators</w:t>
            </w:r>
          </w:p>
        </w:tc>
      </w:tr>
      <w:tr w:rsidR="00140081" w:rsidRPr="004A1F71" w14:paraId="40C20F72" w14:textId="77777777" w:rsidTr="00D229E3">
        <w:tc>
          <w:tcPr>
            <w:tcW w:w="562" w:type="dxa"/>
          </w:tcPr>
          <w:p w14:paraId="6C83E358" w14:textId="546E4641" w:rsidR="00140081"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R.1</w:t>
            </w:r>
          </w:p>
        </w:tc>
        <w:tc>
          <w:tcPr>
            <w:tcW w:w="9634" w:type="dxa"/>
          </w:tcPr>
          <w:p w14:paraId="1AB58528" w14:textId="1072B029" w:rsidR="0001385C"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 xml:space="preserve">Number of institutional users </w:t>
            </w:r>
            <w:r w:rsidR="00550B36">
              <w:rPr>
                <w:rFonts w:ascii="Times New Roman" w:hAnsi="Times New Roman" w:cs="Times New Roman"/>
                <w:bCs/>
                <w:lang w:val="en-GB"/>
              </w:rPr>
              <w:t>of innovati</w:t>
            </w:r>
            <w:r w:rsidR="0001385C">
              <w:rPr>
                <w:rFonts w:ascii="Times New Roman" w:hAnsi="Times New Roman" w:cs="Times New Roman"/>
                <w:bCs/>
                <w:lang w:val="en-GB"/>
              </w:rPr>
              <w:t>ons and smart/digital</w:t>
            </w:r>
            <w:r w:rsidR="00550B36">
              <w:rPr>
                <w:rFonts w:ascii="Times New Roman" w:hAnsi="Times New Roman" w:cs="Times New Roman"/>
                <w:bCs/>
                <w:lang w:val="en-GB"/>
              </w:rPr>
              <w:t xml:space="preserve"> </w:t>
            </w:r>
            <w:r w:rsidR="00550B36" w:rsidRPr="004A1F71">
              <w:rPr>
                <w:rFonts w:ascii="Times New Roman" w:hAnsi="Times New Roman" w:cs="Times New Roman"/>
                <w:bCs/>
                <w:lang w:val="en-GB"/>
              </w:rPr>
              <w:t xml:space="preserve">solutions </w:t>
            </w:r>
            <w:r w:rsidR="00550B36" w:rsidRPr="004A1F71">
              <w:rPr>
                <w:rFonts w:ascii="Times New Roman" w:hAnsi="Times New Roman" w:cs="Times New Roman"/>
                <w:lang w:val="en-GB"/>
              </w:rPr>
              <w:t xml:space="preserve">for </w:t>
            </w:r>
            <w:r w:rsidR="00550B36" w:rsidRPr="004A1F71">
              <w:rPr>
                <w:rFonts w:ascii="Times New Roman" w:hAnsi="Times New Roman" w:cs="Times New Roman"/>
                <w:bCs/>
                <w:lang w:val="en-GB"/>
              </w:rPr>
              <w:t>MWM/HHWM</w:t>
            </w:r>
          </w:p>
        </w:tc>
      </w:tr>
      <w:tr w:rsidR="00140081" w:rsidRPr="004A1F71" w14:paraId="17543652" w14:textId="77777777" w:rsidTr="00D229E3">
        <w:tc>
          <w:tcPr>
            <w:tcW w:w="562" w:type="dxa"/>
          </w:tcPr>
          <w:p w14:paraId="1BA0F557" w14:textId="3CAB7778" w:rsidR="00140081"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 xml:space="preserve">R.2 </w:t>
            </w:r>
          </w:p>
        </w:tc>
        <w:tc>
          <w:tcPr>
            <w:tcW w:w="9634" w:type="dxa"/>
          </w:tcPr>
          <w:p w14:paraId="08F0C222" w14:textId="1ADCE0CD" w:rsidR="00140081" w:rsidRPr="004A1F71" w:rsidRDefault="00140081" w:rsidP="00140081">
            <w:pPr>
              <w:jc w:val="both"/>
              <w:rPr>
                <w:rFonts w:ascii="Times New Roman" w:hAnsi="Times New Roman" w:cs="Times New Roman"/>
                <w:bCs/>
                <w:lang w:val="en-GB"/>
              </w:rPr>
            </w:pPr>
            <w:r w:rsidRPr="004A1F71">
              <w:rPr>
                <w:rFonts w:ascii="Times New Roman" w:hAnsi="Times New Roman" w:cs="Times New Roman"/>
                <w:bCs/>
                <w:lang w:val="en-GB"/>
              </w:rPr>
              <w:t>Number of end users (inhabitants)</w:t>
            </w:r>
            <w:r w:rsidR="00550B36">
              <w:rPr>
                <w:rFonts w:ascii="Times New Roman" w:hAnsi="Times New Roman" w:cs="Times New Roman"/>
                <w:bCs/>
                <w:lang w:val="en-GB"/>
              </w:rPr>
              <w:t xml:space="preserve"> of innovati</w:t>
            </w:r>
            <w:r w:rsidR="0001385C">
              <w:rPr>
                <w:rFonts w:ascii="Times New Roman" w:hAnsi="Times New Roman" w:cs="Times New Roman"/>
                <w:bCs/>
                <w:lang w:val="en-GB"/>
              </w:rPr>
              <w:t>ons and smart/digital</w:t>
            </w:r>
            <w:r w:rsidR="00550B36">
              <w:rPr>
                <w:rFonts w:ascii="Times New Roman" w:hAnsi="Times New Roman" w:cs="Times New Roman"/>
                <w:bCs/>
                <w:lang w:val="en-GB"/>
              </w:rPr>
              <w:t xml:space="preserve"> </w:t>
            </w:r>
            <w:r w:rsidR="00550B36" w:rsidRPr="004A1F71">
              <w:rPr>
                <w:rFonts w:ascii="Times New Roman" w:hAnsi="Times New Roman" w:cs="Times New Roman"/>
                <w:bCs/>
                <w:lang w:val="en-GB"/>
              </w:rPr>
              <w:t xml:space="preserve">solutions </w:t>
            </w:r>
            <w:r w:rsidR="00550B36" w:rsidRPr="004A1F71">
              <w:rPr>
                <w:rFonts w:ascii="Times New Roman" w:hAnsi="Times New Roman" w:cs="Times New Roman"/>
                <w:lang w:val="en-GB"/>
              </w:rPr>
              <w:t xml:space="preserve">for </w:t>
            </w:r>
            <w:r w:rsidR="00550B36" w:rsidRPr="004A1F71">
              <w:rPr>
                <w:rFonts w:ascii="Times New Roman" w:hAnsi="Times New Roman" w:cs="Times New Roman"/>
                <w:bCs/>
                <w:lang w:val="en-GB"/>
              </w:rPr>
              <w:t>MWM/HHWM</w:t>
            </w:r>
          </w:p>
        </w:tc>
      </w:tr>
    </w:tbl>
    <w:p w14:paraId="2FE68A71" w14:textId="3A59E3EC" w:rsidR="00D229E3" w:rsidRPr="004A1F71" w:rsidRDefault="00D229E3" w:rsidP="008C2724">
      <w:pPr>
        <w:jc w:val="both"/>
        <w:rPr>
          <w:rFonts w:ascii="Times New Roman" w:hAnsi="Times New Roman" w:cs="Times New Roman"/>
          <w:b/>
          <w:bCs/>
          <w:lang w:val="en-GB"/>
        </w:rPr>
      </w:pPr>
    </w:p>
    <w:p w14:paraId="10746CE1" w14:textId="1F19A787" w:rsidR="00D229E3" w:rsidRPr="004A1F71" w:rsidRDefault="00D229E3" w:rsidP="008C2724">
      <w:pPr>
        <w:jc w:val="both"/>
        <w:rPr>
          <w:rFonts w:ascii="Times New Roman" w:hAnsi="Times New Roman" w:cs="Times New Roman"/>
          <w:b/>
          <w:bCs/>
          <w:lang w:val="en-GB"/>
        </w:rPr>
      </w:pPr>
      <w:r w:rsidRPr="004A1F71">
        <w:rPr>
          <w:rFonts w:ascii="Times New Roman" w:hAnsi="Times New Roman" w:cs="Times New Roman"/>
          <w:b/>
          <w:bCs/>
          <w:lang w:val="en-GB"/>
        </w:rPr>
        <w:t>NOTE that</w:t>
      </w:r>
      <w:r w:rsidR="00140081" w:rsidRPr="004A1F71">
        <w:rPr>
          <w:rFonts w:ascii="Times New Roman" w:hAnsi="Times New Roman" w:cs="Times New Roman"/>
          <w:b/>
          <w:bCs/>
          <w:lang w:val="en-GB"/>
        </w:rPr>
        <w:t xml:space="preserve"> </w:t>
      </w:r>
      <w:bookmarkStart w:id="4" w:name="_Hlk126828510"/>
      <w:r w:rsidR="00140081" w:rsidRPr="004A1F71">
        <w:rPr>
          <w:rFonts w:ascii="Times New Roman" w:hAnsi="Times New Roman" w:cs="Times New Roman"/>
          <w:b/>
          <w:bCs/>
          <w:lang w:val="en-GB"/>
        </w:rPr>
        <w:t>all indicators are mandatory and must be quantified.</w:t>
      </w:r>
      <w:r w:rsidR="00B8396A" w:rsidRPr="004A1F71">
        <w:rPr>
          <w:rFonts w:ascii="Times New Roman" w:hAnsi="Times New Roman" w:cs="Times New Roman"/>
          <w:b/>
          <w:bCs/>
          <w:lang w:val="en-GB"/>
        </w:rPr>
        <w:t xml:space="preserve"> </w:t>
      </w:r>
      <w:r w:rsidR="003C6B02" w:rsidRPr="004A1F71">
        <w:rPr>
          <w:rFonts w:ascii="Times New Roman" w:hAnsi="Times New Roman" w:cs="Times New Roman"/>
          <w:b/>
          <w:bCs/>
          <w:lang w:val="en-GB"/>
        </w:rPr>
        <w:t xml:space="preserve">Instructions are provided in the Application </w:t>
      </w:r>
      <w:r w:rsidR="00B12A15">
        <w:rPr>
          <w:rFonts w:ascii="Times New Roman" w:hAnsi="Times New Roman" w:cs="Times New Roman"/>
          <w:b/>
          <w:bCs/>
          <w:lang w:val="en-GB"/>
        </w:rPr>
        <w:t>F</w:t>
      </w:r>
      <w:r w:rsidR="003C6B02" w:rsidRPr="004A1F71">
        <w:rPr>
          <w:rFonts w:ascii="Times New Roman" w:hAnsi="Times New Roman" w:cs="Times New Roman"/>
          <w:b/>
          <w:bCs/>
          <w:lang w:val="en-GB"/>
        </w:rPr>
        <w:t>orm.</w:t>
      </w:r>
    </w:p>
    <w:bookmarkEnd w:id="4"/>
    <w:p w14:paraId="1EDC3877" w14:textId="77777777" w:rsidR="00D229E3" w:rsidRPr="004A1F71" w:rsidRDefault="00D229E3" w:rsidP="00D229E3">
      <w:pPr>
        <w:jc w:val="both"/>
        <w:rPr>
          <w:rFonts w:ascii="Times New Roman" w:hAnsi="Times New Roman" w:cs="Times New Roman"/>
          <w:b/>
          <w:bCs/>
          <w:lang w:val="en-GB"/>
        </w:rPr>
      </w:pPr>
    </w:p>
    <w:p w14:paraId="39B40F5D" w14:textId="2E17F8F8" w:rsidR="00D229E3" w:rsidRPr="004A1F71" w:rsidRDefault="00FD45E2" w:rsidP="004B010F">
      <w:pPr>
        <w:pStyle w:val="Style1"/>
      </w:pPr>
      <w:r w:rsidRPr="004A1F71">
        <w:t>1.3 FINANCIAL ALLOCATION PROVIDED BY THE SUB-GRANTOR</w:t>
      </w:r>
    </w:p>
    <w:p w14:paraId="5903BC02" w14:textId="3154E899" w:rsidR="00D229E3" w:rsidRPr="004A1F71" w:rsidRDefault="00D229E3" w:rsidP="00D229E3">
      <w:pPr>
        <w:ind w:left="53"/>
        <w:jc w:val="both"/>
        <w:rPr>
          <w:rFonts w:ascii="Times New Roman" w:hAnsi="Times New Roman" w:cs="Times New Roman"/>
          <w:lang w:val="en-GB"/>
        </w:rPr>
      </w:pPr>
      <w:r w:rsidRPr="004A1F71">
        <w:rPr>
          <w:rFonts w:ascii="Times New Roman" w:hAnsi="Times New Roman" w:cs="Times New Roman"/>
          <w:lang w:val="en-GB"/>
        </w:rPr>
        <w:t>The overall indicative amount made available by the Sub-Grant</w:t>
      </w:r>
      <w:r w:rsidR="004A5110" w:rsidRPr="004A1F71">
        <w:rPr>
          <w:rFonts w:ascii="Times New Roman" w:hAnsi="Times New Roman" w:cs="Times New Roman"/>
          <w:lang w:val="en-GB"/>
        </w:rPr>
        <w:t>o</w:t>
      </w:r>
      <w:r w:rsidRPr="004A1F71">
        <w:rPr>
          <w:rFonts w:ascii="Times New Roman" w:hAnsi="Times New Roman" w:cs="Times New Roman"/>
          <w:lang w:val="en-GB"/>
        </w:rPr>
        <w:t xml:space="preserve">r under this call for proposals is </w:t>
      </w:r>
      <w:r w:rsidR="004A5110" w:rsidRPr="004A1F71">
        <w:rPr>
          <w:rFonts w:ascii="Times New Roman" w:hAnsi="Times New Roman" w:cs="Times New Roman"/>
          <w:b/>
          <w:lang w:val="en-GB"/>
        </w:rPr>
        <w:t>EUR</w:t>
      </w:r>
      <w:r w:rsidRPr="004A1F71">
        <w:rPr>
          <w:rFonts w:ascii="Times New Roman" w:hAnsi="Times New Roman" w:cs="Times New Roman"/>
          <w:b/>
          <w:lang w:val="en-GB"/>
        </w:rPr>
        <w:t xml:space="preserve"> 1</w:t>
      </w:r>
      <w:r w:rsidR="00C43637" w:rsidRPr="004A1F71">
        <w:rPr>
          <w:rFonts w:ascii="Times New Roman" w:hAnsi="Times New Roman" w:cs="Times New Roman"/>
          <w:b/>
          <w:lang w:val="en-GB"/>
        </w:rPr>
        <w:t>62</w:t>
      </w:r>
      <w:r w:rsidRPr="004A1F71">
        <w:rPr>
          <w:rFonts w:ascii="Times New Roman" w:hAnsi="Times New Roman" w:cs="Times New Roman"/>
          <w:b/>
          <w:lang w:val="en-GB"/>
        </w:rPr>
        <w:t>,000,000</w:t>
      </w:r>
      <w:r w:rsidRPr="004A1F71">
        <w:rPr>
          <w:rFonts w:ascii="Times New Roman" w:hAnsi="Times New Roman" w:cs="Times New Roman"/>
          <w:lang w:val="en-GB"/>
        </w:rPr>
        <w:t>. The Sub-Grant</w:t>
      </w:r>
      <w:r w:rsidR="004A5110" w:rsidRPr="004A1F71">
        <w:rPr>
          <w:rFonts w:ascii="Times New Roman" w:hAnsi="Times New Roman" w:cs="Times New Roman"/>
          <w:lang w:val="en-GB"/>
        </w:rPr>
        <w:t>o</w:t>
      </w:r>
      <w:r w:rsidRPr="004A1F71">
        <w:rPr>
          <w:rFonts w:ascii="Times New Roman" w:hAnsi="Times New Roman" w:cs="Times New Roman"/>
          <w:lang w:val="en-GB"/>
        </w:rPr>
        <w:t>r reserves the right not to award all available funds</w:t>
      </w:r>
      <w:r w:rsidR="00C25E67">
        <w:rPr>
          <w:rFonts w:ascii="Times New Roman" w:hAnsi="Times New Roman" w:cs="Times New Roman"/>
          <w:lang w:val="en-GB"/>
        </w:rPr>
        <w:t>.</w:t>
      </w:r>
    </w:p>
    <w:p w14:paraId="7F50751C" w14:textId="77777777" w:rsidR="00D229E3" w:rsidRPr="004A1F71" w:rsidRDefault="00D229E3" w:rsidP="00D229E3">
      <w:pPr>
        <w:ind w:left="53"/>
        <w:jc w:val="both"/>
        <w:rPr>
          <w:rFonts w:ascii="Times New Roman" w:hAnsi="Times New Roman" w:cs="Times New Roman"/>
          <w:lang w:val="en-GB"/>
        </w:rPr>
      </w:pPr>
    </w:p>
    <w:p w14:paraId="4CA9B1F3" w14:textId="216C139F" w:rsidR="00D229E3" w:rsidRPr="004A1F71" w:rsidRDefault="00D229E3" w:rsidP="00D229E3">
      <w:pPr>
        <w:ind w:left="53"/>
        <w:jc w:val="both"/>
        <w:rPr>
          <w:rFonts w:ascii="Times New Roman" w:hAnsi="Times New Roman" w:cs="Times New Roman"/>
          <w:lang w:val="en-GB"/>
        </w:rPr>
      </w:pPr>
      <w:r w:rsidRPr="004A1F71">
        <w:rPr>
          <w:rFonts w:ascii="Times New Roman" w:hAnsi="Times New Roman" w:cs="Times New Roman"/>
          <w:lang w:val="en-GB"/>
        </w:rPr>
        <w:t xml:space="preserve">This call for proposals is structured in </w:t>
      </w:r>
      <w:r w:rsidR="004A5110" w:rsidRPr="004A1F71">
        <w:rPr>
          <w:rFonts w:ascii="Times New Roman" w:hAnsi="Times New Roman" w:cs="Times New Roman"/>
          <w:b/>
          <w:bCs/>
          <w:lang w:val="en-GB"/>
        </w:rPr>
        <w:t>4</w:t>
      </w:r>
      <w:r w:rsidRPr="004A1F71">
        <w:rPr>
          <w:rFonts w:ascii="Times New Roman" w:hAnsi="Times New Roman" w:cs="Times New Roman"/>
          <w:b/>
          <w:bCs/>
          <w:lang w:val="en-GB"/>
        </w:rPr>
        <w:t xml:space="preserve"> Lots</w:t>
      </w:r>
      <w:r w:rsidRPr="004A1F71">
        <w:rPr>
          <w:rFonts w:ascii="Times New Roman" w:hAnsi="Times New Roman" w:cs="Times New Roman"/>
          <w:lang w:val="en-GB"/>
        </w:rPr>
        <w:t xml:space="preserve">. One Sub-Grant contract </w:t>
      </w:r>
      <w:r w:rsidR="00C25E67">
        <w:rPr>
          <w:rFonts w:ascii="Times New Roman" w:hAnsi="Times New Roman" w:cs="Times New Roman"/>
          <w:lang w:val="en-GB"/>
        </w:rPr>
        <w:t>is intended</w:t>
      </w:r>
      <w:r w:rsidRPr="004A1F71">
        <w:rPr>
          <w:rFonts w:ascii="Times New Roman" w:hAnsi="Times New Roman" w:cs="Times New Roman"/>
          <w:lang w:val="en-GB"/>
        </w:rPr>
        <w:t xml:space="preserve"> per each Lot, with a total cost comprised between the minimum and maximum value indicated below.</w:t>
      </w:r>
    </w:p>
    <w:p w14:paraId="251C9E02" w14:textId="77777777" w:rsidR="00D229E3" w:rsidRPr="004A1F71" w:rsidRDefault="00D229E3" w:rsidP="00D229E3">
      <w:pPr>
        <w:ind w:left="53"/>
        <w:jc w:val="both"/>
        <w:rPr>
          <w:rFonts w:ascii="Times New Roman" w:hAnsi="Times New Roman" w:cs="Times New Roman"/>
          <w:lang w:val="en-GB"/>
        </w:rPr>
      </w:pPr>
    </w:p>
    <w:p w14:paraId="55E66753" w14:textId="66158368" w:rsidR="00D229E3" w:rsidRPr="004A1F71" w:rsidRDefault="00D229E3" w:rsidP="00D229E3">
      <w:pPr>
        <w:ind w:left="53"/>
        <w:jc w:val="both"/>
        <w:rPr>
          <w:rFonts w:ascii="Times New Roman" w:hAnsi="Times New Roman" w:cs="Times New Roman"/>
          <w:lang w:val="en-GB"/>
        </w:rPr>
      </w:pPr>
      <w:r w:rsidRPr="004A1F71">
        <w:rPr>
          <w:rFonts w:ascii="Times New Roman" w:hAnsi="Times New Roman" w:cs="Times New Roman"/>
          <w:lang w:val="en-GB"/>
        </w:rPr>
        <w:t>If</w:t>
      </w:r>
      <w:r w:rsidR="00D426FE">
        <w:rPr>
          <w:rFonts w:ascii="Times New Roman" w:hAnsi="Times New Roman" w:cs="Times New Roman"/>
          <w:lang w:val="en-GB"/>
        </w:rPr>
        <w:t>,</w:t>
      </w:r>
      <w:r w:rsidRPr="004A1F71">
        <w:rPr>
          <w:rFonts w:ascii="Times New Roman" w:hAnsi="Times New Roman" w:cs="Times New Roman"/>
          <w:lang w:val="en-GB"/>
        </w:rPr>
        <w:t xml:space="preserve"> due to insufficient quality or number of proposals received, no contract can be signed under one Lot, the </w:t>
      </w:r>
      <w:r w:rsidR="009E2D2C" w:rsidRPr="004A1F71">
        <w:rPr>
          <w:rFonts w:ascii="Times New Roman" w:hAnsi="Times New Roman" w:cs="Times New Roman"/>
          <w:lang w:val="en-GB"/>
        </w:rPr>
        <w:t>Sub-Grantor</w:t>
      </w:r>
      <w:r w:rsidRPr="004A1F71">
        <w:rPr>
          <w:rFonts w:ascii="Times New Roman" w:hAnsi="Times New Roman" w:cs="Times New Roman"/>
          <w:lang w:val="en-GB"/>
        </w:rPr>
        <w:t xml:space="preserve"> reserves the right to approve additional project</w:t>
      </w:r>
      <w:r w:rsidR="00185E33">
        <w:rPr>
          <w:rFonts w:ascii="Times New Roman" w:hAnsi="Times New Roman" w:cs="Times New Roman"/>
          <w:lang w:val="en-GB"/>
        </w:rPr>
        <w:t xml:space="preserve"> proposal</w:t>
      </w:r>
      <w:r w:rsidRPr="004A1F71">
        <w:rPr>
          <w:rFonts w:ascii="Times New Roman" w:hAnsi="Times New Roman" w:cs="Times New Roman"/>
          <w:lang w:val="en-GB"/>
        </w:rPr>
        <w:t>s under the other lots</w:t>
      </w:r>
      <w:r w:rsidR="004A5110" w:rsidRPr="004A1F71">
        <w:rPr>
          <w:rFonts w:ascii="Times New Roman" w:hAnsi="Times New Roman" w:cs="Times New Roman"/>
          <w:lang w:val="en-GB"/>
        </w:rPr>
        <w:t>. Project</w:t>
      </w:r>
      <w:r w:rsidR="00185E33">
        <w:rPr>
          <w:rFonts w:ascii="Times New Roman" w:hAnsi="Times New Roman" w:cs="Times New Roman"/>
          <w:lang w:val="en-GB"/>
        </w:rPr>
        <w:t xml:space="preserve"> proposal</w:t>
      </w:r>
      <w:r w:rsidR="004A5110" w:rsidRPr="004A1F71">
        <w:rPr>
          <w:rFonts w:ascii="Times New Roman" w:hAnsi="Times New Roman" w:cs="Times New Roman"/>
          <w:lang w:val="en-GB"/>
        </w:rPr>
        <w:t>s under the other lots will be identified considering their evaluation score</w:t>
      </w:r>
      <w:r w:rsidR="00FD45E2" w:rsidRPr="004A1F71">
        <w:rPr>
          <w:rFonts w:ascii="Times New Roman" w:hAnsi="Times New Roman" w:cs="Times New Roman"/>
          <w:lang w:val="en-GB"/>
        </w:rPr>
        <w:t>. P</w:t>
      </w:r>
      <w:r w:rsidR="004A5110" w:rsidRPr="004A1F71">
        <w:rPr>
          <w:rFonts w:ascii="Times New Roman" w:hAnsi="Times New Roman" w:cs="Times New Roman"/>
          <w:lang w:val="en-GB"/>
        </w:rPr>
        <w:t xml:space="preserve">reference </w:t>
      </w:r>
      <w:r w:rsidR="00140081" w:rsidRPr="004A1F71">
        <w:rPr>
          <w:rFonts w:ascii="Times New Roman" w:hAnsi="Times New Roman" w:cs="Times New Roman"/>
          <w:lang w:val="en-GB"/>
        </w:rPr>
        <w:t>may</w:t>
      </w:r>
      <w:r w:rsidR="00FD45E2" w:rsidRPr="004A1F71">
        <w:rPr>
          <w:rFonts w:ascii="Times New Roman" w:hAnsi="Times New Roman" w:cs="Times New Roman"/>
          <w:lang w:val="en-GB"/>
        </w:rPr>
        <w:t xml:space="preserve"> be</w:t>
      </w:r>
      <w:r w:rsidR="004A5110" w:rsidRPr="004A1F71">
        <w:rPr>
          <w:rFonts w:ascii="Times New Roman" w:hAnsi="Times New Roman" w:cs="Times New Roman"/>
          <w:lang w:val="en-GB"/>
        </w:rPr>
        <w:t xml:space="preserve"> </w:t>
      </w:r>
      <w:r w:rsidR="00140081" w:rsidRPr="004A1F71">
        <w:rPr>
          <w:rFonts w:ascii="Times New Roman" w:hAnsi="Times New Roman" w:cs="Times New Roman"/>
          <w:lang w:val="en-GB"/>
        </w:rPr>
        <w:t>given</w:t>
      </w:r>
      <w:r w:rsidR="004A5110" w:rsidRPr="004A1F71">
        <w:rPr>
          <w:rFonts w:ascii="Times New Roman" w:hAnsi="Times New Roman" w:cs="Times New Roman"/>
          <w:lang w:val="en-GB"/>
        </w:rPr>
        <w:t xml:space="preserve"> </w:t>
      </w:r>
      <w:r w:rsidR="00FD45E2" w:rsidRPr="004A1F71">
        <w:rPr>
          <w:rFonts w:ascii="Times New Roman" w:hAnsi="Times New Roman" w:cs="Times New Roman"/>
          <w:lang w:val="en-GB"/>
        </w:rPr>
        <w:t>to</w:t>
      </w:r>
      <w:r w:rsidR="004A5110" w:rsidRPr="004A1F71">
        <w:rPr>
          <w:rFonts w:ascii="Times New Roman" w:hAnsi="Times New Roman" w:cs="Times New Roman"/>
          <w:lang w:val="en-GB"/>
        </w:rPr>
        <w:t xml:space="preserve"> projects under Lot 1.</w:t>
      </w:r>
    </w:p>
    <w:p w14:paraId="0316C8A0" w14:textId="77777777" w:rsidR="00D229E3" w:rsidRPr="004A1F71" w:rsidRDefault="00D229E3" w:rsidP="00D229E3">
      <w:pPr>
        <w:ind w:left="53"/>
        <w:jc w:val="both"/>
        <w:rPr>
          <w:rFonts w:ascii="Times New Roman" w:hAnsi="Times New Roman" w:cs="Times New Roman"/>
          <w:lang w:val="en-GB"/>
        </w:rPr>
      </w:pPr>
    </w:p>
    <w:p w14:paraId="3A89C343" w14:textId="27FCF34E" w:rsidR="008C2724" w:rsidRPr="004A1F71" w:rsidRDefault="00D229E3" w:rsidP="00D229E3">
      <w:pPr>
        <w:ind w:left="53"/>
        <w:jc w:val="both"/>
        <w:rPr>
          <w:rFonts w:ascii="Times New Roman" w:hAnsi="Times New Roman" w:cs="Times New Roman"/>
          <w:lang w:val="en-GB"/>
        </w:rPr>
      </w:pPr>
      <w:r w:rsidRPr="004A1F71">
        <w:rPr>
          <w:rFonts w:ascii="Times New Roman" w:hAnsi="Times New Roman" w:cs="Times New Roman"/>
          <w:lang w:val="en-GB"/>
        </w:rPr>
        <w:t>If the total value of sub-grants of the selected project</w:t>
      </w:r>
      <w:r w:rsidR="00185E33">
        <w:rPr>
          <w:rFonts w:ascii="Times New Roman" w:hAnsi="Times New Roman" w:cs="Times New Roman"/>
          <w:lang w:val="en-GB"/>
        </w:rPr>
        <w:t xml:space="preserve"> proposal</w:t>
      </w:r>
      <w:r w:rsidRPr="004A1F71">
        <w:rPr>
          <w:rFonts w:ascii="Times New Roman" w:hAnsi="Times New Roman" w:cs="Times New Roman"/>
          <w:lang w:val="en-GB"/>
        </w:rPr>
        <w:t>s exceeds the above overall indicative amount, the Sub-Grant</w:t>
      </w:r>
      <w:r w:rsidR="00136874" w:rsidRPr="004A1F71">
        <w:rPr>
          <w:rFonts w:ascii="Times New Roman" w:hAnsi="Times New Roman" w:cs="Times New Roman"/>
          <w:lang w:val="en-GB"/>
        </w:rPr>
        <w:t>o</w:t>
      </w:r>
      <w:r w:rsidRPr="004A1F71">
        <w:rPr>
          <w:rFonts w:ascii="Times New Roman" w:hAnsi="Times New Roman" w:cs="Times New Roman"/>
          <w:lang w:val="en-GB"/>
        </w:rPr>
        <w:t xml:space="preserve">r may increase the amount of financial support made available under this Call for Proposals, subject to the </w:t>
      </w:r>
      <w:r w:rsidR="009E2D2C" w:rsidRPr="004A1F71">
        <w:rPr>
          <w:rFonts w:ascii="Times New Roman" w:hAnsi="Times New Roman" w:cs="Times New Roman"/>
          <w:lang w:val="en-GB"/>
        </w:rPr>
        <w:t>Sub-Grantor</w:t>
      </w:r>
      <w:r w:rsidRPr="004A1F71">
        <w:rPr>
          <w:rFonts w:ascii="Times New Roman" w:hAnsi="Times New Roman" w:cs="Times New Roman"/>
          <w:lang w:val="en-GB"/>
        </w:rPr>
        <w:t>'s budgetary constraints and other considerations.</w:t>
      </w:r>
    </w:p>
    <w:p w14:paraId="7160E6EB" w14:textId="77777777" w:rsidR="00136874" w:rsidRPr="004A1F71" w:rsidRDefault="00136874" w:rsidP="00D229E3">
      <w:pPr>
        <w:ind w:left="53"/>
        <w:jc w:val="both"/>
        <w:rPr>
          <w:rFonts w:ascii="Times New Roman" w:hAnsi="Times New Roman" w:cs="Times New Roman"/>
          <w:b/>
          <w:bCs/>
          <w:lang w:val="en-GB"/>
        </w:rPr>
      </w:pPr>
    </w:p>
    <w:p w14:paraId="3B6888E9" w14:textId="77777777" w:rsidR="00D229E3" w:rsidRPr="004A1F71" w:rsidRDefault="00D229E3" w:rsidP="00D229E3">
      <w:pPr>
        <w:jc w:val="both"/>
        <w:rPr>
          <w:rFonts w:ascii="Times New Roman" w:hAnsi="Times New Roman" w:cs="Times New Roman"/>
          <w:b/>
          <w:bCs/>
          <w:lang w:val="en-GB"/>
        </w:rPr>
      </w:pPr>
      <w:r w:rsidRPr="004A1F71">
        <w:rPr>
          <w:rFonts w:ascii="Times New Roman" w:hAnsi="Times New Roman" w:cs="Times New Roman"/>
          <w:b/>
          <w:bCs/>
          <w:lang w:val="en-GB"/>
        </w:rPr>
        <w:t>Size of Sub-Grants</w:t>
      </w:r>
    </w:p>
    <w:p w14:paraId="34591602" w14:textId="26A8CC06" w:rsidR="00D229E3" w:rsidRPr="004A1F71" w:rsidRDefault="00D229E3" w:rsidP="00D229E3">
      <w:pPr>
        <w:jc w:val="both"/>
        <w:rPr>
          <w:rFonts w:ascii="Times New Roman" w:hAnsi="Times New Roman" w:cs="Times New Roman"/>
          <w:lang w:val="en-GB"/>
        </w:rPr>
      </w:pPr>
      <w:r w:rsidRPr="004A1F71">
        <w:rPr>
          <w:rFonts w:ascii="Times New Roman" w:hAnsi="Times New Roman" w:cs="Times New Roman"/>
          <w:lang w:val="en-GB"/>
        </w:rPr>
        <w:t xml:space="preserve">The total cost of the </w:t>
      </w:r>
      <w:r w:rsidR="006C3AD2">
        <w:rPr>
          <w:rFonts w:ascii="Times New Roman" w:hAnsi="Times New Roman" w:cs="Times New Roman"/>
          <w:lang w:val="en-GB"/>
        </w:rPr>
        <w:t>Action</w:t>
      </w:r>
      <w:r w:rsidR="006C3AD2" w:rsidRPr="004A1F71">
        <w:rPr>
          <w:rFonts w:ascii="Times New Roman" w:hAnsi="Times New Roman" w:cs="Times New Roman"/>
          <w:lang w:val="en-GB"/>
        </w:rPr>
        <w:t xml:space="preserve"> </w:t>
      </w:r>
      <w:r w:rsidRPr="004A1F71">
        <w:rPr>
          <w:rFonts w:ascii="Times New Roman" w:hAnsi="Times New Roman" w:cs="Times New Roman"/>
          <w:lang w:val="en-GB"/>
        </w:rPr>
        <w:t>under this call for proposals must fall between the following minimum and maximum amounts:</w:t>
      </w:r>
    </w:p>
    <w:p w14:paraId="58AE0984" w14:textId="6B6E6CD5" w:rsidR="00D229E3" w:rsidRPr="004A1F71" w:rsidRDefault="00D229E3" w:rsidP="001A50AF">
      <w:pPr>
        <w:numPr>
          <w:ilvl w:val="0"/>
          <w:numId w:val="1"/>
        </w:numPr>
        <w:snapToGrid w:val="0"/>
        <w:jc w:val="both"/>
        <w:rPr>
          <w:rFonts w:ascii="Times New Roman" w:hAnsi="Times New Roman" w:cs="Times New Roman"/>
          <w:lang w:val="en-GB"/>
        </w:rPr>
      </w:pPr>
      <w:r w:rsidRPr="004A1F71">
        <w:rPr>
          <w:rFonts w:ascii="Times New Roman" w:hAnsi="Times New Roman" w:cs="Times New Roman"/>
          <w:b/>
          <w:bCs/>
          <w:lang w:val="en-GB"/>
        </w:rPr>
        <w:t xml:space="preserve">minimum amount: </w:t>
      </w:r>
      <w:r w:rsidR="00136874" w:rsidRPr="004A1F71">
        <w:rPr>
          <w:rFonts w:ascii="Times New Roman" w:hAnsi="Times New Roman" w:cs="Times New Roman"/>
          <w:b/>
          <w:bCs/>
          <w:lang w:val="en-GB"/>
        </w:rPr>
        <w:t xml:space="preserve">EUR </w:t>
      </w:r>
      <w:r w:rsidR="00FD45E2" w:rsidRPr="004A1F71">
        <w:rPr>
          <w:rFonts w:ascii="Times New Roman" w:hAnsi="Times New Roman" w:cs="Times New Roman"/>
          <w:b/>
          <w:bCs/>
          <w:lang w:val="en-GB"/>
        </w:rPr>
        <w:t>25</w:t>
      </w:r>
      <w:r w:rsidR="00136874" w:rsidRPr="004A1F71">
        <w:rPr>
          <w:rFonts w:ascii="Times New Roman" w:hAnsi="Times New Roman" w:cs="Times New Roman"/>
          <w:b/>
          <w:bCs/>
          <w:lang w:val="en-GB"/>
        </w:rPr>
        <w:t>,000</w:t>
      </w:r>
      <w:r w:rsidRPr="004A1F71">
        <w:rPr>
          <w:rFonts w:ascii="Times New Roman" w:hAnsi="Times New Roman" w:cs="Times New Roman"/>
          <w:lang w:val="en-GB"/>
        </w:rPr>
        <w:t xml:space="preserve"> (including </w:t>
      </w:r>
      <w:r w:rsidR="009E2D2C" w:rsidRPr="004A1F71">
        <w:rPr>
          <w:rFonts w:ascii="Times New Roman" w:hAnsi="Times New Roman" w:cs="Times New Roman"/>
          <w:lang w:val="en-GB"/>
        </w:rPr>
        <w:t>Sub-Grantor</w:t>
      </w:r>
      <w:r w:rsidRPr="004A1F71">
        <w:rPr>
          <w:rFonts w:ascii="Times New Roman" w:hAnsi="Times New Roman" w:cs="Times New Roman"/>
          <w:lang w:val="en-GB"/>
        </w:rPr>
        <w:t xml:space="preserve"> grant and Applicant’s own co-financing); </w:t>
      </w:r>
    </w:p>
    <w:p w14:paraId="27AFEF09" w14:textId="124FB61D" w:rsidR="00D229E3" w:rsidRPr="004A1F71" w:rsidRDefault="00D229E3" w:rsidP="001A50AF">
      <w:pPr>
        <w:numPr>
          <w:ilvl w:val="0"/>
          <w:numId w:val="1"/>
        </w:numPr>
        <w:snapToGrid w:val="0"/>
        <w:jc w:val="both"/>
        <w:rPr>
          <w:rFonts w:ascii="Times New Roman" w:hAnsi="Times New Roman" w:cs="Times New Roman"/>
          <w:lang w:val="en-GB"/>
        </w:rPr>
      </w:pPr>
      <w:r w:rsidRPr="004A1F71">
        <w:rPr>
          <w:rFonts w:ascii="Times New Roman" w:hAnsi="Times New Roman" w:cs="Times New Roman"/>
          <w:b/>
          <w:bCs/>
          <w:lang w:val="en-GB"/>
        </w:rPr>
        <w:t>maximum amount:</w:t>
      </w:r>
      <w:r w:rsidR="00136874" w:rsidRPr="004A1F71">
        <w:rPr>
          <w:rFonts w:ascii="Times New Roman" w:hAnsi="Times New Roman" w:cs="Times New Roman"/>
          <w:b/>
          <w:bCs/>
          <w:lang w:val="en-GB"/>
        </w:rPr>
        <w:t xml:space="preserve"> EUR</w:t>
      </w:r>
      <w:r w:rsidRPr="004A1F71">
        <w:rPr>
          <w:rFonts w:ascii="Times New Roman" w:hAnsi="Times New Roman" w:cs="Times New Roman"/>
          <w:b/>
          <w:bCs/>
          <w:lang w:val="en-GB"/>
        </w:rPr>
        <w:t xml:space="preserve"> </w:t>
      </w:r>
      <w:r w:rsidR="00C43637" w:rsidRPr="004A1F71">
        <w:rPr>
          <w:rFonts w:ascii="Times New Roman" w:hAnsi="Times New Roman" w:cs="Times New Roman"/>
          <w:b/>
          <w:bCs/>
          <w:lang w:val="en-GB"/>
        </w:rPr>
        <w:t>45</w:t>
      </w:r>
      <w:r w:rsidRPr="004A1F71">
        <w:rPr>
          <w:rFonts w:ascii="Times New Roman" w:hAnsi="Times New Roman" w:cs="Times New Roman"/>
          <w:b/>
          <w:bCs/>
          <w:lang w:val="en-GB"/>
        </w:rPr>
        <w:t>,000</w:t>
      </w:r>
      <w:r w:rsidRPr="004A1F71">
        <w:rPr>
          <w:rFonts w:ascii="Times New Roman" w:hAnsi="Times New Roman" w:cs="Times New Roman"/>
          <w:lang w:val="en-GB"/>
        </w:rPr>
        <w:t xml:space="preserve"> (including </w:t>
      </w:r>
      <w:r w:rsidR="009E2D2C" w:rsidRPr="004A1F71">
        <w:rPr>
          <w:rFonts w:ascii="Times New Roman" w:hAnsi="Times New Roman" w:cs="Times New Roman"/>
          <w:lang w:val="en-GB"/>
        </w:rPr>
        <w:t>Sub-Grantor</w:t>
      </w:r>
      <w:r w:rsidRPr="004A1F71">
        <w:rPr>
          <w:rFonts w:ascii="Times New Roman" w:hAnsi="Times New Roman" w:cs="Times New Roman"/>
          <w:lang w:val="en-GB"/>
        </w:rPr>
        <w:t xml:space="preserve"> grant and Applicant’s own co-financing).</w:t>
      </w:r>
    </w:p>
    <w:p w14:paraId="6799F182" w14:textId="77777777" w:rsidR="00FD45E2" w:rsidRPr="004A1F71" w:rsidRDefault="00FD45E2" w:rsidP="00FD45E2">
      <w:pPr>
        <w:snapToGrid w:val="0"/>
        <w:jc w:val="both"/>
        <w:rPr>
          <w:rFonts w:ascii="Times New Roman" w:hAnsi="Times New Roman" w:cs="Times New Roman"/>
          <w:lang w:val="en-GB"/>
        </w:rPr>
      </w:pPr>
    </w:p>
    <w:p w14:paraId="2371FD32" w14:textId="26827F8F" w:rsidR="00D229E3" w:rsidRPr="004A1F71" w:rsidRDefault="00D229E3" w:rsidP="00D229E3">
      <w:pPr>
        <w:jc w:val="both"/>
        <w:rPr>
          <w:rFonts w:ascii="Times New Roman" w:hAnsi="Times New Roman" w:cs="Times New Roman"/>
          <w:lang w:val="en-GB"/>
        </w:rPr>
      </w:pPr>
      <w:r w:rsidRPr="004A1F71">
        <w:rPr>
          <w:rFonts w:ascii="Times New Roman" w:hAnsi="Times New Roman" w:cs="Times New Roman"/>
          <w:lang w:val="en-GB"/>
        </w:rPr>
        <w:t>Any Sub-Grant requested under this call for proposals (Sub-Grant</w:t>
      </w:r>
      <w:r w:rsidR="00136874" w:rsidRPr="004A1F71">
        <w:rPr>
          <w:rFonts w:ascii="Times New Roman" w:hAnsi="Times New Roman" w:cs="Times New Roman"/>
          <w:lang w:val="en-GB"/>
        </w:rPr>
        <w:t>o</w:t>
      </w:r>
      <w:r w:rsidRPr="004A1F71">
        <w:rPr>
          <w:rFonts w:ascii="Times New Roman" w:hAnsi="Times New Roman" w:cs="Times New Roman"/>
          <w:lang w:val="en-GB"/>
        </w:rPr>
        <w:t xml:space="preserve">r co-financing) must not exceed the maximum percentage of total eligible costs of the </w:t>
      </w:r>
      <w:r w:rsidR="00C62FD6">
        <w:rPr>
          <w:rFonts w:ascii="Times New Roman" w:hAnsi="Times New Roman" w:cs="Times New Roman"/>
          <w:lang w:val="en-GB"/>
        </w:rPr>
        <w:t xml:space="preserve">Action </w:t>
      </w:r>
      <w:r w:rsidR="00717582">
        <w:rPr>
          <w:rFonts w:ascii="Times New Roman" w:hAnsi="Times New Roman" w:cs="Times New Roman"/>
          <w:lang w:val="en-GB"/>
        </w:rPr>
        <w:t xml:space="preserve">and </w:t>
      </w:r>
      <w:r w:rsidR="00D426FE">
        <w:rPr>
          <w:rFonts w:ascii="Times New Roman" w:hAnsi="Times New Roman" w:cs="Times New Roman"/>
          <w:lang w:val="en-GB"/>
        </w:rPr>
        <w:t>t</w:t>
      </w:r>
      <w:r w:rsidR="00717582">
        <w:rPr>
          <w:rFonts w:ascii="Times New Roman" w:hAnsi="Times New Roman" w:cs="Times New Roman"/>
          <w:lang w:val="en-GB"/>
        </w:rPr>
        <w:t>he maximum value</w:t>
      </w:r>
      <w:r w:rsidRPr="004A1F71">
        <w:rPr>
          <w:rFonts w:ascii="Times New Roman" w:hAnsi="Times New Roman" w:cs="Times New Roman"/>
          <w:lang w:val="en-GB"/>
        </w:rPr>
        <w:t>:</w:t>
      </w:r>
    </w:p>
    <w:p w14:paraId="057AD9D4" w14:textId="77777777" w:rsidR="00FD45E2" w:rsidRPr="004A1F71" w:rsidRDefault="00FD45E2" w:rsidP="00D229E3">
      <w:pPr>
        <w:jc w:val="both"/>
        <w:rPr>
          <w:rFonts w:ascii="Times New Roman" w:hAnsi="Times New Roman" w:cs="Times New Roman"/>
          <w:lang w:val="en-GB"/>
        </w:rPr>
      </w:pPr>
    </w:p>
    <w:p w14:paraId="7443B957" w14:textId="77645F8C" w:rsidR="00FD45E2" w:rsidRPr="004A1F71" w:rsidRDefault="00D229E3" w:rsidP="001A50AF">
      <w:pPr>
        <w:numPr>
          <w:ilvl w:val="0"/>
          <w:numId w:val="2"/>
        </w:numPr>
        <w:snapToGrid w:val="0"/>
        <w:jc w:val="both"/>
        <w:rPr>
          <w:rFonts w:ascii="Times New Roman" w:hAnsi="Times New Roman" w:cs="Times New Roman"/>
          <w:lang w:val="en-GB"/>
        </w:rPr>
      </w:pPr>
      <w:r w:rsidRPr="004A1F71">
        <w:rPr>
          <w:rFonts w:ascii="Times New Roman" w:hAnsi="Times New Roman" w:cs="Times New Roman"/>
          <w:b/>
          <w:lang w:val="en-GB"/>
        </w:rPr>
        <w:t>Maximum percentage: 9</w:t>
      </w:r>
      <w:r w:rsidR="00FD45E2" w:rsidRPr="004A1F71">
        <w:rPr>
          <w:rFonts w:ascii="Times New Roman" w:hAnsi="Times New Roman" w:cs="Times New Roman"/>
          <w:b/>
          <w:lang w:val="en-GB"/>
        </w:rPr>
        <w:t>0</w:t>
      </w:r>
      <w:r w:rsidRPr="004A1F71">
        <w:rPr>
          <w:rFonts w:ascii="Times New Roman" w:hAnsi="Times New Roman" w:cs="Times New Roman"/>
          <w:b/>
          <w:lang w:val="en-GB"/>
        </w:rPr>
        <w:t>% of the total eligible costs</w:t>
      </w:r>
      <w:r w:rsidRPr="004A1F71">
        <w:rPr>
          <w:rFonts w:ascii="Times New Roman" w:hAnsi="Times New Roman" w:cs="Times New Roman"/>
          <w:lang w:val="en-GB"/>
        </w:rPr>
        <w:t xml:space="preserve"> of the </w:t>
      </w:r>
      <w:r w:rsidR="007453BF">
        <w:rPr>
          <w:rFonts w:ascii="Times New Roman" w:hAnsi="Times New Roman" w:cs="Times New Roman"/>
          <w:lang w:val="en-GB"/>
        </w:rPr>
        <w:t>Action</w:t>
      </w:r>
      <w:r w:rsidR="007453BF" w:rsidRPr="004A1F71">
        <w:rPr>
          <w:rFonts w:ascii="Times New Roman" w:hAnsi="Times New Roman" w:cs="Times New Roman"/>
          <w:lang w:val="en-GB"/>
        </w:rPr>
        <w:t xml:space="preserve"> </w:t>
      </w:r>
      <w:r w:rsidRPr="004A1F71">
        <w:rPr>
          <w:rFonts w:ascii="Times New Roman" w:hAnsi="Times New Roman" w:cs="Times New Roman"/>
          <w:lang w:val="en-GB"/>
        </w:rPr>
        <w:t>(see also Section 2.1.3)</w:t>
      </w:r>
    </w:p>
    <w:p w14:paraId="670B213B" w14:textId="1FA687C3" w:rsidR="00D229E3" w:rsidRPr="004A1F71" w:rsidRDefault="00FD45E2" w:rsidP="001A50AF">
      <w:pPr>
        <w:numPr>
          <w:ilvl w:val="0"/>
          <w:numId w:val="2"/>
        </w:numPr>
        <w:snapToGrid w:val="0"/>
        <w:jc w:val="both"/>
        <w:rPr>
          <w:rFonts w:ascii="Times New Roman" w:hAnsi="Times New Roman" w:cs="Times New Roman"/>
          <w:lang w:val="en-GB"/>
        </w:rPr>
      </w:pPr>
      <w:r w:rsidRPr="004A1F71">
        <w:rPr>
          <w:rFonts w:ascii="Times New Roman" w:hAnsi="Times New Roman" w:cs="Times New Roman"/>
          <w:b/>
          <w:lang w:val="en-GB"/>
        </w:rPr>
        <w:t>Maximum sub-grant value: EUR 4</w:t>
      </w:r>
      <w:r w:rsidR="00C43637" w:rsidRPr="004A1F71">
        <w:rPr>
          <w:rFonts w:ascii="Times New Roman" w:hAnsi="Times New Roman" w:cs="Times New Roman"/>
          <w:b/>
          <w:lang w:val="en-GB"/>
        </w:rPr>
        <w:t>0</w:t>
      </w:r>
      <w:r w:rsidRPr="004A1F71">
        <w:rPr>
          <w:rFonts w:ascii="Times New Roman" w:hAnsi="Times New Roman" w:cs="Times New Roman"/>
          <w:b/>
          <w:lang w:val="en-GB"/>
        </w:rPr>
        <w:t>,</w:t>
      </w:r>
      <w:r w:rsidR="00C43637" w:rsidRPr="004A1F71">
        <w:rPr>
          <w:rFonts w:ascii="Times New Roman" w:hAnsi="Times New Roman" w:cs="Times New Roman"/>
          <w:b/>
          <w:lang w:val="en-GB"/>
        </w:rPr>
        <w:t>5</w:t>
      </w:r>
      <w:r w:rsidRPr="004A1F71">
        <w:rPr>
          <w:rFonts w:ascii="Times New Roman" w:hAnsi="Times New Roman" w:cs="Times New Roman"/>
          <w:b/>
          <w:lang w:val="en-GB"/>
        </w:rPr>
        <w:t>00</w:t>
      </w:r>
      <w:r w:rsidR="00D229E3" w:rsidRPr="004A1F71">
        <w:rPr>
          <w:rFonts w:ascii="Times New Roman" w:hAnsi="Times New Roman" w:cs="Times New Roman"/>
          <w:lang w:val="en-GB"/>
        </w:rPr>
        <w:t xml:space="preserve">. </w:t>
      </w:r>
    </w:p>
    <w:p w14:paraId="3106CBDF" w14:textId="77777777" w:rsidR="00D229E3" w:rsidRPr="004A1F71" w:rsidRDefault="00D229E3" w:rsidP="00D229E3">
      <w:pPr>
        <w:jc w:val="both"/>
        <w:rPr>
          <w:rFonts w:ascii="Times New Roman" w:hAnsi="Times New Roman" w:cs="Times New Roman"/>
          <w:lang w:val="en-GB"/>
        </w:rPr>
      </w:pPr>
    </w:p>
    <w:p w14:paraId="0A8C5D44" w14:textId="77777777" w:rsidR="00FD4BF2" w:rsidRDefault="00D229E3" w:rsidP="00D229E3">
      <w:pPr>
        <w:jc w:val="both"/>
        <w:rPr>
          <w:rFonts w:ascii="Times New Roman" w:hAnsi="Times New Roman" w:cs="Times New Roman"/>
          <w:lang w:val="en-GB"/>
        </w:rPr>
      </w:pPr>
      <w:r w:rsidRPr="004A1F71">
        <w:rPr>
          <w:rFonts w:ascii="Times New Roman" w:hAnsi="Times New Roman" w:cs="Times New Roman"/>
          <w:lang w:val="en-GB"/>
        </w:rPr>
        <w:t xml:space="preserve">Applicant’s </w:t>
      </w:r>
      <w:r w:rsidRPr="004A1F71">
        <w:rPr>
          <w:rFonts w:ascii="Times New Roman" w:hAnsi="Times New Roman" w:cs="Times New Roman"/>
          <w:b/>
          <w:lang w:val="en-GB"/>
        </w:rPr>
        <w:t>own co-financing</w:t>
      </w:r>
      <w:r w:rsidRPr="004A1F71">
        <w:rPr>
          <w:rFonts w:ascii="Times New Roman" w:hAnsi="Times New Roman" w:cs="Times New Roman"/>
          <w:lang w:val="en-GB"/>
        </w:rPr>
        <w:t xml:space="preserve"> must be </w:t>
      </w:r>
      <w:r w:rsidRPr="004A1F71">
        <w:rPr>
          <w:rFonts w:ascii="Times New Roman" w:hAnsi="Times New Roman" w:cs="Times New Roman"/>
          <w:b/>
          <w:lang w:val="en-GB"/>
        </w:rPr>
        <w:t xml:space="preserve">at least </w:t>
      </w:r>
      <w:r w:rsidR="00FD45E2" w:rsidRPr="004A1F71">
        <w:rPr>
          <w:rFonts w:ascii="Times New Roman" w:hAnsi="Times New Roman" w:cs="Times New Roman"/>
          <w:b/>
          <w:lang w:val="en-GB"/>
        </w:rPr>
        <w:t>10</w:t>
      </w:r>
      <w:r w:rsidRPr="004A1F71">
        <w:rPr>
          <w:rFonts w:ascii="Times New Roman" w:hAnsi="Times New Roman" w:cs="Times New Roman"/>
          <w:b/>
          <w:lang w:val="en-GB"/>
        </w:rPr>
        <w:t xml:space="preserve">% of the total eligible costs of the </w:t>
      </w:r>
      <w:r w:rsidR="007453BF">
        <w:rPr>
          <w:rFonts w:ascii="Times New Roman" w:hAnsi="Times New Roman" w:cs="Times New Roman"/>
          <w:b/>
          <w:lang w:val="en-GB"/>
        </w:rPr>
        <w:t>Action</w:t>
      </w:r>
      <w:r w:rsidRPr="004A1F71">
        <w:rPr>
          <w:rFonts w:ascii="Times New Roman" w:hAnsi="Times New Roman" w:cs="Times New Roman"/>
          <w:lang w:val="en-GB"/>
        </w:rPr>
        <w:t>.</w:t>
      </w:r>
    </w:p>
    <w:p w14:paraId="2950759B" w14:textId="77777777" w:rsidR="00574B80" w:rsidRPr="004A1F71" w:rsidRDefault="00574B80" w:rsidP="00D229E3">
      <w:pPr>
        <w:jc w:val="both"/>
        <w:rPr>
          <w:rFonts w:ascii="Times New Roman" w:hAnsi="Times New Roman" w:cs="Times New Roman"/>
          <w:lang w:val="en-GB"/>
        </w:rPr>
      </w:pPr>
    </w:p>
    <w:p w14:paraId="3D922E95" w14:textId="080F9D54" w:rsidR="00FD45E2" w:rsidRPr="004A1F71" w:rsidRDefault="00FD45E2" w:rsidP="009C2E84">
      <w:pPr>
        <w:pStyle w:val="Heading1"/>
      </w:pPr>
      <w:bookmarkStart w:id="5" w:name="_Toc69386597"/>
      <w:bookmarkStart w:id="6" w:name="_Toc437893839"/>
      <w:r w:rsidRPr="004A1F71">
        <w:t>2. RULES FOR THIS CALL FOR PROPOSALS</w:t>
      </w:r>
      <w:bookmarkEnd w:id="5"/>
      <w:bookmarkEnd w:id="6"/>
    </w:p>
    <w:p w14:paraId="77B877F9" w14:textId="77777777" w:rsidR="00FD45E2" w:rsidRPr="004A1F71" w:rsidRDefault="00FD45E2" w:rsidP="00FD45E2">
      <w:pPr>
        <w:rPr>
          <w:rFonts w:ascii="Times New Roman" w:hAnsi="Times New Roman" w:cs="Times New Roman"/>
          <w:lang w:val="en-GB"/>
        </w:rPr>
      </w:pPr>
      <w:r w:rsidRPr="004A1F71">
        <w:rPr>
          <w:rFonts w:ascii="Times New Roman" w:hAnsi="Times New Roman" w:cs="Times New Roman"/>
          <w:lang w:val="en-GB"/>
        </w:rPr>
        <w:t>These guidelines set out the rules for the submission, selection and implementation of the actions financed under this call.</w:t>
      </w:r>
    </w:p>
    <w:p w14:paraId="61141FCC" w14:textId="25B0071F" w:rsidR="00FD45E2" w:rsidRPr="004A1F71" w:rsidRDefault="00FD45E2" w:rsidP="004B010F">
      <w:pPr>
        <w:pStyle w:val="Style1"/>
      </w:pPr>
      <w:r w:rsidRPr="004A1F71">
        <w:lastRenderedPageBreak/>
        <w:t>2.1 ELIGIBILITY CRITERIA</w:t>
      </w:r>
    </w:p>
    <w:p w14:paraId="49942F5E" w14:textId="77777777" w:rsidR="00292270" w:rsidRPr="004A1F71" w:rsidRDefault="00292270" w:rsidP="00292270">
      <w:pPr>
        <w:rPr>
          <w:rFonts w:ascii="Times New Roman" w:hAnsi="Times New Roman" w:cs="Times New Roman"/>
          <w:lang w:val="en-GB"/>
        </w:rPr>
      </w:pPr>
      <w:r w:rsidRPr="004A1F71">
        <w:rPr>
          <w:rFonts w:ascii="Times New Roman" w:hAnsi="Times New Roman" w:cs="Times New Roman"/>
          <w:lang w:val="en-GB"/>
        </w:rPr>
        <w:t>There are three sets of eligibility criteria, relating to:</w:t>
      </w:r>
    </w:p>
    <w:p w14:paraId="54E9F8CC" w14:textId="77777777" w:rsidR="00292270" w:rsidRPr="004A1F71" w:rsidRDefault="00292270" w:rsidP="009B4DF3">
      <w:pPr>
        <w:numPr>
          <w:ilvl w:val="0"/>
          <w:numId w:val="10"/>
        </w:numPr>
        <w:snapToGrid w:val="0"/>
        <w:jc w:val="both"/>
        <w:rPr>
          <w:rFonts w:ascii="Times New Roman" w:hAnsi="Times New Roman" w:cs="Times New Roman"/>
          <w:lang w:val="en-GB"/>
        </w:rPr>
      </w:pPr>
      <w:r w:rsidRPr="004A1F71">
        <w:rPr>
          <w:rFonts w:ascii="Times New Roman" w:hAnsi="Times New Roman" w:cs="Times New Roman"/>
          <w:lang w:val="en-GB"/>
        </w:rPr>
        <w:t>the actors:</w:t>
      </w:r>
    </w:p>
    <w:p w14:paraId="2EFA872C" w14:textId="7C0AAEC3" w:rsidR="00292270" w:rsidRPr="004A1F71" w:rsidRDefault="00292270" w:rsidP="009B4DF3">
      <w:pPr>
        <w:numPr>
          <w:ilvl w:val="1"/>
          <w:numId w:val="10"/>
        </w:numPr>
        <w:snapToGrid w:val="0"/>
        <w:jc w:val="both"/>
        <w:rPr>
          <w:rFonts w:ascii="Times New Roman" w:hAnsi="Times New Roman" w:cs="Times New Roman"/>
          <w:lang w:val="en-GB"/>
        </w:rPr>
      </w:pPr>
      <w:r w:rsidRPr="004A1F71">
        <w:rPr>
          <w:rFonts w:ascii="Times New Roman" w:hAnsi="Times New Roman" w:cs="Times New Roman"/>
          <w:lang w:val="en-GB"/>
        </w:rPr>
        <w:t xml:space="preserve">the </w:t>
      </w:r>
      <w:r w:rsidR="00744962">
        <w:rPr>
          <w:rFonts w:ascii="Times New Roman" w:hAnsi="Times New Roman" w:cs="Times New Roman"/>
          <w:b/>
          <w:bCs/>
          <w:u w:val="single"/>
          <w:lang w:val="en-GB"/>
        </w:rPr>
        <w:t>L</w:t>
      </w:r>
      <w:r w:rsidRPr="004A1F71">
        <w:rPr>
          <w:rFonts w:ascii="Times New Roman" w:hAnsi="Times New Roman" w:cs="Times New Roman"/>
          <w:b/>
          <w:bCs/>
          <w:u w:val="single"/>
          <w:lang w:val="en-GB"/>
        </w:rPr>
        <w:t xml:space="preserve">ead </w:t>
      </w:r>
      <w:r w:rsidR="00744962">
        <w:rPr>
          <w:rFonts w:ascii="Times New Roman" w:hAnsi="Times New Roman" w:cs="Times New Roman"/>
          <w:b/>
          <w:bCs/>
          <w:u w:val="single"/>
          <w:lang w:val="en-GB"/>
        </w:rPr>
        <w:t>A</w:t>
      </w:r>
      <w:r w:rsidRPr="004A1F71">
        <w:rPr>
          <w:rFonts w:ascii="Times New Roman" w:hAnsi="Times New Roman" w:cs="Times New Roman"/>
          <w:b/>
          <w:bCs/>
          <w:u w:val="single"/>
          <w:lang w:val="en-GB"/>
        </w:rPr>
        <w:t>pplicant</w:t>
      </w:r>
      <w:r w:rsidRPr="004A1F71">
        <w:rPr>
          <w:rFonts w:ascii="Times New Roman" w:hAnsi="Times New Roman" w:cs="Times New Roman"/>
          <w:lang w:val="en-GB"/>
        </w:rPr>
        <w:t xml:space="preserve">, i.e., the entity submitting the application form </w:t>
      </w:r>
    </w:p>
    <w:p w14:paraId="5C206D63" w14:textId="77777777" w:rsidR="00292270" w:rsidRPr="004A1F71" w:rsidRDefault="00292270" w:rsidP="00292270">
      <w:pPr>
        <w:snapToGrid w:val="0"/>
        <w:ind w:left="1440"/>
        <w:jc w:val="both"/>
        <w:rPr>
          <w:rFonts w:ascii="Times New Roman" w:hAnsi="Times New Roman" w:cs="Times New Roman"/>
          <w:lang w:val="en-GB"/>
        </w:rPr>
      </w:pPr>
    </w:p>
    <w:p w14:paraId="631156F7" w14:textId="587CD641" w:rsidR="00292270" w:rsidRPr="004A1F71" w:rsidRDefault="00292270" w:rsidP="009B4DF3">
      <w:pPr>
        <w:numPr>
          <w:ilvl w:val="1"/>
          <w:numId w:val="10"/>
        </w:numPr>
        <w:snapToGrid w:val="0"/>
        <w:jc w:val="both"/>
        <w:rPr>
          <w:rFonts w:ascii="Times New Roman" w:hAnsi="Times New Roman" w:cs="Times New Roman"/>
          <w:lang w:val="en-GB"/>
        </w:rPr>
      </w:pPr>
      <w:r w:rsidRPr="004A1F71">
        <w:rPr>
          <w:rFonts w:ascii="Times New Roman" w:hAnsi="Times New Roman" w:cs="Times New Roman"/>
          <w:lang w:val="en-GB"/>
        </w:rPr>
        <w:t xml:space="preserve">the </w:t>
      </w:r>
      <w:r w:rsidR="00744962">
        <w:rPr>
          <w:rFonts w:ascii="Times New Roman" w:hAnsi="Times New Roman" w:cs="Times New Roman"/>
          <w:b/>
          <w:u w:val="single"/>
          <w:lang w:val="en-GB"/>
        </w:rPr>
        <w:t>C</w:t>
      </w:r>
      <w:r w:rsidRPr="004A1F71">
        <w:rPr>
          <w:rFonts w:ascii="Times New Roman" w:hAnsi="Times New Roman" w:cs="Times New Roman"/>
          <w:b/>
          <w:u w:val="single"/>
          <w:lang w:val="en-GB"/>
        </w:rPr>
        <w:t>o-</w:t>
      </w:r>
      <w:r w:rsidR="00744962">
        <w:rPr>
          <w:rFonts w:ascii="Times New Roman" w:hAnsi="Times New Roman" w:cs="Times New Roman"/>
          <w:b/>
          <w:u w:val="single"/>
          <w:lang w:val="en-GB"/>
        </w:rPr>
        <w:t>A</w:t>
      </w:r>
      <w:r w:rsidRPr="004A1F71">
        <w:rPr>
          <w:rFonts w:ascii="Times New Roman" w:hAnsi="Times New Roman" w:cs="Times New Roman"/>
          <w:b/>
          <w:u w:val="single"/>
          <w:lang w:val="en-GB"/>
        </w:rPr>
        <w:t>pplicant</w:t>
      </w:r>
      <w:r w:rsidRPr="004A1F71">
        <w:rPr>
          <w:rFonts w:ascii="Times New Roman" w:hAnsi="Times New Roman" w:cs="Times New Roman"/>
          <w:lang w:val="en-GB"/>
        </w:rPr>
        <w:t>, if any.</w:t>
      </w:r>
    </w:p>
    <w:p w14:paraId="6BC4A259" w14:textId="77777777" w:rsidR="00717582" w:rsidRDefault="00717582" w:rsidP="00292270">
      <w:pPr>
        <w:snapToGrid w:val="0"/>
        <w:ind w:left="360"/>
        <w:jc w:val="both"/>
        <w:rPr>
          <w:rFonts w:ascii="Times New Roman" w:hAnsi="Times New Roman" w:cs="Times New Roman"/>
          <w:bCs/>
          <w:lang w:val="en-GB"/>
        </w:rPr>
      </w:pPr>
    </w:p>
    <w:p w14:paraId="2B422011" w14:textId="0EF099EB" w:rsidR="00292270" w:rsidRPr="004A1F71" w:rsidRDefault="00292270" w:rsidP="00292270">
      <w:pPr>
        <w:snapToGrid w:val="0"/>
        <w:ind w:left="360"/>
        <w:jc w:val="both"/>
        <w:rPr>
          <w:rFonts w:ascii="Times New Roman" w:hAnsi="Times New Roman" w:cs="Times New Roman"/>
          <w:b/>
          <w:bCs/>
          <w:i/>
          <w:iCs/>
          <w:u w:val="single"/>
          <w:lang w:val="en-GB"/>
        </w:rPr>
      </w:pPr>
      <w:r w:rsidRPr="004A1F71">
        <w:rPr>
          <w:rFonts w:ascii="Times New Roman" w:hAnsi="Times New Roman" w:cs="Times New Roman"/>
          <w:bCs/>
          <w:lang w:val="en-GB"/>
        </w:rPr>
        <w:t xml:space="preserve">Where it is not specified otherwise the lead applicant and its co-applicant are hereinafter jointly referred </w:t>
      </w:r>
      <w:r w:rsidR="00717582">
        <w:rPr>
          <w:rFonts w:ascii="Times New Roman" w:hAnsi="Times New Roman" w:cs="Times New Roman"/>
          <w:bCs/>
          <w:lang w:val="en-GB"/>
        </w:rPr>
        <w:t xml:space="preserve">to </w:t>
      </w:r>
      <w:r w:rsidRPr="004A1F71">
        <w:rPr>
          <w:rFonts w:ascii="Times New Roman" w:hAnsi="Times New Roman" w:cs="Times New Roman"/>
          <w:bCs/>
          <w:lang w:val="en-GB"/>
        </w:rPr>
        <w:t>as "</w:t>
      </w:r>
      <w:r w:rsidRPr="004A1F71">
        <w:rPr>
          <w:rFonts w:ascii="Times New Roman" w:hAnsi="Times New Roman" w:cs="Times New Roman"/>
          <w:bCs/>
          <w:i/>
          <w:lang w:val="en-GB"/>
        </w:rPr>
        <w:t>Applicant(s)</w:t>
      </w:r>
      <w:r w:rsidRPr="004A1F71">
        <w:rPr>
          <w:rFonts w:ascii="Times New Roman" w:hAnsi="Times New Roman" w:cs="Times New Roman"/>
          <w:bCs/>
          <w:lang w:val="en-GB"/>
        </w:rPr>
        <w:t>".</w:t>
      </w:r>
      <w:r w:rsidRPr="004A1F71">
        <w:rPr>
          <w:rFonts w:ascii="Times New Roman" w:hAnsi="Times New Roman" w:cs="Times New Roman"/>
          <w:lang w:val="en-GB"/>
        </w:rPr>
        <w:t xml:space="preserve"> </w:t>
      </w:r>
      <w:r w:rsidRPr="004A1F71">
        <w:rPr>
          <w:rFonts w:ascii="Times New Roman" w:hAnsi="Times New Roman" w:cs="Times New Roman"/>
          <w:b/>
          <w:bCs/>
          <w:i/>
          <w:iCs/>
          <w:u w:val="single"/>
          <w:lang w:val="en-GB"/>
        </w:rPr>
        <w:t>Eligibility criteria for Applicants are specified in section 2.1.1.</w:t>
      </w:r>
    </w:p>
    <w:p w14:paraId="22D4F9F4" w14:textId="77777777" w:rsidR="00292270" w:rsidRPr="004A1F71" w:rsidRDefault="00292270" w:rsidP="00292270">
      <w:pPr>
        <w:snapToGrid w:val="0"/>
        <w:ind w:left="360"/>
        <w:jc w:val="both"/>
        <w:rPr>
          <w:rFonts w:ascii="Times New Roman" w:hAnsi="Times New Roman" w:cs="Times New Roman"/>
          <w:b/>
          <w:bCs/>
          <w:i/>
          <w:iCs/>
          <w:u w:val="single"/>
          <w:lang w:val="en-GB"/>
        </w:rPr>
      </w:pPr>
    </w:p>
    <w:p w14:paraId="5F85CDF2" w14:textId="7515ED92" w:rsidR="00292270" w:rsidRPr="004A1F71" w:rsidRDefault="00292270" w:rsidP="009B4DF3">
      <w:pPr>
        <w:numPr>
          <w:ilvl w:val="0"/>
          <w:numId w:val="10"/>
        </w:numPr>
        <w:snapToGrid w:val="0"/>
        <w:jc w:val="both"/>
        <w:rPr>
          <w:rFonts w:ascii="Times New Roman" w:hAnsi="Times New Roman" w:cs="Times New Roman"/>
          <w:lang w:val="en-GB"/>
        </w:rPr>
      </w:pPr>
      <w:r w:rsidRPr="004A1F71">
        <w:rPr>
          <w:rFonts w:ascii="Times New Roman" w:hAnsi="Times New Roman" w:cs="Times New Roman"/>
          <w:lang w:val="en-GB"/>
        </w:rPr>
        <w:t xml:space="preserve">the </w:t>
      </w:r>
      <w:r w:rsidRPr="004A1F71">
        <w:rPr>
          <w:rFonts w:ascii="Times New Roman" w:hAnsi="Times New Roman" w:cs="Times New Roman"/>
          <w:b/>
          <w:bCs/>
          <w:lang w:val="en-GB"/>
        </w:rPr>
        <w:t>‘actions’</w:t>
      </w:r>
      <w:r w:rsidRPr="004A1F71">
        <w:rPr>
          <w:rFonts w:ascii="Times New Roman" w:hAnsi="Times New Roman" w:cs="Times New Roman"/>
          <w:lang w:val="en-GB"/>
        </w:rPr>
        <w:t xml:space="preserve"> for which the Sub-Grant may be awarded (see section 2.1.2);</w:t>
      </w:r>
    </w:p>
    <w:p w14:paraId="2B3AA19F" w14:textId="77777777" w:rsidR="00292270" w:rsidRPr="004A1F71" w:rsidRDefault="00292270" w:rsidP="00292270">
      <w:pPr>
        <w:snapToGrid w:val="0"/>
        <w:ind w:left="720"/>
        <w:jc w:val="both"/>
        <w:rPr>
          <w:rFonts w:ascii="Times New Roman" w:hAnsi="Times New Roman" w:cs="Times New Roman"/>
          <w:lang w:val="en-GB"/>
        </w:rPr>
      </w:pPr>
    </w:p>
    <w:p w14:paraId="149B3708" w14:textId="74DF5A87" w:rsidR="008C2724" w:rsidRPr="004A1F71" w:rsidRDefault="00292270" w:rsidP="009B4DF3">
      <w:pPr>
        <w:pStyle w:val="ListParagraph"/>
        <w:numPr>
          <w:ilvl w:val="0"/>
          <w:numId w:val="10"/>
        </w:numPr>
        <w:jc w:val="both"/>
        <w:rPr>
          <w:rFonts w:ascii="Times New Roman" w:hAnsi="Times New Roman" w:cs="Times New Roman"/>
          <w:bCs/>
          <w:lang w:val="en-GB"/>
        </w:rPr>
      </w:pPr>
      <w:r w:rsidRPr="004A1F71">
        <w:rPr>
          <w:rFonts w:ascii="Times New Roman" w:hAnsi="Times New Roman" w:cs="Times New Roman"/>
          <w:lang w:val="en-GB"/>
        </w:rPr>
        <w:t xml:space="preserve">the types of </w:t>
      </w:r>
      <w:r w:rsidRPr="004A1F71">
        <w:rPr>
          <w:rFonts w:ascii="Times New Roman" w:hAnsi="Times New Roman" w:cs="Times New Roman"/>
          <w:b/>
          <w:bCs/>
          <w:lang w:val="en-GB"/>
        </w:rPr>
        <w:t>‘costs’</w:t>
      </w:r>
      <w:r w:rsidRPr="004A1F71">
        <w:rPr>
          <w:rFonts w:ascii="Times New Roman" w:hAnsi="Times New Roman" w:cs="Times New Roman"/>
          <w:lang w:val="en-GB"/>
        </w:rPr>
        <w:t xml:space="preserve"> that may be taken into account in setting the amount of the Sub-Grant (see section 2.1.3).</w:t>
      </w:r>
    </w:p>
    <w:p w14:paraId="3158F70D" w14:textId="77777777" w:rsidR="0097083E" w:rsidRPr="004A1F71" w:rsidRDefault="0097083E" w:rsidP="0097083E">
      <w:pPr>
        <w:pStyle w:val="ListParagraph"/>
        <w:rPr>
          <w:rFonts w:ascii="Times New Roman" w:hAnsi="Times New Roman" w:cs="Times New Roman"/>
          <w:bCs/>
          <w:lang w:val="en-GB"/>
        </w:rPr>
      </w:pPr>
    </w:p>
    <w:p w14:paraId="37A0DD5C" w14:textId="5C691FBF" w:rsidR="0097083E" w:rsidRPr="004A1F71" w:rsidRDefault="0097083E" w:rsidP="0097083E">
      <w:pPr>
        <w:jc w:val="both"/>
        <w:rPr>
          <w:rFonts w:ascii="Times New Roman" w:hAnsi="Times New Roman" w:cs="Times New Roman"/>
          <w:bCs/>
          <w:lang w:val="en-GB"/>
        </w:rPr>
      </w:pPr>
    </w:p>
    <w:p w14:paraId="66F05985" w14:textId="536B7D25" w:rsidR="0097083E" w:rsidRPr="004A1F71" w:rsidRDefault="0097083E" w:rsidP="00776C66">
      <w:pPr>
        <w:pStyle w:val="Heading3"/>
      </w:pPr>
      <w:r w:rsidRPr="004A1F71">
        <w:t>2.1.1 ELIGIBILITY OF APPLICANTS (I.E., LEAD APPLICANT AND CO-APPLICANT)</w:t>
      </w:r>
    </w:p>
    <w:p w14:paraId="621ED067" w14:textId="77777777" w:rsidR="0097083E" w:rsidRPr="004A1F71" w:rsidRDefault="0097083E" w:rsidP="0097083E">
      <w:pPr>
        <w:ind w:left="425" w:hanging="425"/>
        <w:rPr>
          <w:rFonts w:ascii="Times New Roman" w:hAnsi="Times New Roman" w:cs="Times New Roman"/>
          <w:b/>
          <w:bCs/>
          <w:u w:val="single"/>
          <w:lang w:val="en-GB"/>
        </w:rPr>
      </w:pPr>
      <w:r w:rsidRPr="004A1F71">
        <w:rPr>
          <w:rFonts w:ascii="Times New Roman" w:hAnsi="Times New Roman" w:cs="Times New Roman"/>
          <w:b/>
          <w:bCs/>
          <w:u w:val="single"/>
          <w:lang w:val="en-GB"/>
        </w:rPr>
        <w:t>Lead Applicant</w:t>
      </w:r>
    </w:p>
    <w:p w14:paraId="532DF820" w14:textId="77777777" w:rsidR="0097083E" w:rsidRPr="004A1F71" w:rsidRDefault="0097083E" w:rsidP="0097083E">
      <w:pPr>
        <w:ind w:left="425" w:hanging="425"/>
        <w:rPr>
          <w:rFonts w:ascii="Times New Roman" w:hAnsi="Times New Roman" w:cs="Times New Roman"/>
          <w:b/>
          <w:bCs/>
          <w:u w:val="single"/>
          <w:lang w:val="en-GB"/>
        </w:rPr>
      </w:pPr>
    </w:p>
    <w:p w14:paraId="2594D55E" w14:textId="1D975B64" w:rsidR="0097083E" w:rsidRPr="004A1F71" w:rsidRDefault="0097083E" w:rsidP="0097083E">
      <w:pPr>
        <w:ind w:left="425" w:hanging="425"/>
        <w:rPr>
          <w:rFonts w:ascii="Times New Roman" w:hAnsi="Times New Roman" w:cs="Times New Roman"/>
          <w:lang w:val="en-GB"/>
        </w:rPr>
      </w:pPr>
      <w:r w:rsidRPr="004A1F71">
        <w:rPr>
          <w:rFonts w:ascii="Times New Roman" w:hAnsi="Times New Roman" w:cs="Times New Roman"/>
          <w:lang w:val="en-GB"/>
        </w:rPr>
        <w:t xml:space="preserve">In order to be </w:t>
      </w:r>
      <w:r w:rsidRPr="004A1F71">
        <w:rPr>
          <w:rFonts w:ascii="Times New Roman" w:hAnsi="Times New Roman" w:cs="Times New Roman"/>
          <w:b/>
          <w:bCs/>
          <w:lang w:val="en-GB"/>
        </w:rPr>
        <w:t>eligible</w:t>
      </w:r>
      <w:r w:rsidRPr="004A1F71">
        <w:rPr>
          <w:rFonts w:ascii="Times New Roman" w:hAnsi="Times New Roman" w:cs="Times New Roman"/>
          <w:lang w:val="en-GB"/>
        </w:rPr>
        <w:t xml:space="preserve"> for a Sub-Grant </w:t>
      </w:r>
      <w:r w:rsidRPr="004A1F71">
        <w:rPr>
          <w:rFonts w:ascii="Times New Roman" w:hAnsi="Times New Roman" w:cs="Times New Roman"/>
          <w:b/>
          <w:bCs/>
          <w:lang w:val="en-GB"/>
        </w:rPr>
        <w:t>the Lead Applicant</w:t>
      </w:r>
      <w:r w:rsidRPr="004A1F71">
        <w:rPr>
          <w:rFonts w:ascii="Times New Roman" w:hAnsi="Times New Roman" w:cs="Times New Roman"/>
          <w:lang w:val="en-GB"/>
        </w:rPr>
        <w:t xml:space="preserve"> must:</w:t>
      </w:r>
    </w:p>
    <w:p w14:paraId="46CA9BA4" w14:textId="64EF7D93" w:rsidR="0097083E" w:rsidRPr="004A1F71" w:rsidRDefault="0097083E" w:rsidP="009B4DF3">
      <w:pPr>
        <w:pStyle w:val="ListParagraph"/>
        <w:numPr>
          <w:ilvl w:val="0"/>
          <w:numId w:val="12"/>
        </w:numPr>
        <w:rPr>
          <w:rFonts w:ascii="Times New Roman" w:hAnsi="Times New Roman" w:cs="Times New Roman"/>
          <w:b/>
          <w:u w:val="single"/>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micro, small or medium-sized Enterprise</w:t>
      </w:r>
      <w:r w:rsidRPr="004A1F71">
        <w:rPr>
          <w:rFonts w:ascii="Times New Roman" w:hAnsi="Times New Roman" w:cs="Times New Roman"/>
          <w:lang w:val="en-GB"/>
        </w:rPr>
        <w:t xml:space="preserve"> (</w:t>
      </w:r>
      <w:r w:rsidRPr="004A1F71">
        <w:rPr>
          <w:rFonts w:ascii="Times New Roman" w:hAnsi="Times New Roman" w:cs="Times New Roman"/>
          <w:b/>
          <w:lang w:val="en-GB"/>
        </w:rPr>
        <w:t>SME</w:t>
      </w:r>
      <w:r w:rsidRPr="004A1F71">
        <w:rPr>
          <w:rFonts w:ascii="Times New Roman" w:hAnsi="Times New Roman" w:cs="Times New Roman"/>
          <w:lang w:val="en-GB"/>
        </w:rPr>
        <w:t>)</w:t>
      </w:r>
      <w:r w:rsidRPr="004A1F71">
        <w:rPr>
          <w:rStyle w:val="FootnoteReference"/>
          <w:rFonts w:ascii="Times New Roman" w:hAnsi="Times New Roman" w:cs="Times New Roman"/>
          <w:lang w:val="en-GB"/>
        </w:rPr>
        <w:footnoteReference w:id="2"/>
      </w:r>
      <w:r w:rsidRPr="004A1F71">
        <w:rPr>
          <w:rFonts w:ascii="Times New Roman" w:hAnsi="Times New Roman" w:cs="Times New Roman"/>
          <w:lang w:val="en-GB"/>
        </w:rPr>
        <w:t xml:space="preserve">, </w:t>
      </w:r>
      <w:r w:rsidR="00812E5F" w:rsidRPr="004A1F71">
        <w:rPr>
          <w:rFonts w:ascii="Times New Roman" w:hAnsi="Times New Roman" w:cs="Times New Roman"/>
          <w:b/>
          <w:u w:val="single"/>
          <w:lang w:val="en-GB"/>
        </w:rPr>
        <w:t>OR</w:t>
      </w:r>
    </w:p>
    <w:p w14:paraId="4699CC7A" w14:textId="7FB67BF2" w:rsidR="0097083E" w:rsidRPr="004A1F71" w:rsidRDefault="0097083E" w:rsidP="009B4DF3">
      <w:pPr>
        <w:pStyle w:val="ListParagraph"/>
        <w:numPr>
          <w:ilvl w:val="0"/>
          <w:numId w:val="12"/>
        </w:numPr>
        <w:rPr>
          <w:rFonts w:ascii="Times New Roman" w:hAnsi="Times New Roman" w:cs="Times New Roman"/>
          <w:b/>
          <w:u w:val="single"/>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Research Institution</w:t>
      </w:r>
      <w:r w:rsidR="009D6B24">
        <w:rPr>
          <w:rStyle w:val="FootnoteReference"/>
          <w:rFonts w:ascii="Times New Roman" w:hAnsi="Times New Roman" w:cs="Times New Roman"/>
          <w:b/>
          <w:lang w:val="en-GB"/>
        </w:rPr>
        <w:footnoteReference w:id="3"/>
      </w:r>
      <w:r w:rsidRPr="004A1F71">
        <w:rPr>
          <w:rFonts w:ascii="Times New Roman" w:hAnsi="Times New Roman" w:cs="Times New Roman"/>
          <w:lang w:val="en-GB"/>
        </w:rPr>
        <w:t xml:space="preserve">, </w:t>
      </w:r>
      <w:r w:rsidR="00812E5F" w:rsidRPr="004A1F71">
        <w:rPr>
          <w:rFonts w:ascii="Times New Roman" w:hAnsi="Times New Roman" w:cs="Times New Roman"/>
          <w:b/>
          <w:u w:val="single"/>
          <w:lang w:val="en-GB"/>
        </w:rPr>
        <w:t>OR</w:t>
      </w:r>
    </w:p>
    <w:p w14:paraId="2F5E7DE6" w14:textId="1B1E3CFF" w:rsidR="0097083E" w:rsidRPr="004A1F71" w:rsidRDefault="0097083E" w:rsidP="009B4DF3">
      <w:pPr>
        <w:pStyle w:val="ListParagraph"/>
        <w:numPr>
          <w:ilvl w:val="0"/>
          <w:numId w:val="12"/>
        </w:numPr>
        <w:rPr>
          <w:rFonts w:ascii="Times New Roman" w:hAnsi="Times New Roman" w:cs="Times New Roman"/>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Research and Development Institution</w:t>
      </w:r>
      <w:r w:rsidRPr="004A1F71">
        <w:rPr>
          <w:rFonts w:ascii="Times New Roman" w:hAnsi="Times New Roman" w:cs="Times New Roman"/>
          <w:lang w:val="en-GB"/>
        </w:rPr>
        <w:t xml:space="preserve">, </w:t>
      </w:r>
      <w:r w:rsidR="00812E5F" w:rsidRPr="004A1F71">
        <w:rPr>
          <w:rFonts w:ascii="Times New Roman" w:hAnsi="Times New Roman" w:cs="Times New Roman"/>
          <w:b/>
          <w:u w:val="single"/>
          <w:lang w:val="en-GB"/>
        </w:rPr>
        <w:t>OR</w:t>
      </w:r>
    </w:p>
    <w:p w14:paraId="776446E3" w14:textId="75C444F4" w:rsidR="0097083E" w:rsidRPr="004A1F71" w:rsidRDefault="0097083E" w:rsidP="009B4DF3">
      <w:pPr>
        <w:pStyle w:val="ListParagraph"/>
        <w:numPr>
          <w:ilvl w:val="0"/>
          <w:numId w:val="12"/>
        </w:numPr>
        <w:rPr>
          <w:rFonts w:ascii="Times New Roman" w:hAnsi="Times New Roman" w:cs="Times New Roman"/>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Higher Education Institution</w:t>
      </w:r>
      <w:r w:rsidRPr="004A1F71">
        <w:rPr>
          <w:rFonts w:ascii="Times New Roman" w:hAnsi="Times New Roman" w:cs="Times New Roman"/>
          <w:lang w:val="en-GB"/>
        </w:rPr>
        <w:t xml:space="preserve"> </w:t>
      </w:r>
    </w:p>
    <w:p w14:paraId="4D9EC30A" w14:textId="2A177453" w:rsidR="0097083E" w:rsidRPr="004A1F71" w:rsidRDefault="0097083E" w:rsidP="00983672">
      <w:pPr>
        <w:ind w:left="360"/>
        <w:rPr>
          <w:rFonts w:ascii="Times New Roman" w:hAnsi="Times New Roman" w:cs="Times New Roman"/>
          <w:lang w:val="en-GB"/>
        </w:rPr>
      </w:pPr>
    </w:p>
    <w:p w14:paraId="60D6679F" w14:textId="69B55C00" w:rsidR="00983672" w:rsidRPr="004A1F71" w:rsidRDefault="00983672" w:rsidP="00983672">
      <w:pPr>
        <w:ind w:left="360"/>
        <w:rPr>
          <w:rFonts w:ascii="Times New Roman" w:hAnsi="Times New Roman" w:cs="Times New Roman"/>
          <w:b/>
          <w:u w:val="single"/>
          <w:lang w:val="en-GB"/>
        </w:rPr>
      </w:pPr>
      <w:r w:rsidRPr="004A1F71">
        <w:rPr>
          <w:rFonts w:ascii="Times New Roman" w:hAnsi="Times New Roman" w:cs="Times New Roman"/>
          <w:b/>
          <w:u w:val="single"/>
          <w:lang w:val="en-GB"/>
        </w:rPr>
        <w:t>AND</w:t>
      </w:r>
    </w:p>
    <w:p w14:paraId="6D975A38" w14:textId="4E0187B1" w:rsidR="003C6B02" w:rsidRPr="004A1F71" w:rsidRDefault="003C6B02" w:rsidP="00983672">
      <w:pPr>
        <w:ind w:left="360"/>
        <w:rPr>
          <w:rFonts w:ascii="Times New Roman" w:hAnsi="Times New Roman" w:cs="Times New Roman"/>
          <w:b/>
          <w:u w:val="single"/>
          <w:lang w:val="en-GB"/>
        </w:rPr>
      </w:pPr>
    </w:p>
    <w:p w14:paraId="2BBF7C60" w14:textId="6C979845" w:rsidR="003C6B02" w:rsidRPr="00717582" w:rsidRDefault="003C6B02" w:rsidP="009B4DF3">
      <w:pPr>
        <w:pStyle w:val="ListParagraph"/>
        <w:numPr>
          <w:ilvl w:val="0"/>
          <w:numId w:val="12"/>
        </w:numPr>
        <w:rPr>
          <w:rFonts w:ascii="Times New Roman" w:hAnsi="Times New Roman" w:cs="Times New Roman"/>
          <w:b/>
          <w:bCs/>
          <w:lang w:val="en-GB"/>
        </w:rPr>
      </w:pPr>
      <w:r w:rsidRPr="004A1F71">
        <w:rPr>
          <w:rFonts w:ascii="Times New Roman" w:hAnsi="Times New Roman" w:cs="Times New Roman"/>
          <w:b/>
          <w:lang w:val="en-GB"/>
        </w:rPr>
        <w:t xml:space="preserve">be legally registered before </w:t>
      </w:r>
      <w:r w:rsidR="00717582" w:rsidRPr="0098302E">
        <w:rPr>
          <w:rFonts w:ascii="Times New Roman" w:hAnsi="Times New Roman" w:cs="Times New Roman"/>
          <w:b/>
          <w:bCs/>
          <w:i/>
          <w:lang w:val="en-GB"/>
        </w:rPr>
        <w:t>31 March 2022.</w:t>
      </w:r>
    </w:p>
    <w:p w14:paraId="33561A1B" w14:textId="0003FCA2" w:rsidR="00983672" w:rsidRPr="004A1F71" w:rsidRDefault="00983672" w:rsidP="00983672">
      <w:pPr>
        <w:ind w:left="360"/>
        <w:rPr>
          <w:rFonts w:ascii="Times New Roman" w:hAnsi="Times New Roman" w:cs="Times New Roman"/>
          <w:lang w:val="en-GB"/>
        </w:rPr>
      </w:pPr>
    </w:p>
    <w:p w14:paraId="2DAF8C1F" w14:textId="77777777" w:rsidR="003C6B02" w:rsidRPr="004A1F71" w:rsidRDefault="003C6B02" w:rsidP="003C6B02">
      <w:pPr>
        <w:ind w:left="360"/>
        <w:rPr>
          <w:rFonts w:ascii="Times New Roman" w:hAnsi="Times New Roman" w:cs="Times New Roman"/>
          <w:b/>
          <w:u w:val="single"/>
          <w:lang w:val="en-GB"/>
        </w:rPr>
      </w:pPr>
      <w:r w:rsidRPr="004A1F71">
        <w:rPr>
          <w:rFonts w:ascii="Times New Roman" w:hAnsi="Times New Roman" w:cs="Times New Roman"/>
          <w:b/>
          <w:u w:val="single"/>
          <w:lang w:val="en-GB"/>
        </w:rPr>
        <w:t>AND</w:t>
      </w:r>
    </w:p>
    <w:p w14:paraId="33FF83A2" w14:textId="6C699AD8" w:rsidR="003C6B02" w:rsidRPr="004A1F71" w:rsidRDefault="003C6B02" w:rsidP="00983672">
      <w:pPr>
        <w:ind w:left="360"/>
        <w:rPr>
          <w:rFonts w:ascii="Times New Roman" w:hAnsi="Times New Roman" w:cs="Times New Roman"/>
          <w:lang w:val="en-GB"/>
        </w:rPr>
      </w:pPr>
    </w:p>
    <w:p w14:paraId="18821F54" w14:textId="643C20EF" w:rsidR="0097083E" w:rsidRPr="004A1F71" w:rsidRDefault="0097083E" w:rsidP="009B4DF3">
      <w:pPr>
        <w:pStyle w:val="ListParagraph"/>
        <w:numPr>
          <w:ilvl w:val="0"/>
          <w:numId w:val="12"/>
        </w:numPr>
        <w:rPr>
          <w:rFonts w:ascii="Times New Roman" w:hAnsi="Times New Roman" w:cs="Times New Roman"/>
          <w:lang w:val="en-GB"/>
        </w:rPr>
      </w:pPr>
      <w:r w:rsidRPr="004A1F71">
        <w:rPr>
          <w:rFonts w:ascii="Times New Roman" w:hAnsi="Times New Roman" w:cs="Times New Roman"/>
          <w:b/>
          <w:lang w:val="en-GB"/>
        </w:rPr>
        <w:t xml:space="preserve">be established in one of </w:t>
      </w:r>
      <w:r w:rsidR="00B12A15">
        <w:rPr>
          <w:rFonts w:ascii="Times New Roman" w:hAnsi="Times New Roman" w:cs="Times New Roman"/>
          <w:b/>
          <w:lang w:val="en-GB"/>
        </w:rPr>
        <w:t xml:space="preserve">the </w:t>
      </w:r>
      <w:r w:rsidR="00983672" w:rsidRPr="004A1F71">
        <w:rPr>
          <w:rFonts w:ascii="Times New Roman" w:hAnsi="Times New Roman" w:cs="Times New Roman"/>
          <w:b/>
          <w:lang w:val="en-GB"/>
        </w:rPr>
        <w:t>following countries</w:t>
      </w:r>
      <w:r w:rsidR="00983672" w:rsidRPr="004A1F71">
        <w:rPr>
          <w:rFonts w:ascii="Times New Roman" w:hAnsi="Times New Roman" w:cs="Times New Roman"/>
          <w:lang w:val="en-GB"/>
        </w:rPr>
        <w:t>:</w:t>
      </w:r>
    </w:p>
    <w:p w14:paraId="1D219B38" w14:textId="00C41F83" w:rsidR="00983672" w:rsidRPr="004A1F71" w:rsidRDefault="00983672" w:rsidP="00983672">
      <w:pPr>
        <w:ind w:left="360"/>
        <w:rPr>
          <w:rFonts w:ascii="Times New Roman" w:hAnsi="Times New Roman" w:cs="Times New Roman"/>
          <w:lang w:val="en-GB"/>
        </w:rPr>
      </w:pPr>
    </w:p>
    <w:p w14:paraId="36C877B3" w14:textId="2FE19F85" w:rsidR="00983672" w:rsidRPr="004A1F71" w:rsidRDefault="00983672" w:rsidP="00983672">
      <w:pPr>
        <w:ind w:left="360"/>
        <w:rPr>
          <w:rFonts w:ascii="Times New Roman" w:hAnsi="Times New Roman" w:cs="Times New Roman"/>
          <w:lang w:val="en-GB"/>
        </w:rPr>
      </w:pPr>
      <w:r w:rsidRPr="004A1F71">
        <w:rPr>
          <w:rFonts w:ascii="Times New Roman" w:hAnsi="Times New Roman" w:cs="Times New Roman"/>
          <w:u w:val="single"/>
          <w:lang w:val="en-GB"/>
        </w:rPr>
        <w:t>FOR LOT 1:</w:t>
      </w:r>
      <w:r w:rsidR="00134D1D" w:rsidRPr="004A1F71">
        <w:rPr>
          <w:rFonts w:ascii="Times New Roman" w:hAnsi="Times New Roman" w:cs="Times New Roman"/>
          <w:u w:val="single"/>
          <w:lang w:val="en-GB"/>
        </w:rPr>
        <w:t xml:space="preserve"> </w:t>
      </w:r>
      <w:r w:rsidRPr="004A1F71">
        <w:rPr>
          <w:rFonts w:ascii="Times New Roman" w:hAnsi="Times New Roman" w:cs="Times New Roman"/>
          <w:b/>
          <w:lang w:val="en-GB"/>
        </w:rPr>
        <w:t>Armenia, Poland or Albania</w:t>
      </w:r>
      <w:r w:rsidR="00B12A15">
        <w:rPr>
          <w:rFonts w:ascii="Times New Roman" w:hAnsi="Times New Roman" w:cs="Times New Roman"/>
          <w:b/>
          <w:lang w:val="en-GB"/>
        </w:rPr>
        <w:t>;</w:t>
      </w:r>
      <w:r w:rsidR="00FD4BF2">
        <w:rPr>
          <w:rFonts w:ascii="Times New Roman" w:hAnsi="Times New Roman" w:cs="Times New Roman"/>
          <w:b/>
          <w:lang w:val="en-GB"/>
        </w:rPr>
        <w:t xml:space="preserve"> </w:t>
      </w:r>
      <w:r w:rsidRPr="004A1F71">
        <w:rPr>
          <w:rFonts w:ascii="Times New Roman" w:hAnsi="Times New Roman" w:cs="Times New Roman"/>
          <w:u w:val="single"/>
          <w:lang w:val="en-GB"/>
        </w:rPr>
        <w:t xml:space="preserve">FOR LOT 2: </w:t>
      </w:r>
      <w:r w:rsidRPr="004A1F71">
        <w:rPr>
          <w:rFonts w:ascii="Times New Roman" w:hAnsi="Times New Roman" w:cs="Times New Roman"/>
          <w:b/>
          <w:lang w:val="en-GB"/>
        </w:rPr>
        <w:t>Armenia</w:t>
      </w:r>
      <w:r w:rsidR="00B12A15">
        <w:rPr>
          <w:rFonts w:ascii="Times New Roman" w:hAnsi="Times New Roman" w:cs="Times New Roman"/>
          <w:b/>
          <w:lang w:val="en-GB"/>
        </w:rPr>
        <w:t>;</w:t>
      </w:r>
      <w:r w:rsidR="00FD4BF2">
        <w:rPr>
          <w:rFonts w:ascii="Times New Roman" w:hAnsi="Times New Roman" w:cs="Times New Roman"/>
          <w:b/>
          <w:lang w:val="en-GB"/>
        </w:rPr>
        <w:t xml:space="preserve"> </w:t>
      </w:r>
      <w:r w:rsidRPr="004A1F71">
        <w:rPr>
          <w:rFonts w:ascii="Times New Roman" w:hAnsi="Times New Roman" w:cs="Times New Roman"/>
          <w:u w:val="single"/>
          <w:lang w:val="en-GB"/>
        </w:rPr>
        <w:t xml:space="preserve">FOR LOT 3: </w:t>
      </w:r>
      <w:r w:rsidRPr="004A1F71">
        <w:rPr>
          <w:rFonts w:ascii="Times New Roman" w:hAnsi="Times New Roman" w:cs="Times New Roman"/>
          <w:b/>
          <w:lang w:val="en-GB"/>
        </w:rPr>
        <w:t>Poland</w:t>
      </w:r>
      <w:r w:rsidR="00B12A15">
        <w:rPr>
          <w:rFonts w:ascii="Times New Roman" w:hAnsi="Times New Roman" w:cs="Times New Roman"/>
          <w:b/>
          <w:lang w:val="en-GB"/>
        </w:rPr>
        <w:t>;</w:t>
      </w:r>
      <w:r w:rsidR="00FD4BF2">
        <w:rPr>
          <w:rFonts w:ascii="Times New Roman" w:hAnsi="Times New Roman" w:cs="Times New Roman"/>
          <w:b/>
          <w:lang w:val="en-GB"/>
        </w:rPr>
        <w:t xml:space="preserve"> </w:t>
      </w:r>
      <w:r w:rsidRPr="004A1F71">
        <w:rPr>
          <w:rFonts w:ascii="Times New Roman" w:hAnsi="Times New Roman" w:cs="Times New Roman"/>
          <w:u w:val="single"/>
          <w:lang w:val="en-GB"/>
        </w:rPr>
        <w:t xml:space="preserve">FOR LOT 4: </w:t>
      </w:r>
      <w:r w:rsidRPr="004A1F71">
        <w:rPr>
          <w:rFonts w:ascii="Times New Roman" w:hAnsi="Times New Roman" w:cs="Times New Roman"/>
          <w:b/>
          <w:lang w:val="en-GB"/>
        </w:rPr>
        <w:t>Albania</w:t>
      </w:r>
      <w:r w:rsidRPr="004A1F71">
        <w:rPr>
          <w:rFonts w:ascii="Times New Roman" w:hAnsi="Times New Roman" w:cs="Times New Roman"/>
          <w:lang w:val="en-GB"/>
        </w:rPr>
        <w:t>.</w:t>
      </w:r>
    </w:p>
    <w:p w14:paraId="43A4F01C" w14:textId="77777777" w:rsidR="00983672" w:rsidRPr="004A1F71" w:rsidRDefault="00983672" w:rsidP="00983672">
      <w:pPr>
        <w:pStyle w:val="ListParagraph"/>
        <w:rPr>
          <w:rFonts w:ascii="Times New Roman" w:hAnsi="Times New Roman" w:cs="Times New Roman"/>
          <w:color w:val="FF0000"/>
          <w:lang w:val="en-GB"/>
        </w:rPr>
      </w:pPr>
    </w:p>
    <w:p w14:paraId="52F8AA36" w14:textId="77777777" w:rsidR="0097083E" w:rsidRPr="004A1F71" w:rsidRDefault="0097083E" w:rsidP="0097083E">
      <w:pPr>
        <w:jc w:val="both"/>
        <w:rPr>
          <w:rFonts w:ascii="Times New Roman" w:hAnsi="Times New Roman" w:cs="Times New Roman"/>
          <w:lang w:val="en-GB"/>
        </w:rPr>
      </w:pPr>
      <w:r w:rsidRPr="004A1F71">
        <w:rPr>
          <w:rFonts w:ascii="Times New Roman" w:hAnsi="Times New Roman" w:cs="Times New Roman"/>
          <w:lang w:val="en-GB"/>
        </w:rPr>
        <w:t xml:space="preserve">The </w:t>
      </w:r>
      <w:r w:rsidRPr="004A1F71">
        <w:rPr>
          <w:rFonts w:ascii="Times New Roman" w:hAnsi="Times New Roman" w:cs="Times New Roman"/>
          <w:b/>
          <w:bCs/>
          <w:lang w:val="en-GB"/>
        </w:rPr>
        <w:t>Lead Applicant</w:t>
      </w:r>
      <w:r w:rsidRPr="004A1F71">
        <w:rPr>
          <w:rFonts w:ascii="Times New Roman" w:hAnsi="Times New Roman" w:cs="Times New Roman"/>
          <w:lang w:val="en-GB"/>
        </w:rPr>
        <w:t xml:space="preserve"> must also:</w:t>
      </w:r>
    </w:p>
    <w:p w14:paraId="6964FAEB" w14:textId="6BA74A60" w:rsidR="00983672" w:rsidRPr="004A1F71" w:rsidRDefault="0097083E" w:rsidP="009B4DF3">
      <w:pPr>
        <w:numPr>
          <w:ilvl w:val="0"/>
          <w:numId w:val="3"/>
        </w:numPr>
        <w:jc w:val="both"/>
        <w:rPr>
          <w:rFonts w:ascii="Times New Roman" w:hAnsi="Times New Roman" w:cs="Times New Roman"/>
          <w:lang w:val="en-GB"/>
        </w:rPr>
      </w:pPr>
      <w:r w:rsidRPr="004A1F71">
        <w:rPr>
          <w:rFonts w:ascii="Times New Roman" w:hAnsi="Times New Roman" w:cs="Times New Roman"/>
          <w:lang w:val="en-GB"/>
        </w:rPr>
        <w:t xml:space="preserve">be directly responsible for the preparation and management of the action with the </w:t>
      </w:r>
      <w:r w:rsidR="00744962">
        <w:rPr>
          <w:rFonts w:ascii="Times New Roman" w:hAnsi="Times New Roman" w:cs="Times New Roman"/>
          <w:lang w:val="en-GB"/>
        </w:rPr>
        <w:t>C</w:t>
      </w:r>
      <w:r w:rsidRPr="004A1F71">
        <w:rPr>
          <w:rFonts w:ascii="Times New Roman" w:hAnsi="Times New Roman" w:cs="Times New Roman"/>
          <w:lang w:val="en-GB"/>
        </w:rPr>
        <w:t>o-</w:t>
      </w:r>
      <w:r w:rsidR="00744962">
        <w:rPr>
          <w:rFonts w:ascii="Times New Roman" w:hAnsi="Times New Roman" w:cs="Times New Roman"/>
          <w:lang w:val="en-GB"/>
        </w:rPr>
        <w:t>A</w:t>
      </w:r>
      <w:r w:rsidRPr="004A1F71">
        <w:rPr>
          <w:rFonts w:ascii="Times New Roman" w:hAnsi="Times New Roman" w:cs="Times New Roman"/>
          <w:lang w:val="en-GB"/>
        </w:rPr>
        <w:t>pplicant, if any, not acting as an intermediary</w:t>
      </w:r>
      <w:r w:rsidR="00983672" w:rsidRPr="004A1F71">
        <w:rPr>
          <w:rFonts w:ascii="Times New Roman" w:hAnsi="Times New Roman" w:cs="Times New Roman"/>
          <w:lang w:val="en-GB"/>
        </w:rPr>
        <w:t>.</w:t>
      </w:r>
    </w:p>
    <w:p w14:paraId="24079E1B" w14:textId="77777777" w:rsidR="004611A1" w:rsidRPr="004A1F71" w:rsidRDefault="004611A1" w:rsidP="004611A1">
      <w:pPr>
        <w:ind w:left="1211"/>
        <w:jc w:val="both"/>
        <w:rPr>
          <w:rFonts w:ascii="Times New Roman" w:hAnsi="Times New Roman" w:cs="Times New Roman"/>
          <w:lang w:val="en-GB"/>
        </w:rPr>
      </w:pPr>
    </w:p>
    <w:p w14:paraId="5B8A23B4" w14:textId="7846301D" w:rsidR="0097083E" w:rsidRPr="004A1F71" w:rsidRDefault="00983672" w:rsidP="0097083E">
      <w:pPr>
        <w:jc w:val="both"/>
        <w:rPr>
          <w:rFonts w:ascii="Times New Roman" w:hAnsi="Times New Roman" w:cs="Times New Roman"/>
          <w:bCs/>
          <w:lang w:val="en-GB"/>
        </w:rPr>
      </w:pPr>
      <w:r w:rsidRPr="004A1F71">
        <w:rPr>
          <w:rFonts w:ascii="Times New Roman" w:hAnsi="Times New Roman" w:cs="Times New Roman"/>
          <w:bCs/>
          <w:lang w:val="en-GB"/>
        </w:rPr>
        <w:t xml:space="preserve">The Lead Applicant may submit the application alone or in partnership with </w:t>
      </w:r>
      <w:r w:rsidRPr="008A13A0">
        <w:rPr>
          <w:rFonts w:ascii="Times New Roman" w:hAnsi="Times New Roman" w:cs="Times New Roman"/>
          <w:b/>
          <w:bCs/>
          <w:lang w:val="en-GB"/>
        </w:rPr>
        <w:t xml:space="preserve">maximum </w:t>
      </w:r>
      <w:r w:rsidR="00C43637" w:rsidRPr="008A13A0">
        <w:rPr>
          <w:rFonts w:ascii="Times New Roman" w:hAnsi="Times New Roman" w:cs="Times New Roman"/>
          <w:b/>
          <w:bCs/>
          <w:lang w:val="en-GB"/>
        </w:rPr>
        <w:t>one</w:t>
      </w:r>
      <w:r w:rsidRPr="008A13A0">
        <w:rPr>
          <w:rFonts w:ascii="Times New Roman" w:hAnsi="Times New Roman" w:cs="Times New Roman"/>
          <w:b/>
          <w:bCs/>
          <w:lang w:val="en-GB"/>
        </w:rPr>
        <w:t xml:space="preserve"> </w:t>
      </w:r>
      <w:r w:rsidR="00574B80" w:rsidRPr="008A13A0">
        <w:rPr>
          <w:rFonts w:ascii="Times New Roman" w:hAnsi="Times New Roman" w:cs="Times New Roman"/>
          <w:b/>
          <w:bCs/>
          <w:lang w:val="en-GB"/>
        </w:rPr>
        <w:t>C</w:t>
      </w:r>
      <w:r w:rsidRPr="008A13A0">
        <w:rPr>
          <w:rFonts w:ascii="Times New Roman" w:hAnsi="Times New Roman" w:cs="Times New Roman"/>
          <w:b/>
          <w:bCs/>
          <w:lang w:val="en-GB"/>
        </w:rPr>
        <w:t>o-</w:t>
      </w:r>
      <w:r w:rsidR="00574B80" w:rsidRPr="008A13A0">
        <w:rPr>
          <w:rFonts w:ascii="Times New Roman" w:hAnsi="Times New Roman" w:cs="Times New Roman"/>
          <w:b/>
          <w:bCs/>
          <w:lang w:val="en-GB"/>
        </w:rPr>
        <w:t>A</w:t>
      </w:r>
      <w:r w:rsidRPr="008A13A0">
        <w:rPr>
          <w:rFonts w:ascii="Times New Roman" w:hAnsi="Times New Roman" w:cs="Times New Roman"/>
          <w:b/>
          <w:bCs/>
          <w:lang w:val="en-GB"/>
        </w:rPr>
        <w:t>pplicant</w:t>
      </w:r>
      <w:r w:rsidRPr="004A1F71">
        <w:rPr>
          <w:rFonts w:ascii="Times New Roman" w:hAnsi="Times New Roman" w:cs="Times New Roman"/>
          <w:bCs/>
          <w:lang w:val="en-GB"/>
        </w:rPr>
        <w:t xml:space="preserve">. The Lead Applicant can submit one or more applications, and participate as </w:t>
      </w:r>
      <w:r w:rsidR="009C4BD8">
        <w:rPr>
          <w:rFonts w:ascii="Times New Roman" w:hAnsi="Times New Roman" w:cs="Times New Roman"/>
          <w:bCs/>
          <w:lang w:val="en-GB"/>
        </w:rPr>
        <w:t xml:space="preserve">a </w:t>
      </w:r>
      <w:r w:rsidRPr="004A1F71">
        <w:rPr>
          <w:rFonts w:ascii="Times New Roman" w:hAnsi="Times New Roman" w:cs="Times New Roman"/>
          <w:bCs/>
          <w:lang w:val="en-GB"/>
        </w:rPr>
        <w:t>partner in other applications</w:t>
      </w:r>
      <w:r w:rsidR="00717582">
        <w:rPr>
          <w:rFonts w:ascii="Times New Roman" w:hAnsi="Times New Roman" w:cs="Times New Roman"/>
          <w:bCs/>
          <w:lang w:val="en-GB"/>
        </w:rPr>
        <w:t xml:space="preserve"> (as </w:t>
      </w:r>
      <w:r w:rsidR="00823DBE">
        <w:rPr>
          <w:rFonts w:ascii="Times New Roman" w:hAnsi="Times New Roman" w:cs="Times New Roman"/>
          <w:bCs/>
          <w:lang w:val="en-GB"/>
        </w:rPr>
        <w:t>L</w:t>
      </w:r>
      <w:r w:rsidR="00717582">
        <w:rPr>
          <w:rFonts w:ascii="Times New Roman" w:hAnsi="Times New Roman" w:cs="Times New Roman"/>
          <w:bCs/>
          <w:lang w:val="en-GB"/>
        </w:rPr>
        <w:t xml:space="preserve">ead or </w:t>
      </w:r>
      <w:r w:rsidR="00823DBE">
        <w:rPr>
          <w:rFonts w:ascii="Times New Roman" w:hAnsi="Times New Roman" w:cs="Times New Roman"/>
          <w:bCs/>
          <w:lang w:val="en-GB"/>
        </w:rPr>
        <w:t>C</w:t>
      </w:r>
      <w:r w:rsidR="00717582">
        <w:rPr>
          <w:rFonts w:ascii="Times New Roman" w:hAnsi="Times New Roman" w:cs="Times New Roman"/>
          <w:bCs/>
          <w:lang w:val="en-GB"/>
        </w:rPr>
        <w:t>o-</w:t>
      </w:r>
      <w:r w:rsidR="00574B80">
        <w:rPr>
          <w:rFonts w:ascii="Times New Roman" w:hAnsi="Times New Roman" w:cs="Times New Roman"/>
          <w:bCs/>
          <w:lang w:val="en-GB"/>
        </w:rPr>
        <w:t>A</w:t>
      </w:r>
      <w:r w:rsidR="00717582">
        <w:rPr>
          <w:rFonts w:ascii="Times New Roman" w:hAnsi="Times New Roman" w:cs="Times New Roman"/>
          <w:bCs/>
          <w:lang w:val="en-GB"/>
        </w:rPr>
        <w:t>pplicant)</w:t>
      </w:r>
      <w:r w:rsidRPr="004A1F71">
        <w:rPr>
          <w:rFonts w:ascii="Times New Roman" w:hAnsi="Times New Roman" w:cs="Times New Roman"/>
          <w:bCs/>
          <w:lang w:val="en-GB"/>
        </w:rPr>
        <w:t>.</w:t>
      </w:r>
    </w:p>
    <w:p w14:paraId="7BF31FD7" w14:textId="39196667" w:rsidR="00983672" w:rsidRPr="004A1F71" w:rsidRDefault="00983672" w:rsidP="0097083E">
      <w:pPr>
        <w:jc w:val="both"/>
        <w:rPr>
          <w:rFonts w:ascii="Times New Roman" w:hAnsi="Times New Roman" w:cs="Times New Roman"/>
          <w:bCs/>
          <w:lang w:val="en-GB"/>
        </w:rPr>
      </w:pPr>
    </w:p>
    <w:p w14:paraId="53EDD7DE" w14:textId="0872E6F0" w:rsidR="00983672" w:rsidRPr="004A1F71" w:rsidRDefault="00983672" w:rsidP="004611A1">
      <w:pPr>
        <w:jc w:val="both"/>
        <w:rPr>
          <w:rFonts w:ascii="Times New Roman" w:hAnsi="Times New Roman" w:cs="Times New Roman"/>
          <w:lang w:val="en-GB"/>
        </w:rPr>
      </w:pPr>
      <w:r w:rsidRPr="004A1F71">
        <w:rPr>
          <w:rFonts w:ascii="Times New Roman" w:hAnsi="Times New Roman" w:cs="Times New Roman"/>
          <w:b/>
          <w:bCs/>
          <w:lang w:val="en-GB"/>
        </w:rPr>
        <w:t>If the application is submitted in partnership</w:t>
      </w:r>
      <w:r w:rsidRPr="004A1F71">
        <w:rPr>
          <w:rFonts w:ascii="Times New Roman" w:hAnsi="Times New Roman" w:cs="Times New Roman"/>
          <w:lang w:val="en-GB"/>
        </w:rPr>
        <w:t xml:space="preserve">, the Lead Applicant must act with </w:t>
      </w:r>
      <w:r w:rsidR="004F01D6" w:rsidRPr="004A1F71">
        <w:rPr>
          <w:rFonts w:ascii="Times New Roman" w:hAnsi="Times New Roman" w:cs="Times New Roman"/>
          <w:lang w:val="en-GB"/>
        </w:rPr>
        <w:t xml:space="preserve">the </w:t>
      </w:r>
      <w:r w:rsidR="00574B80">
        <w:rPr>
          <w:rFonts w:ascii="Times New Roman" w:hAnsi="Times New Roman" w:cs="Times New Roman"/>
          <w:lang w:val="en-GB"/>
        </w:rPr>
        <w:t>C</w:t>
      </w:r>
      <w:r w:rsidRPr="004A1F71">
        <w:rPr>
          <w:rFonts w:ascii="Times New Roman" w:hAnsi="Times New Roman" w:cs="Times New Roman"/>
          <w:lang w:val="en-GB"/>
        </w:rPr>
        <w:t>o-</w:t>
      </w:r>
      <w:r w:rsidR="00574B80">
        <w:rPr>
          <w:rFonts w:ascii="Times New Roman" w:hAnsi="Times New Roman" w:cs="Times New Roman"/>
          <w:lang w:val="en-GB"/>
        </w:rPr>
        <w:t>A</w:t>
      </w:r>
      <w:r w:rsidRPr="004A1F71">
        <w:rPr>
          <w:rFonts w:ascii="Times New Roman" w:hAnsi="Times New Roman" w:cs="Times New Roman"/>
          <w:lang w:val="en-GB"/>
        </w:rPr>
        <w:t>pplicant as specified hereafter</w:t>
      </w:r>
      <w:r w:rsidR="004611A1" w:rsidRPr="004A1F71">
        <w:rPr>
          <w:rFonts w:ascii="Times New Roman" w:hAnsi="Times New Roman" w:cs="Times New Roman"/>
          <w:lang w:val="en-GB"/>
        </w:rPr>
        <w:t>:</w:t>
      </w:r>
    </w:p>
    <w:p w14:paraId="39548784" w14:textId="3B122D5A" w:rsidR="00983672" w:rsidRPr="004A1F71" w:rsidRDefault="004F01D6" w:rsidP="009B4DF3">
      <w:pPr>
        <w:numPr>
          <w:ilvl w:val="0"/>
          <w:numId w:val="3"/>
        </w:numPr>
        <w:jc w:val="both"/>
        <w:rPr>
          <w:rFonts w:ascii="Times New Roman" w:hAnsi="Times New Roman" w:cs="Times New Roman"/>
          <w:lang w:val="en-GB"/>
        </w:rPr>
      </w:pPr>
      <w:r w:rsidRPr="004A1F71">
        <w:rPr>
          <w:rFonts w:ascii="Times New Roman" w:hAnsi="Times New Roman" w:cs="Times New Roman"/>
          <w:lang w:val="en-GB"/>
        </w:rPr>
        <w:t>i</w:t>
      </w:r>
      <w:r w:rsidR="00983672" w:rsidRPr="004A1F71">
        <w:rPr>
          <w:rFonts w:ascii="Times New Roman" w:hAnsi="Times New Roman" w:cs="Times New Roman"/>
          <w:lang w:val="en-GB"/>
        </w:rPr>
        <w:t xml:space="preserve">f awarded the grant contract, the </w:t>
      </w:r>
      <w:r w:rsidR="00983672" w:rsidRPr="004A1F71">
        <w:rPr>
          <w:rFonts w:ascii="Times New Roman" w:hAnsi="Times New Roman" w:cs="Times New Roman"/>
          <w:b/>
          <w:bCs/>
          <w:lang w:val="en-GB"/>
        </w:rPr>
        <w:t>Lead Applicant will become the Sub-Grantee</w:t>
      </w:r>
      <w:r w:rsidR="00983672" w:rsidRPr="004A1F71">
        <w:rPr>
          <w:rFonts w:ascii="Times New Roman" w:hAnsi="Times New Roman" w:cs="Times New Roman"/>
          <w:lang w:val="en-GB"/>
        </w:rPr>
        <w:t>, as stipulated in the Sub-Grant Contract (Annex B.I). The Sub-Grantee is the main interlocutor of the Sub-Grant</w:t>
      </w:r>
      <w:r w:rsidR="004611A1" w:rsidRPr="004A1F71">
        <w:rPr>
          <w:rFonts w:ascii="Times New Roman" w:hAnsi="Times New Roman" w:cs="Times New Roman"/>
          <w:lang w:val="en-GB"/>
        </w:rPr>
        <w:t>o</w:t>
      </w:r>
      <w:r w:rsidR="00983672" w:rsidRPr="004A1F71">
        <w:rPr>
          <w:rFonts w:ascii="Times New Roman" w:hAnsi="Times New Roman" w:cs="Times New Roman"/>
          <w:lang w:val="en-GB"/>
        </w:rPr>
        <w:t xml:space="preserve">r. It represents and acts on behalf of </w:t>
      </w:r>
      <w:r w:rsidRPr="004A1F71">
        <w:rPr>
          <w:rFonts w:ascii="Times New Roman" w:hAnsi="Times New Roman" w:cs="Times New Roman"/>
          <w:lang w:val="en-GB"/>
        </w:rPr>
        <w:t>the</w:t>
      </w:r>
      <w:r w:rsidR="00983672" w:rsidRPr="004A1F71">
        <w:rPr>
          <w:rFonts w:ascii="Times New Roman" w:hAnsi="Times New Roman" w:cs="Times New Roman"/>
          <w:lang w:val="en-GB"/>
        </w:rPr>
        <w:t xml:space="preserve"> Sub-Grant Co-</w:t>
      </w:r>
      <w:r w:rsidR="00574B80">
        <w:rPr>
          <w:rFonts w:ascii="Times New Roman" w:hAnsi="Times New Roman" w:cs="Times New Roman"/>
          <w:lang w:val="en-GB"/>
        </w:rPr>
        <w:t>A</w:t>
      </w:r>
      <w:r w:rsidR="00983672" w:rsidRPr="004A1F71">
        <w:rPr>
          <w:rFonts w:ascii="Times New Roman" w:hAnsi="Times New Roman" w:cs="Times New Roman"/>
          <w:lang w:val="en-GB"/>
        </w:rPr>
        <w:t>pplicant, if any, and coordinates the design and implementation of the Sub-Grant.</w:t>
      </w:r>
    </w:p>
    <w:p w14:paraId="1E7A5B75" w14:textId="57134968" w:rsidR="00983672" w:rsidRPr="004A1F71" w:rsidRDefault="00983672" w:rsidP="0097083E">
      <w:pPr>
        <w:jc w:val="both"/>
        <w:rPr>
          <w:rFonts w:ascii="Times New Roman" w:hAnsi="Times New Roman" w:cs="Times New Roman"/>
          <w:bCs/>
          <w:lang w:val="en-GB"/>
        </w:rPr>
      </w:pPr>
    </w:p>
    <w:p w14:paraId="04777B6F" w14:textId="53EA2FA8" w:rsidR="004611A1" w:rsidRPr="004A1F71" w:rsidRDefault="004611A1" w:rsidP="004611A1">
      <w:pPr>
        <w:ind w:left="425" w:hanging="425"/>
        <w:rPr>
          <w:rFonts w:ascii="Times New Roman" w:hAnsi="Times New Roman" w:cs="Times New Roman"/>
          <w:b/>
          <w:bCs/>
          <w:u w:val="single"/>
          <w:lang w:val="en-GB"/>
        </w:rPr>
      </w:pPr>
      <w:r w:rsidRPr="004A1F71">
        <w:rPr>
          <w:rFonts w:ascii="Times New Roman" w:hAnsi="Times New Roman" w:cs="Times New Roman"/>
          <w:b/>
          <w:bCs/>
          <w:u w:val="single"/>
          <w:lang w:val="en-GB"/>
        </w:rPr>
        <w:lastRenderedPageBreak/>
        <w:t>Co-Applicant</w:t>
      </w:r>
    </w:p>
    <w:p w14:paraId="5A332914" w14:textId="77777777" w:rsidR="004611A1" w:rsidRPr="004A1F71" w:rsidRDefault="004611A1" w:rsidP="004611A1">
      <w:pPr>
        <w:ind w:left="425" w:hanging="425"/>
        <w:rPr>
          <w:rFonts w:ascii="Times New Roman" w:hAnsi="Times New Roman" w:cs="Times New Roman"/>
          <w:b/>
          <w:bCs/>
          <w:u w:val="single"/>
          <w:lang w:val="en-GB"/>
        </w:rPr>
      </w:pPr>
    </w:p>
    <w:p w14:paraId="76C6F3DD" w14:textId="436296F5" w:rsidR="004611A1" w:rsidRPr="004A1F71" w:rsidRDefault="004611A1" w:rsidP="004611A1">
      <w:pPr>
        <w:jc w:val="both"/>
        <w:rPr>
          <w:rFonts w:ascii="Times New Roman" w:hAnsi="Times New Roman" w:cs="Times New Roman"/>
          <w:lang w:val="en-GB"/>
        </w:rPr>
      </w:pPr>
      <w:r w:rsidRPr="004A1F71">
        <w:rPr>
          <w:rFonts w:ascii="Times New Roman" w:hAnsi="Times New Roman" w:cs="Times New Roman"/>
          <w:lang w:val="en-GB"/>
        </w:rPr>
        <w:t xml:space="preserve">In order to be </w:t>
      </w:r>
      <w:r w:rsidRPr="004A1F71">
        <w:rPr>
          <w:rFonts w:ascii="Times New Roman" w:hAnsi="Times New Roman" w:cs="Times New Roman"/>
          <w:b/>
          <w:lang w:val="en-GB"/>
        </w:rPr>
        <w:t>eligible</w:t>
      </w:r>
      <w:r w:rsidRPr="004A1F71">
        <w:rPr>
          <w:rFonts w:ascii="Times New Roman" w:hAnsi="Times New Roman" w:cs="Times New Roman"/>
          <w:lang w:val="en-GB"/>
        </w:rPr>
        <w:t xml:space="preserve"> a </w:t>
      </w:r>
      <w:r w:rsidRPr="004A1F71">
        <w:rPr>
          <w:rFonts w:ascii="Times New Roman" w:hAnsi="Times New Roman" w:cs="Times New Roman"/>
          <w:b/>
          <w:lang w:val="en-GB"/>
        </w:rPr>
        <w:t>Co-</w:t>
      </w:r>
      <w:r w:rsidR="00574B80">
        <w:rPr>
          <w:rFonts w:ascii="Times New Roman" w:hAnsi="Times New Roman" w:cs="Times New Roman"/>
          <w:b/>
          <w:lang w:val="en-GB"/>
        </w:rPr>
        <w:t>A</w:t>
      </w:r>
      <w:r w:rsidRPr="004A1F71">
        <w:rPr>
          <w:rFonts w:ascii="Times New Roman" w:hAnsi="Times New Roman" w:cs="Times New Roman"/>
          <w:b/>
          <w:lang w:val="en-GB"/>
        </w:rPr>
        <w:t>pplicant</w:t>
      </w:r>
      <w:r w:rsidRPr="004A1F71">
        <w:rPr>
          <w:rFonts w:ascii="Times New Roman" w:hAnsi="Times New Roman" w:cs="Times New Roman"/>
          <w:lang w:val="en-GB"/>
        </w:rPr>
        <w:t xml:space="preserve"> must:</w:t>
      </w:r>
    </w:p>
    <w:p w14:paraId="4628D291" w14:textId="4767905B" w:rsidR="004611A1" w:rsidRPr="004A1F71" w:rsidRDefault="004611A1" w:rsidP="009B4DF3">
      <w:pPr>
        <w:pStyle w:val="ListParagraph"/>
        <w:numPr>
          <w:ilvl w:val="0"/>
          <w:numId w:val="12"/>
        </w:numPr>
        <w:rPr>
          <w:rFonts w:ascii="Times New Roman" w:hAnsi="Times New Roman" w:cs="Times New Roman"/>
          <w:b/>
          <w:u w:val="single"/>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micro, small or medium-sized Enterprise</w:t>
      </w:r>
      <w:r w:rsidRPr="004A1F71">
        <w:rPr>
          <w:rFonts w:ascii="Times New Roman" w:hAnsi="Times New Roman" w:cs="Times New Roman"/>
          <w:lang w:val="en-GB"/>
        </w:rPr>
        <w:t xml:space="preserve"> (</w:t>
      </w:r>
      <w:r w:rsidRPr="004A1F71">
        <w:rPr>
          <w:rFonts w:ascii="Times New Roman" w:hAnsi="Times New Roman" w:cs="Times New Roman"/>
          <w:b/>
          <w:lang w:val="en-GB"/>
        </w:rPr>
        <w:t>SME</w:t>
      </w:r>
      <w:r w:rsidRPr="004A1F71">
        <w:rPr>
          <w:rFonts w:ascii="Times New Roman" w:hAnsi="Times New Roman" w:cs="Times New Roman"/>
          <w:lang w:val="en-GB"/>
        </w:rPr>
        <w:t>)</w:t>
      </w:r>
      <w:r w:rsidRPr="004A1F71">
        <w:rPr>
          <w:rStyle w:val="FootnoteReference"/>
          <w:rFonts w:ascii="Times New Roman" w:hAnsi="Times New Roman" w:cs="Times New Roman"/>
          <w:lang w:val="en-GB"/>
        </w:rPr>
        <w:footnoteReference w:id="4"/>
      </w:r>
      <w:r w:rsidRPr="004A1F71">
        <w:rPr>
          <w:rFonts w:ascii="Times New Roman" w:hAnsi="Times New Roman" w:cs="Times New Roman"/>
          <w:lang w:val="en-GB"/>
        </w:rPr>
        <w:t xml:space="preserve">, </w:t>
      </w:r>
      <w:r w:rsidR="004F01D6" w:rsidRPr="004A1F71">
        <w:rPr>
          <w:rFonts w:ascii="Times New Roman" w:hAnsi="Times New Roman" w:cs="Times New Roman"/>
          <w:b/>
          <w:u w:val="single"/>
          <w:lang w:val="en-GB"/>
        </w:rPr>
        <w:t>OR</w:t>
      </w:r>
    </w:p>
    <w:p w14:paraId="2722EEB3" w14:textId="4D7B4992" w:rsidR="004611A1" w:rsidRPr="004A1F71" w:rsidRDefault="004611A1" w:rsidP="009B4DF3">
      <w:pPr>
        <w:pStyle w:val="ListParagraph"/>
        <w:numPr>
          <w:ilvl w:val="0"/>
          <w:numId w:val="12"/>
        </w:numPr>
        <w:rPr>
          <w:rFonts w:ascii="Times New Roman" w:hAnsi="Times New Roman" w:cs="Times New Roman"/>
          <w:b/>
          <w:u w:val="single"/>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Research Institution</w:t>
      </w:r>
      <w:r w:rsidR="00CC0553">
        <w:rPr>
          <w:rStyle w:val="FootnoteReference"/>
          <w:rFonts w:ascii="Times New Roman" w:hAnsi="Times New Roman" w:cs="Times New Roman"/>
          <w:b/>
          <w:lang w:val="en-GB"/>
        </w:rPr>
        <w:footnoteReference w:id="5"/>
      </w:r>
      <w:r w:rsidRPr="004A1F71">
        <w:rPr>
          <w:rFonts w:ascii="Times New Roman" w:hAnsi="Times New Roman" w:cs="Times New Roman"/>
          <w:lang w:val="en-GB"/>
        </w:rPr>
        <w:t xml:space="preserve">, </w:t>
      </w:r>
      <w:r w:rsidR="004F01D6" w:rsidRPr="004A1F71">
        <w:rPr>
          <w:rFonts w:ascii="Times New Roman" w:hAnsi="Times New Roman" w:cs="Times New Roman"/>
          <w:b/>
          <w:u w:val="single"/>
          <w:lang w:val="en-GB"/>
        </w:rPr>
        <w:t>OR</w:t>
      </w:r>
    </w:p>
    <w:p w14:paraId="022C23B2" w14:textId="4363C18D" w:rsidR="004611A1" w:rsidRPr="004A1F71" w:rsidRDefault="004611A1" w:rsidP="009B4DF3">
      <w:pPr>
        <w:pStyle w:val="ListParagraph"/>
        <w:numPr>
          <w:ilvl w:val="0"/>
          <w:numId w:val="12"/>
        </w:numPr>
        <w:rPr>
          <w:rFonts w:ascii="Times New Roman" w:hAnsi="Times New Roman" w:cs="Times New Roman"/>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Research and Development Institution</w:t>
      </w:r>
      <w:r w:rsidRPr="004A1F71">
        <w:rPr>
          <w:rFonts w:ascii="Times New Roman" w:hAnsi="Times New Roman" w:cs="Times New Roman"/>
          <w:lang w:val="en-GB"/>
        </w:rPr>
        <w:t xml:space="preserve">, </w:t>
      </w:r>
      <w:r w:rsidR="004F01D6" w:rsidRPr="004A1F71">
        <w:rPr>
          <w:rFonts w:ascii="Times New Roman" w:hAnsi="Times New Roman" w:cs="Times New Roman"/>
          <w:b/>
          <w:u w:val="single"/>
          <w:lang w:val="en-GB"/>
        </w:rPr>
        <w:t>OR</w:t>
      </w:r>
    </w:p>
    <w:p w14:paraId="72620EE5" w14:textId="77777777" w:rsidR="004611A1" w:rsidRPr="004A1F71" w:rsidRDefault="004611A1" w:rsidP="009B4DF3">
      <w:pPr>
        <w:pStyle w:val="ListParagraph"/>
        <w:numPr>
          <w:ilvl w:val="0"/>
          <w:numId w:val="12"/>
        </w:numPr>
        <w:rPr>
          <w:rFonts w:ascii="Times New Roman" w:hAnsi="Times New Roman" w:cs="Times New Roman"/>
          <w:lang w:val="en-GB"/>
        </w:rPr>
      </w:pPr>
      <w:r w:rsidRPr="004A1F71">
        <w:rPr>
          <w:rFonts w:ascii="Times New Roman" w:hAnsi="Times New Roman" w:cs="Times New Roman"/>
          <w:lang w:val="en-GB"/>
        </w:rPr>
        <w:t xml:space="preserve">be a </w:t>
      </w:r>
      <w:r w:rsidRPr="004A1F71">
        <w:rPr>
          <w:rFonts w:ascii="Times New Roman" w:hAnsi="Times New Roman" w:cs="Times New Roman"/>
          <w:b/>
          <w:lang w:val="en-GB"/>
        </w:rPr>
        <w:t>Higher Education Institution</w:t>
      </w:r>
      <w:r w:rsidRPr="004A1F71">
        <w:rPr>
          <w:rFonts w:ascii="Times New Roman" w:hAnsi="Times New Roman" w:cs="Times New Roman"/>
          <w:lang w:val="en-GB"/>
        </w:rPr>
        <w:t xml:space="preserve"> </w:t>
      </w:r>
    </w:p>
    <w:p w14:paraId="36E25FFB" w14:textId="77777777" w:rsidR="004611A1" w:rsidRPr="004A1F71" w:rsidRDefault="004611A1" w:rsidP="004611A1">
      <w:pPr>
        <w:ind w:left="360"/>
        <w:rPr>
          <w:rFonts w:ascii="Times New Roman" w:hAnsi="Times New Roman" w:cs="Times New Roman"/>
          <w:lang w:val="en-GB"/>
        </w:rPr>
      </w:pPr>
    </w:p>
    <w:p w14:paraId="31139F4D" w14:textId="77777777" w:rsidR="004F01D6" w:rsidRPr="004A1F71" w:rsidRDefault="004F01D6" w:rsidP="004F01D6">
      <w:pPr>
        <w:ind w:left="360"/>
        <w:rPr>
          <w:rFonts w:ascii="Times New Roman" w:hAnsi="Times New Roman" w:cs="Times New Roman"/>
          <w:b/>
          <w:u w:val="single"/>
          <w:lang w:val="en-GB"/>
        </w:rPr>
      </w:pPr>
      <w:r w:rsidRPr="004A1F71">
        <w:rPr>
          <w:rFonts w:ascii="Times New Roman" w:hAnsi="Times New Roman" w:cs="Times New Roman"/>
          <w:b/>
          <w:u w:val="single"/>
          <w:lang w:val="en-GB"/>
        </w:rPr>
        <w:t>AND</w:t>
      </w:r>
    </w:p>
    <w:p w14:paraId="58D32144" w14:textId="77777777" w:rsidR="004F01D6" w:rsidRPr="004A1F71" w:rsidRDefault="004F01D6" w:rsidP="004F01D6">
      <w:pPr>
        <w:ind w:left="360"/>
        <w:rPr>
          <w:rFonts w:ascii="Times New Roman" w:hAnsi="Times New Roman" w:cs="Times New Roman"/>
          <w:b/>
          <w:u w:val="single"/>
          <w:lang w:val="en-GB"/>
        </w:rPr>
      </w:pPr>
    </w:p>
    <w:p w14:paraId="36B014CE" w14:textId="6EA319C3" w:rsidR="004F01D6" w:rsidRPr="004A1F71" w:rsidRDefault="004F01D6" w:rsidP="009B4DF3">
      <w:pPr>
        <w:pStyle w:val="ListParagraph"/>
        <w:numPr>
          <w:ilvl w:val="0"/>
          <w:numId w:val="12"/>
        </w:numPr>
        <w:rPr>
          <w:rFonts w:ascii="Times New Roman" w:hAnsi="Times New Roman" w:cs="Times New Roman"/>
          <w:b/>
          <w:lang w:val="en-GB"/>
        </w:rPr>
      </w:pPr>
      <w:r w:rsidRPr="004A1F71">
        <w:rPr>
          <w:rFonts w:ascii="Times New Roman" w:hAnsi="Times New Roman" w:cs="Times New Roman"/>
          <w:b/>
          <w:lang w:val="en-GB"/>
        </w:rPr>
        <w:t xml:space="preserve">be legally registered before </w:t>
      </w:r>
      <w:r w:rsidR="00717582" w:rsidRPr="002D44C4">
        <w:rPr>
          <w:rFonts w:ascii="Times New Roman" w:hAnsi="Times New Roman" w:cs="Times New Roman"/>
          <w:b/>
          <w:bCs/>
          <w:i/>
          <w:lang w:val="en-GB"/>
        </w:rPr>
        <w:t>31 March 2022</w:t>
      </w:r>
      <w:r w:rsidR="00717582">
        <w:rPr>
          <w:rFonts w:ascii="Times New Roman" w:hAnsi="Times New Roman" w:cs="Times New Roman"/>
          <w:b/>
          <w:bCs/>
          <w:i/>
          <w:lang w:val="en-GB"/>
        </w:rPr>
        <w:t>.</w:t>
      </w:r>
    </w:p>
    <w:p w14:paraId="732683D7" w14:textId="230A3BE6" w:rsidR="004F01D6" w:rsidRPr="004A1F71" w:rsidRDefault="004F01D6" w:rsidP="004611A1">
      <w:pPr>
        <w:ind w:left="360"/>
        <w:rPr>
          <w:rFonts w:ascii="Times New Roman" w:hAnsi="Times New Roman" w:cs="Times New Roman"/>
          <w:b/>
          <w:lang w:val="en-GB"/>
        </w:rPr>
      </w:pPr>
    </w:p>
    <w:p w14:paraId="15404782" w14:textId="77777777" w:rsidR="004F01D6" w:rsidRPr="004A1F71" w:rsidRDefault="004F01D6" w:rsidP="004F01D6">
      <w:pPr>
        <w:ind w:left="360"/>
        <w:rPr>
          <w:rFonts w:ascii="Times New Roman" w:hAnsi="Times New Roman" w:cs="Times New Roman"/>
          <w:b/>
          <w:u w:val="single"/>
          <w:lang w:val="en-GB"/>
        </w:rPr>
      </w:pPr>
      <w:r w:rsidRPr="004A1F71">
        <w:rPr>
          <w:rFonts w:ascii="Times New Roman" w:hAnsi="Times New Roman" w:cs="Times New Roman"/>
          <w:b/>
          <w:u w:val="single"/>
          <w:lang w:val="en-GB"/>
        </w:rPr>
        <w:t>AND</w:t>
      </w:r>
    </w:p>
    <w:p w14:paraId="0F82B12B" w14:textId="77777777" w:rsidR="004611A1" w:rsidRPr="004A1F71" w:rsidRDefault="004611A1" w:rsidP="004611A1">
      <w:pPr>
        <w:ind w:left="360"/>
        <w:rPr>
          <w:rFonts w:ascii="Times New Roman" w:hAnsi="Times New Roman" w:cs="Times New Roman"/>
          <w:lang w:val="en-GB"/>
        </w:rPr>
      </w:pPr>
    </w:p>
    <w:p w14:paraId="316C6101" w14:textId="0C20CF87" w:rsidR="004611A1" w:rsidRPr="004A1F71" w:rsidRDefault="004611A1" w:rsidP="009B4DF3">
      <w:pPr>
        <w:pStyle w:val="ListParagraph"/>
        <w:numPr>
          <w:ilvl w:val="0"/>
          <w:numId w:val="12"/>
        </w:numPr>
        <w:rPr>
          <w:rFonts w:ascii="Times New Roman" w:hAnsi="Times New Roman" w:cs="Times New Roman"/>
          <w:b/>
          <w:lang w:val="en-GB"/>
        </w:rPr>
      </w:pPr>
      <w:r w:rsidRPr="004A1F71">
        <w:rPr>
          <w:rFonts w:ascii="Times New Roman" w:hAnsi="Times New Roman" w:cs="Times New Roman"/>
          <w:b/>
          <w:lang w:val="en-GB"/>
        </w:rPr>
        <w:t>be established in any EU/EEA</w:t>
      </w:r>
      <w:r w:rsidRPr="004A1F71">
        <w:rPr>
          <w:rStyle w:val="FootnoteReference"/>
          <w:rFonts w:ascii="Times New Roman" w:hAnsi="Times New Roman" w:cs="Times New Roman"/>
          <w:b/>
          <w:lang w:val="en-GB"/>
        </w:rPr>
        <w:footnoteReference w:id="6"/>
      </w:r>
      <w:r w:rsidRPr="004A1F71">
        <w:rPr>
          <w:rFonts w:ascii="Times New Roman" w:hAnsi="Times New Roman" w:cs="Times New Roman"/>
          <w:b/>
          <w:lang w:val="en-GB"/>
        </w:rPr>
        <w:t xml:space="preserve"> country or in any ENI</w:t>
      </w:r>
      <w:r w:rsidR="001E0B8D" w:rsidRPr="004A1F71">
        <w:rPr>
          <w:rStyle w:val="FootnoteReference"/>
          <w:rFonts w:ascii="Times New Roman" w:hAnsi="Times New Roman" w:cs="Times New Roman"/>
          <w:b/>
          <w:lang w:val="en-GB"/>
        </w:rPr>
        <w:footnoteReference w:id="7"/>
      </w:r>
      <w:r w:rsidRPr="004A1F71">
        <w:rPr>
          <w:rFonts w:ascii="Times New Roman" w:hAnsi="Times New Roman" w:cs="Times New Roman"/>
          <w:b/>
          <w:lang w:val="en-GB"/>
        </w:rPr>
        <w:t xml:space="preserve"> or IPA</w:t>
      </w:r>
      <w:r w:rsidRPr="004A1F71">
        <w:rPr>
          <w:rStyle w:val="FootnoteReference"/>
          <w:rFonts w:ascii="Times New Roman" w:hAnsi="Times New Roman" w:cs="Times New Roman"/>
          <w:b/>
          <w:lang w:val="en-GB"/>
        </w:rPr>
        <w:footnoteReference w:id="8"/>
      </w:r>
      <w:r w:rsidRPr="004A1F71">
        <w:rPr>
          <w:rFonts w:ascii="Times New Roman" w:hAnsi="Times New Roman" w:cs="Times New Roman"/>
          <w:b/>
          <w:lang w:val="en-GB"/>
        </w:rPr>
        <w:t xml:space="preserve"> country eligible for EU support.</w:t>
      </w:r>
    </w:p>
    <w:p w14:paraId="58B82AB8" w14:textId="77777777" w:rsidR="004611A1" w:rsidRPr="004A1F71" w:rsidRDefault="004611A1" w:rsidP="004611A1">
      <w:pPr>
        <w:pStyle w:val="ListParagraph"/>
        <w:rPr>
          <w:rFonts w:ascii="Times New Roman" w:hAnsi="Times New Roman" w:cs="Times New Roman"/>
          <w:b/>
          <w:lang w:val="en-GB"/>
        </w:rPr>
      </w:pPr>
    </w:p>
    <w:p w14:paraId="79FBDC39" w14:textId="2E2E265A" w:rsidR="00840987" w:rsidRPr="007453BF" w:rsidRDefault="00840987" w:rsidP="009B4DF3">
      <w:pPr>
        <w:pStyle w:val="CommentText"/>
        <w:rPr>
          <w:sz w:val="22"/>
        </w:rPr>
      </w:pPr>
      <w:r w:rsidRPr="007453BF">
        <w:rPr>
          <w:sz w:val="22"/>
        </w:rPr>
        <w:t>The Co-Applicant must also:</w:t>
      </w:r>
      <w:r w:rsidR="009B4DF3" w:rsidRPr="007453BF">
        <w:rPr>
          <w:b/>
          <w:sz w:val="22"/>
          <w:highlight w:val="cyan"/>
        </w:rPr>
        <w:t xml:space="preserve"> </w:t>
      </w:r>
    </w:p>
    <w:p w14:paraId="7B3ED5EE" w14:textId="384616DC" w:rsidR="00840987" w:rsidRPr="004A1F71" w:rsidRDefault="00840987" w:rsidP="009B4DF3">
      <w:pPr>
        <w:pStyle w:val="ListParagraph"/>
        <w:numPr>
          <w:ilvl w:val="0"/>
          <w:numId w:val="12"/>
        </w:numPr>
        <w:jc w:val="both"/>
        <w:rPr>
          <w:rFonts w:ascii="Times New Roman" w:hAnsi="Times New Roman" w:cs="Times New Roman"/>
          <w:lang w:val="en-GB"/>
        </w:rPr>
      </w:pPr>
      <w:r w:rsidRPr="004A1F71">
        <w:rPr>
          <w:rFonts w:ascii="Times New Roman" w:hAnsi="Times New Roman" w:cs="Times New Roman"/>
          <w:lang w:val="en-GB"/>
        </w:rPr>
        <w:t xml:space="preserve">participate in designing and implementing the </w:t>
      </w:r>
      <w:r w:rsidR="007453BF">
        <w:rPr>
          <w:rFonts w:ascii="Times New Roman" w:hAnsi="Times New Roman" w:cs="Times New Roman"/>
          <w:lang w:val="en-GB"/>
        </w:rPr>
        <w:t>A</w:t>
      </w:r>
      <w:r w:rsidRPr="004A1F71">
        <w:rPr>
          <w:rFonts w:ascii="Times New Roman" w:hAnsi="Times New Roman" w:cs="Times New Roman"/>
          <w:lang w:val="en-GB"/>
        </w:rPr>
        <w:t>ction. The costs incurred by</w:t>
      </w:r>
      <w:r w:rsidR="004F01D6" w:rsidRPr="004A1F71">
        <w:rPr>
          <w:rFonts w:ascii="Times New Roman" w:hAnsi="Times New Roman" w:cs="Times New Roman"/>
          <w:lang w:val="en-GB"/>
        </w:rPr>
        <w:t xml:space="preserve"> the</w:t>
      </w:r>
      <w:r w:rsidRPr="004A1F71">
        <w:rPr>
          <w:rFonts w:ascii="Times New Roman" w:hAnsi="Times New Roman" w:cs="Times New Roman"/>
          <w:lang w:val="en-GB"/>
        </w:rPr>
        <w:t xml:space="preserve"> Co-</w:t>
      </w:r>
      <w:r w:rsidR="00574B80">
        <w:rPr>
          <w:rFonts w:ascii="Times New Roman" w:hAnsi="Times New Roman" w:cs="Times New Roman"/>
          <w:lang w:val="en-GB"/>
        </w:rPr>
        <w:t>A</w:t>
      </w:r>
      <w:r w:rsidRPr="004A1F71">
        <w:rPr>
          <w:rFonts w:ascii="Times New Roman" w:hAnsi="Times New Roman" w:cs="Times New Roman"/>
          <w:lang w:val="en-GB"/>
        </w:rPr>
        <w:t>pplicant are eligible in the same way as those incurred by the Lead Applicant;</w:t>
      </w:r>
    </w:p>
    <w:p w14:paraId="241D57A2" w14:textId="2B9481A8" w:rsidR="00840987" w:rsidRPr="004A1F71" w:rsidRDefault="00840987" w:rsidP="009B4DF3">
      <w:pPr>
        <w:pStyle w:val="ListParagraph"/>
        <w:numPr>
          <w:ilvl w:val="0"/>
          <w:numId w:val="12"/>
        </w:numPr>
        <w:jc w:val="both"/>
        <w:rPr>
          <w:rFonts w:ascii="Times New Roman" w:hAnsi="Times New Roman" w:cs="Times New Roman"/>
          <w:lang w:val="en-GB"/>
        </w:rPr>
      </w:pPr>
      <w:r w:rsidRPr="004A1F71">
        <w:rPr>
          <w:rFonts w:ascii="Times New Roman" w:hAnsi="Times New Roman" w:cs="Times New Roman"/>
          <w:lang w:val="en-GB"/>
        </w:rPr>
        <w:t xml:space="preserve">sign the mandate in </w:t>
      </w:r>
      <w:r w:rsidRPr="009B4DF3">
        <w:rPr>
          <w:rFonts w:ascii="Times New Roman" w:hAnsi="Times New Roman" w:cs="Times New Roman"/>
          <w:lang w:val="en-GB"/>
        </w:rPr>
        <w:t>Part 3</w:t>
      </w:r>
      <w:r w:rsidRPr="004A1F71">
        <w:rPr>
          <w:rFonts w:ascii="Times New Roman" w:hAnsi="Times New Roman" w:cs="Times New Roman"/>
          <w:lang w:val="en-GB"/>
        </w:rPr>
        <w:t xml:space="preserve"> of the Sub-Grant application form.</w:t>
      </w:r>
    </w:p>
    <w:p w14:paraId="67C0363E" w14:textId="73E7D84D" w:rsidR="00983672" w:rsidRPr="004A1F71" w:rsidRDefault="00840987" w:rsidP="00840987">
      <w:pPr>
        <w:jc w:val="both"/>
        <w:rPr>
          <w:rFonts w:ascii="Times New Roman" w:hAnsi="Times New Roman" w:cs="Times New Roman"/>
          <w:lang w:val="en-GB"/>
        </w:rPr>
      </w:pPr>
      <w:r w:rsidRPr="004A1F71">
        <w:rPr>
          <w:rFonts w:ascii="Times New Roman" w:hAnsi="Times New Roman" w:cs="Times New Roman"/>
          <w:lang w:val="en-GB"/>
        </w:rPr>
        <w:t>If awarded the Sub-Grant contract, the Co-</w:t>
      </w:r>
      <w:r w:rsidR="00574B80">
        <w:rPr>
          <w:rFonts w:ascii="Times New Roman" w:hAnsi="Times New Roman" w:cs="Times New Roman"/>
          <w:lang w:val="en-GB"/>
        </w:rPr>
        <w:t>A</w:t>
      </w:r>
      <w:r w:rsidRPr="004A1F71">
        <w:rPr>
          <w:rFonts w:ascii="Times New Roman" w:hAnsi="Times New Roman" w:cs="Times New Roman"/>
          <w:lang w:val="en-GB"/>
        </w:rPr>
        <w:t xml:space="preserve">pplicant will become Sub-Grant </w:t>
      </w:r>
      <w:r w:rsidR="00574B80">
        <w:rPr>
          <w:rFonts w:ascii="Times New Roman" w:hAnsi="Times New Roman" w:cs="Times New Roman"/>
          <w:lang w:val="en-GB"/>
        </w:rPr>
        <w:t>B</w:t>
      </w:r>
      <w:r w:rsidRPr="004A1F71">
        <w:rPr>
          <w:rFonts w:ascii="Times New Roman" w:hAnsi="Times New Roman" w:cs="Times New Roman"/>
          <w:lang w:val="en-GB"/>
        </w:rPr>
        <w:t xml:space="preserve">eneficiary in the </w:t>
      </w:r>
      <w:r w:rsidR="007453BF">
        <w:rPr>
          <w:rFonts w:ascii="Times New Roman" w:hAnsi="Times New Roman" w:cs="Times New Roman"/>
          <w:lang w:val="en-GB"/>
        </w:rPr>
        <w:t>Action</w:t>
      </w:r>
      <w:r w:rsidR="004F01D6" w:rsidRPr="004A1F71">
        <w:rPr>
          <w:rFonts w:ascii="Times New Roman" w:hAnsi="Times New Roman" w:cs="Times New Roman"/>
          <w:lang w:val="en-GB"/>
        </w:rPr>
        <w:t xml:space="preserve">, </w:t>
      </w:r>
      <w:r w:rsidRPr="004A1F71">
        <w:rPr>
          <w:rFonts w:ascii="Times New Roman" w:hAnsi="Times New Roman" w:cs="Times New Roman"/>
          <w:lang w:val="en-GB"/>
        </w:rPr>
        <w:t>together with the Sub-Grantee.</w:t>
      </w:r>
    </w:p>
    <w:p w14:paraId="746962E8" w14:textId="0A045499" w:rsidR="00691684" w:rsidRPr="004A1F71" w:rsidRDefault="00691684" w:rsidP="00840987">
      <w:pPr>
        <w:jc w:val="both"/>
        <w:rPr>
          <w:rFonts w:ascii="Times New Roman" w:hAnsi="Times New Roman" w:cs="Times New Roman"/>
          <w:lang w:val="en-GB"/>
        </w:rPr>
      </w:pPr>
    </w:p>
    <w:p w14:paraId="6DFE34C3" w14:textId="4C3B037E" w:rsidR="00691684" w:rsidRPr="004A1F71" w:rsidRDefault="00691684" w:rsidP="00691684">
      <w:pPr>
        <w:pStyle w:val="Guidelines3"/>
        <w:rPr>
          <w:lang w:val="en-GB"/>
        </w:rPr>
      </w:pPr>
      <w:bookmarkStart w:id="7" w:name="_Toc437893843"/>
      <w:r w:rsidRPr="004A1F71">
        <w:rPr>
          <w:lang w:val="en-GB"/>
        </w:rPr>
        <w:t>Contractors</w:t>
      </w:r>
      <w:bookmarkEnd w:id="7"/>
    </w:p>
    <w:p w14:paraId="2D0EF3D7" w14:textId="6811CB83" w:rsidR="00691684" w:rsidRPr="004A1F71" w:rsidRDefault="00691684" w:rsidP="00691684">
      <w:pPr>
        <w:jc w:val="both"/>
        <w:rPr>
          <w:rFonts w:ascii="Times New Roman" w:hAnsi="Times New Roman" w:cs="Times New Roman"/>
          <w:lang w:val="en-GB"/>
        </w:rPr>
      </w:pPr>
      <w:r w:rsidRPr="004A1F71">
        <w:rPr>
          <w:rFonts w:ascii="Times New Roman" w:hAnsi="Times New Roman" w:cs="Times New Roman"/>
          <w:lang w:val="en-GB"/>
        </w:rPr>
        <w:t xml:space="preserve">The applicants are permitted to award contracts. </w:t>
      </w:r>
      <w:r w:rsidR="009B4DF3" w:rsidRPr="004A1F71">
        <w:rPr>
          <w:rFonts w:ascii="Times New Roman" w:hAnsi="Times New Roman" w:cs="Times New Roman"/>
          <w:lang w:val="en-GB"/>
        </w:rPr>
        <w:t>Contractors are subject to the procurement rules set out in the Sub-Grant contract.</w:t>
      </w:r>
      <w:r w:rsidR="009B4DF3">
        <w:rPr>
          <w:rFonts w:ascii="Times New Roman" w:hAnsi="Times New Roman" w:cs="Times New Roman"/>
          <w:lang w:val="en-GB"/>
        </w:rPr>
        <w:t xml:space="preserve"> The </w:t>
      </w:r>
      <w:r w:rsidRPr="004A1F71">
        <w:rPr>
          <w:rFonts w:ascii="Times New Roman" w:hAnsi="Times New Roman" w:cs="Times New Roman"/>
          <w:u w:val="single"/>
          <w:lang w:val="en-GB"/>
        </w:rPr>
        <w:t>Lead Applicant</w:t>
      </w:r>
      <w:r w:rsidR="00450DC8" w:rsidRPr="004A1F71">
        <w:rPr>
          <w:rFonts w:ascii="Times New Roman" w:hAnsi="Times New Roman" w:cs="Times New Roman"/>
          <w:u w:val="single"/>
          <w:lang w:val="en-GB"/>
        </w:rPr>
        <w:t xml:space="preserve"> and</w:t>
      </w:r>
      <w:r w:rsidRPr="004A1F71">
        <w:rPr>
          <w:rFonts w:ascii="Times New Roman" w:hAnsi="Times New Roman" w:cs="Times New Roman"/>
          <w:u w:val="single"/>
          <w:lang w:val="en-GB"/>
        </w:rPr>
        <w:t xml:space="preserve"> Co-</w:t>
      </w:r>
      <w:r w:rsidR="00574B80">
        <w:rPr>
          <w:rFonts w:ascii="Times New Roman" w:hAnsi="Times New Roman" w:cs="Times New Roman"/>
          <w:u w:val="single"/>
          <w:lang w:val="en-GB"/>
        </w:rPr>
        <w:t>A</w:t>
      </w:r>
      <w:r w:rsidRPr="004A1F71">
        <w:rPr>
          <w:rFonts w:ascii="Times New Roman" w:hAnsi="Times New Roman" w:cs="Times New Roman"/>
          <w:u w:val="single"/>
          <w:lang w:val="en-GB"/>
        </w:rPr>
        <w:t xml:space="preserve">pplicant cannot be </w:t>
      </w:r>
      <w:r w:rsidRPr="00FD4BF2">
        <w:rPr>
          <w:rFonts w:ascii="Times New Roman" w:hAnsi="Times New Roman" w:cs="Times New Roman"/>
          <w:u w:val="single"/>
          <w:lang w:val="en-GB"/>
        </w:rPr>
        <w:t xml:space="preserve">contractors in any project </w:t>
      </w:r>
      <w:r w:rsidR="009B4DF3" w:rsidRPr="00FD4BF2">
        <w:rPr>
          <w:rFonts w:ascii="Times New Roman" w:hAnsi="Times New Roman" w:cs="Times New Roman"/>
          <w:u w:val="single"/>
          <w:lang w:val="en-GB"/>
        </w:rPr>
        <w:t xml:space="preserve">awarded and contracted </w:t>
      </w:r>
      <w:r w:rsidRPr="00FD4BF2">
        <w:rPr>
          <w:rFonts w:ascii="Times New Roman" w:hAnsi="Times New Roman" w:cs="Times New Roman"/>
          <w:u w:val="single"/>
          <w:lang w:val="en-GB"/>
        </w:rPr>
        <w:t>under this Sub-Grant scheme</w:t>
      </w:r>
      <w:r w:rsidRPr="00FD4BF2">
        <w:rPr>
          <w:rFonts w:ascii="Times New Roman" w:hAnsi="Times New Roman" w:cs="Times New Roman"/>
          <w:lang w:val="en-GB"/>
        </w:rPr>
        <w:t>.</w:t>
      </w:r>
      <w:r w:rsidRPr="004A1F71">
        <w:rPr>
          <w:rFonts w:ascii="Times New Roman" w:hAnsi="Times New Roman" w:cs="Times New Roman"/>
          <w:lang w:val="en-GB"/>
        </w:rPr>
        <w:t xml:space="preserve"> </w:t>
      </w:r>
    </w:p>
    <w:p w14:paraId="632E1DDD" w14:textId="77777777" w:rsidR="00691684" w:rsidRPr="004A1F71" w:rsidRDefault="00691684" w:rsidP="00840987">
      <w:pPr>
        <w:jc w:val="both"/>
        <w:rPr>
          <w:rFonts w:ascii="Times New Roman" w:hAnsi="Times New Roman" w:cs="Times New Roman"/>
          <w:lang w:val="en-GB"/>
        </w:rPr>
      </w:pPr>
    </w:p>
    <w:p w14:paraId="09B7666F" w14:textId="4003960B" w:rsidR="00691684" w:rsidRPr="004A1F71" w:rsidRDefault="00691684" w:rsidP="00691684">
      <w:pPr>
        <w:jc w:val="both"/>
        <w:rPr>
          <w:rFonts w:ascii="Times New Roman" w:hAnsi="Times New Roman" w:cs="Times New Roman"/>
          <w:lang w:val="en-GB"/>
        </w:rPr>
      </w:pPr>
      <w:r w:rsidRPr="004A1F71">
        <w:rPr>
          <w:rFonts w:ascii="Times New Roman" w:hAnsi="Times New Roman" w:cs="Times New Roman"/>
          <w:lang w:val="en-GB"/>
        </w:rPr>
        <w:t xml:space="preserve">Lead </w:t>
      </w:r>
      <w:r w:rsidR="00574B80">
        <w:rPr>
          <w:rFonts w:ascii="Times New Roman" w:hAnsi="Times New Roman" w:cs="Times New Roman"/>
          <w:lang w:val="en-GB"/>
        </w:rPr>
        <w:t>A</w:t>
      </w:r>
      <w:r w:rsidRPr="004A1F71">
        <w:rPr>
          <w:rFonts w:ascii="Times New Roman" w:hAnsi="Times New Roman" w:cs="Times New Roman"/>
          <w:lang w:val="en-GB"/>
        </w:rPr>
        <w:t xml:space="preserve">pplicants, </w:t>
      </w:r>
      <w:r w:rsidR="00574B80">
        <w:rPr>
          <w:rFonts w:ascii="Times New Roman" w:hAnsi="Times New Roman" w:cs="Times New Roman"/>
          <w:lang w:val="en-GB"/>
        </w:rPr>
        <w:t>C</w:t>
      </w:r>
      <w:r w:rsidRPr="004A1F71">
        <w:rPr>
          <w:rFonts w:ascii="Times New Roman" w:hAnsi="Times New Roman" w:cs="Times New Roman"/>
          <w:lang w:val="en-GB"/>
        </w:rPr>
        <w:t>o-</w:t>
      </w:r>
      <w:r w:rsidR="00574B80">
        <w:rPr>
          <w:rFonts w:ascii="Times New Roman" w:hAnsi="Times New Roman" w:cs="Times New Roman"/>
          <w:lang w:val="en-GB"/>
        </w:rPr>
        <w:t>A</w:t>
      </w:r>
      <w:r w:rsidRPr="004A1F71">
        <w:rPr>
          <w:rFonts w:ascii="Times New Roman" w:hAnsi="Times New Roman" w:cs="Times New Roman"/>
          <w:lang w:val="en-GB"/>
        </w:rPr>
        <w:t xml:space="preserve">pplicant, and in case of legal entities, persons who have powers of representation, decision-making or control over the </w:t>
      </w:r>
      <w:r w:rsidR="00574B80" w:rsidRPr="004A1F71">
        <w:rPr>
          <w:rFonts w:ascii="Times New Roman" w:hAnsi="Times New Roman" w:cs="Times New Roman"/>
          <w:lang w:val="en-GB"/>
        </w:rPr>
        <w:t xml:space="preserve">Lead Applicant </w:t>
      </w:r>
      <w:r w:rsidRPr="004A1F71">
        <w:rPr>
          <w:rFonts w:ascii="Times New Roman" w:hAnsi="Times New Roman" w:cs="Times New Roman"/>
          <w:lang w:val="en-GB"/>
        </w:rPr>
        <w:t xml:space="preserve">and the </w:t>
      </w:r>
      <w:r w:rsidR="00574B80" w:rsidRPr="004A1F71">
        <w:rPr>
          <w:rFonts w:ascii="Times New Roman" w:hAnsi="Times New Roman" w:cs="Times New Roman"/>
          <w:lang w:val="en-GB"/>
        </w:rPr>
        <w:t xml:space="preserve">Co-Applicant </w:t>
      </w:r>
      <w:r w:rsidRPr="004A1F71">
        <w:rPr>
          <w:rFonts w:ascii="Times New Roman" w:hAnsi="Times New Roman" w:cs="Times New Roman"/>
          <w:lang w:val="en-GB"/>
        </w:rPr>
        <w:t>are informed that, should they be in one of the situations of early detection or exclusion according to Section 2.6.10.1 of the practical guide</w:t>
      </w:r>
      <w:r w:rsidR="0030422E" w:rsidRPr="004A1F71">
        <w:rPr>
          <w:rFonts w:ascii="Times New Roman" w:hAnsi="Times New Roman" w:cs="Times New Roman"/>
          <w:lang w:val="en-GB"/>
        </w:rPr>
        <w:t xml:space="preserve"> </w:t>
      </w:r>
      <w:r w:rsidR="0030422E" w:rsidRPr="004A1F71">
        <w:rPr>
          <w:rFonts w:ascii="Times New Roman" w:hAnsi="Times New Roman" w:cs="Times New Roman"/>
          <w:b/>
          <w:bCs/>
          <w:lang w:val="en-GB"/>
        </w:rPr>
        <w:t>(the PRAG</w:t>
      </w:r>
      <w:r w:rsidR="0030422E" w:rsidRPr="004A1F71">
        <w:rPr>
          <w:rStyle w:val="FootnoteReference"/>
          <w:rFonts w:ascii="Times New Roman" w:hAnsi="Times New Roman" w:cs="Times New Roman"/>
          <w:b/>
          <w:bCs/>
          <w:lang w:val="en-GB"/>
        </w:rPr>
        <w:footnoteReference w:id="9"/>
      </w:r>
      <w:r w:rsidR="0030422E" w:rsidRPr="004A1F71">
        <w:rPr>
          <w:rFonts w:ascii="Times New Roman" w:hAnsi="Times New Roman" w:cs="Times New Roman"/>
          <w:b/>
          <w:bCs/>
          <w:lang w:val="en-GB"/>
        </w:rPr>
        <w:t>)</w:t>
      </w:r>
      <w:r w:rsidRPr="004A1F71">
        <w:rPr>
          <w:rFonts w:ascii="Times New Roman" w:hAnsi="Times New Roman" w:cs="Times New Roman"/>
          <w:lang w:val="en-GB"/>
        </w:rPr>
        <w:t xml:space="preserv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 </w:t>
      </w:r>
    </w:p>
    <w:p w14:paraId="0F8C60FC" w14:textId="77777777" w:rsidR="00717582" w:rsidRDefault="00717582" w:rsidP="00691684">
      <w:pPr>
        <w:jc w:val="both"/>
        <w:rPr>
          <w:rFonts w:ascii="Times New Roman" w:hAnsi="Times New Roman" w:cs="Times New Roman"/>
          <w:lang w:val="en-GB"/>
        </w:rPr>
      </w:pPr>
    </w:p>
    <w:p w14:paraId="5BE15B1B" w14:textId="4162339C" w:rsidR="00691684" w:rsidRPr="004A1F71" w:rsidRDefault="00691684" w:rsidP="00691684">
      <w:pPr>
        <w:jc w:val="both"/>
        <w:rPr>
          <w:rFonts w:ascii="Times New Roman" w:hAnsi="Times New Roman" w:cs="Times New Roman"/>
          <w:lang w:val="en-GB"/>
        </w:rPr>
      </w:pPr>
      <w:r w:rsidRPr="004A1F71">
        <w:rPr>
          <w:rFonts w:ascii="Times New Roman" w:hAnsi="Times New Roman" w:cs="Times New Roman"/>
          <w:lang w:val="en-GB"/>
        </w:rPr>
        <w:t xml:space="preserve">In </w:t>
      </w:r>
      <w:r w:rsidRPr="002A7238">
        <w:rPr>
          <w:rFonts w:ascii="Times New Roman" w:hAnsi="Times New Roman" w:cs="Times New Roman"/>
          <w:lang w:val="en-GB"/>
        </w:rPr>
        <w:t xml:space="preserve">Part </w:t>
      </w:r>
      <w:r w:rsidR="008A6034" w:rsidRPr="002A7238">
        <w:rPr>
          <w:rFonts w:ascii="Times New Roman" w:hAnsi="Times New Roman" w:cs="Times New Roman"/>
          <w:lang w:val="en-GB"/>
        </w:rPr>
        <w:t>4</w:t>
      </w:r>
      <w:r w:rsidRPr="004A1F71">
        <w:rPr>
          <w:rFonts w:ascii="Times New Roman" w:hAnsi="Times New Roman" w:cs="Times New Roman"/>
          <w:lang w:val="en-GB"/>
        </w:rPr>
        <w:t xml:space="preserve"> of the </w:t>
      </w:r>
      <w:r w:rsidR="008A6034">
        <w:rPr>
          <w:rFonts w:ascii="Times New Roman" w:hAnsi="Times New Roman" w:cs="Times New Roman"/>
          <w:lang w:val="en-GB"/>
        </w:rPr>
        <w:t>Sub-G</w:t>
      </w:r>
      <w:r w:rsidRPr="004A1F71">
        <w:rPr>
          <w:rFonts w:ascii="Times New Roman" w:hAnsi="Times New Roman" w:cs="Times New Roman"/>
          <w:lang w:val="en-GB"/>
        </w:rPr>
        <w:t>rant application form (‘</w:t>
      </w:r>
      <w:r w:rsidR="002A7238">
        <w:rPr>
          <w:rFonts w:ascii="Times New Roman" w:hAnsi="Times New Roman" w:cs="Times New Roman"/>
          <w:lang w:val="en-GB"/>
        </w:rPr>
        <w:t>D</w:t>
      </w:r>
      <w:r w:rsidRPr="004A1F71">
        <w:rPr>
          <w:rFonts w:ascii="Times New Roman" w:hAnsi="Times New Roman" w:cs="Times New Roman"/>
          <w:lang w:val="en-GB"/>
        </w:rPr>
        <w:t xml:space="preserve">eclaration by the </w:t>
      </w:r>
      <w:r w:rsidR="008A6034" w:rsidRPr="004A1F71">
        <w:rPr>
          <w:rFonts w:ascii="Times New Roman" w:hAnsi="Times New Roman" w:cs="Times New Roman"/>
          <w:lang w:val="en-GB"/>
        </w:rPr>
        <w:t>Lead Applicant’</w:t>
      </w:r>
      <w:r w:rsidRPr="004A1F71">
        <w:rPr>
          <w:rFonts w:ascii="Times New Roman" w:hAnsi="Times New Roman" w:cs="Times New Roman"/>
          <w:lang w:val="en-GB"/>
        </w:rPr>
        <w:t xml:space="preserve">), the </w:t>
      </w:r>
      <w:r w:rsidR="008A6034" w:rsidRPr="004A1F71">
        <w:rPr>
          <w:rFonts w:ascii="Times New Roman" w:hAnsi="Times New Roman" w:cs="Times New Roman"/>
          <w:lang w:val="en-GB"/>
        </w:rPr>
        <w:t xml:space="preserve">Lead Applicant </w:t>
      </w:r>
      <w:r w:rsidRPr="004A1F71">
        <w:rPr>
          <w:rFonts w:ascii="Times New Roman" w:hAnsi="Times New Roman" w:cs="Times New Roman"/>
          <w:lang w:val="en-GB"/>
        </w:rPr>
        <w:t xml:space="preserve">must declare that the </w:t>
      </w:r>
      <w:r w:rsidR="008A6034" w:rsidRPr="004A1F71">
        <w:rPr>
          <w:rFonts w:ascii="Times New Roman" w:hAnsi="Times New Roman" w:cs="Times New Roman"/>
          <w:lang w:val="en-GB"/>
        </w:rPr>
        <w:t xml:space="preserve">Lead Applicant </w:t>
      </w:r>
      <w:r w:rsidRPr="004A1F71">
        <w:rPr>
          <w:rFonts w:ascii="Times New Roman" w:hAnsi="Times New Roman" w:cs="Times New Roman"/>
          <w:lang w:val="en-GB"/>
        </w:rPr>
        <w:t>himself</w:t>
      </w:r>
      <w:r w:rsidR="004F01D6" w:rsidRPr="004A1F71">
        <w:rPr>
          <w:rFonts w:ascii="Times New Roman" w:hAnsi="Times New Roman" w:cs="Times New Roman"/>
          <w:lang w:val="en-GB"/>
        </w:rPr>
        <w:t xml:space="preserve"> and</w:t>
      </w:r>
      <w:r w:rsidRPr="004A1F71">
        <w:rPr>
          <w:rFonts w:ascii="Times New Roman" w:hAnsi="Times New Roman" w:cs="Times New Roman"/>
          <w:lang w:val="en-GB"/>
        </w:rPr>
        <w:t xml:space="preserve"> the </w:t>
      </w:r>
      <w:r w:rsidR="008A6034" w:rsidRPr="004A1F71">
        <w:rPr>
          <w:rFonts w:ascii="Times New Roman" w:hAnsi="Times New Roman" w:cs="Times New Roman"/>
          <w:lang w:val="en-GB"/>
        </w:rPr>
        <w:t>Co-Applicant</w:t>
      </w:r>
      <w:r w:rsidR="008A6034">
        <w:rPr>
          <w:rFonts w:ascii="Times New Roman" w:hAnsi="Times New Roman" w:cs="Times New Roman"/>
          <w:lang w:val="en-GB"/>
        </w:rPr>
        <w:t xml:space="preserve"> (if any)</w:t>
      </w:r>
      <w:r w:rsidR="008A6034" w:rsidRPr="004A1F71">
        <w:rPr>
          <w:rFonts w:ascii="Times New Roman" w:hAnsi="Times New Roman" w:cs="Times New Roman"/>
          <w:lang w:val="en-GB"/>
        </w:rPr>
        <w:t xml:space="preserve"> </w:t>
      </w:r>
      <w:r w:rsidRPr="004A1F71">
        <w:rPr>
          <w:rFonts w:ascii="Times New Roman" w:hAnsi="Times New Roman" w:cs="Times New Roman"/>
          <w:lang w:val="en-GB"/>
        </w:rPr>
        <w:t>are not in any of these situations.</w:t>
      </w:r>
      <w:r w:rsidR="002A7238">
        <w:rPr>
          <w:rFonts w:ascii="Times New Roman" w:hAnsi="Times New Roman" w:cs="Times New Roman"/>
          <w:lang w:val="en-GB"/>
        </w:rPr>
        <w:t xml:space="preserve"> </w:t>
      </w:r>
      <w:r w:rsidR="007C383A">
        <w:rPr>
          <w:rFonts w:ascii="Times New Roman" w:hAnsi="Times New Roman" w:cs="Times New Roman"/>
          <w:lang w:val="en-GB"/>
        </w:rPr>
        <w:t>In case of award and</w:t>
      </w:r>
      <w:r w:rsidR="002A7238">
        <w:rPr>
          <w:rFonts w:ascii="Times New Roman" w:hAnsi="Times New Roman" w:cs="Times New Roman"/>
          <w:lang w:val="en-GB"/>
        </w:rPr>
        <w:t xml:space="preserve"> prior to contracting, the Lead Applicant</w:t>
      </w:r>
      <w:r w:rsidR="007C383A">
        <w:rPr>
          <w:rFonts w:ascii="Times New Roman" w:hAnsi="Times New Roman" w:cs="Times New Roman"/>
          <w:lang w:val="en-GB"/>
        </w:rPr>
        <w:t>,</w:t>
      </w:r>
      <w:r w:rsidR="002A7238">
        <w:rPr>
          <w:rFonts w:ascii="Times New Roman" w:hAnsi="Times New Roman" w:cs="Times New Roman"/>
          <w:lang w:val="en-GB"/>
        </w:rPr>
        <w:t xml:space="preserve"> and the Co-Applicant if any, </w:t>
      </w:r>
      <w:r w:rsidR="002A7238" w:rsidRPr="002A7238">
        <w:rPr>
          <w:rFonts w:ascii="Times New Roman" w:hAnsi="Times New Roman" w:cs="Times New Roman"/>
          <w:lang w:val="en-GB"/>
        </w:rPr>
        <w:t xml:space="preserve">will be required to fill in and sign the declaration on honour (PRAG Annex A14) certifying that they are not in any of the situations excluding them from participating in contracts which are listed in Section 2.6.10.1. of the </w:t>
      </w:r>
      <w:r w:rsidR="00C90CF8">
        <w:rPr>
          <w:rFonts w:ascii="Times New Roman" w:hAnsi="Times New Roman" w:cs="Times New Roman"/>
          <w:lang w:val="en-GB"/>
        </w:rPr>
        <w:t>p</w:t>
      </w:r>
      <w:r w:rsidR="002A7238" w:rsidRPr="002A7238">
        <w:rPr>
          <w:rFonts w:ascii="Times New Roman" w:hAnsi="Times New Roman" w:cs="Times New Roman"/>
          <w:lang w:val="en-GB"/>
        </w:rPr>
        <w:t xml:space="preserve">ractical </w:t>
      </w:r>
      <w:r w:rsidR="00C90CF8">
        <w:rPr>
          <w:rFonts w:ascii="Times New Roman" w:hAnsi="Times New Roman" w:cs="Times New Roman"/>
          <w:lang w:val="en-GB"/>
        </w:rPr>
        <w:t>g</w:t>
      </w:r>
      <w:r w:rsidR="002A7238" w:rsidRPr="002A7238">
        <w:rPr>
          <w:rFonts w:ascii="Times New Roman" w:hAnsi="Times New Roman" w:cs="Times New Roman"/>
          <w:lang w:val="en-GB"/>
        </w:rPr>
        <w:t>uide</w:t>
      </w:r>
      <w:r w:rsidR="00C90CF8">
        <w:rPr>
          <w:rFonts w:ascii="Times New Roman" w:hAnsi="Times New Roman" w:cs="Times New Roman"/>
          <w:lang w:val="en-GB"/>
        </w:rPr>
        <w:t xml:space="preserve"> (PRAG)</w:t>
      </w:r>
      <w:r w:rsidR="002A7238" w:rsidRPr="002A7238">
        <w:rPr>
          <w:rFonts w:ascii="Times New Roman" w:hAnsi="Times New Roman" w:cs="Times New Roman"/>
          <w:lang w:val="en-GB"/>
        </w:rPr>
        <w:t>.</w:t>
      </w:r>
      <w:r w:rsidR="002A7238">
        <w:rPr>
          <w:highlight w:val="lightGray"/>
        </w:rPr>
        <w:t xml:space="preserve"> </w:t>
      </w:r>
    </w:p>
    <w:p w14:paraId="01737438" w14:textId="1DF4DE3F" w:rsidR="00840987" w:rsidRPr="004A1F71" w:rsidRDefault="00840987" w:rsidP="00840987">
      <w:pPr>
        <w:jc w:val="both"/>
        <w:rPr>
          <w:rFonts w:ascii="Times New Roman" w:hAnsi="Times New Roman" w:cs="Times New Roman"/>
          <w:bCs/>
          <w:lang w:val="en-GB"/>
        </w:rPr>
      </w:pPr>
    </w:p>
    <w:p w14:paraId="55FEC754" w14:textId="6F62BCCA" w:rsidR="00691684" w:rsidRPr="004A1F71" w:rsidRDefault="0030422E" w:rsidP="00840987">
      <w:pPr>
        <w:jc w:val="both"/>
        <w:rPr>
          <w:rFonts w:ascii="Times New Roman" w:hAnsi="Times New Roman" w:cs="Times New Roman"/>
          <w:lang w:val="en-GB"/>
        </w:rPr>
      </w:pPr>
      <w:r w:rsidRPr="004A1F71">
        <w:rPr>
          <w:rFonts w:ascii="Times New Roman" w:hAnsi="Times New Roman" w:cs="Times New Roman"/>
          <w:lang w:val="en-GB"/>
        </w:rPr>
        <w:t xml:space="preserve">Lead </w:t>
      </w:r>
      <w:r w:rsidR="008A6034">
        <w:rPr>
          <w:rFonts w:ascii="Times New Roman" w:hAnsi="Times New Roman" w:cs="Times New Roman"/>
          <w:lang w:val="en-GB"/>
        </w:rPr>
        <w:t>A</w:t>
      </w:r>
      <w:r w:rsidRPr="004A1F71">
        <w:rPr>
          <w:rFonts w:ascii="Times New Roman" w:hAnsi="Times New Roman" w:cs="Times New Roman"/>
          <w:lang w:val="en-GB"/>
        </w:rPr>
        <w:t xml:space="preserve">pplicants and </w:t>
      </w:r>
      <w:r w:rsidR="008A6034">
        <w:rPr>
          <w:rFonts w:ascii="Times New Roman" w:hAnsi="Times New Roman" w:cs="Times New Roman"/>
          <w:lang w:val="en-GB"/>
        </w:rPr>
        <w:t>C</w:t>
      </w:r>
      <w:r w:rsidR="008A6034" w:rsidRPr="004A1F71">
        <w:rPr>
          <w:rFonts w:ascii="Times New Roman" w:hAnsi="Times New Roman" w:cs="Times New Roman"/>
          <w:lang w:val="en-GB"/>
        </w:rPr>
        <w:t xml:space="preserve">o-Applicants </w:t>
      </w:r>
      <w:r w:rsidRPr="004A1F71">
        <w:rPr>
          <w:rFonts w:ascii="Times New Roman" w:hAnsi="Times New Roman" w:cs="Times New Roman"/>
          <w:lang w:val="en-GB"/>
        </w:rPr>
        <w:t>included in the lists of EU restrictive measures (see Section 2.4. of the PRAG) at the moment of the award decision cannot be awarded the contract</w:t>
      </w:r>
      <w:r w:rsidRPr="004A1F71">
        <w:rPr>
          <w:rStyle w:val="FootnoteReference"/>
          <w:rFonts w:ascii="Times New Roman" w:hAnsi="Times New Roman" w:cs="Times New Roman"/>
          <w:lang w:val="en-GB"/>
        </w:rPr>
        <w:footnoteReference w:id="10"/>
      </w:r>
      <w:r w:rsidRPr="004A1F71">
        <w:rPr>
          <w:rFonts w:ascii="Times New Roman" w:hAnsi="Times New Roman" w:cs="Times New Roman"/>
          <w:lang w:val="en-GB"/>
        </w:rPr>
        <w:t>.</w:t>
      </w:r>
    </w:p>
    <w:p w14:paraId="6B8957F2" w14:textId="77777777" w:rsidR="004F01D6" w:rsidRPr="004A1F71" w:rsidRDefault="004F01D6" w:rsidP="00840987">
      <w:pPr>
        <w:jc w:val="both"/>
        <w:rPr>
          <w:rFonts w:ascii="Times New Roman" w:hAnsi="Times New Roman" w:cs="Times New Roman"/>
          <w:bCs/>
          <w:lang w:val="en-GB"/>
        </w:rPr>
      </w:pPr>
    </w:p>
    <w:p w14:paraId="50875849" w14:textId="7352B744" w:rsidR="00691684" w:rsidRPr="004A1F71" w:rsidRDefault="00691684" w:rsidP="00840987">
      <w:pPr>
        <w:jc w:val="both"/>
        <w:rPr>
          <w:rFonts w:ascii="Times New Roman" w:hAnsi="Times New Roman" w:cs="Times New Roman"/>
          <w:bCs/>
          <w:lang w:val="en-GB"/>
        </w:rPr>
      </w:pPr>
    </w:p>
    <w:p w14:paraId="2FCA6DF6" w14:textId="77777777" w:rsidR="001250D3" w:rsidRPr="004A1F71" w:rsidRDefault="001250D3" w:rsidP="00776C66">
      <w:pPr>
        <w:pStyle w:val="Guidelines2"/>
      </w:pPr>
      <w:bookmarkStart w:id="8" w:name="_Toc437893844"/>
      <w:bookmarkStart w:id="9" w:name="_Toc69386600"/>
      <w:r w:rsidRPr="004A1F71">
        <w:lastRenderedPageBreak/>
        <w:t>2.1.2 ELIGIBLE ACTIONS: ACTIONS FOR WHICH AN APPLICATION MAY BE MADE</w:t>
      </w:r>
      <w:bookmarkEnd w:id="8"/>
      <w:bookmarkEnd w:id="9"/>
    </w:p>
    <w:p w14:paraId="147CE5F1" w14:textId="39F17869" w:rsidR="001250D3" w:rsidRPr="004A1F71" w:rsidRDefault="001250D3" w:rsidP="001250D3">
      <w:pPr>
        <w:rPr>
          <w:rFonts w:ascii="Times New Roman" w:hAnsi="Times New Roman" w:cs="Times New Roman"/>
          <w:lang w:val="en-GB"/>
        </w:rPr>
      </w:pPr>
      <w:r w:rsidRPr="009C2E84">
        <w:rPr>
          <w:rFonts w:ascii="Times New Roman" w:hAnsi="Times New Roman" w:cs="Times New Roman"/>
          <w:b/>
          <w:bCs/>
          <w:i/>
          <w:iCs/>
          <w:u w:val="single"/>
          <w:lang w:val="en-GB"/>
        </w:rPr>
        <w:t>Definition</w:t>
      </w:r>
      <w:r w:rsidRPr="004A1F71">
        <w:rPr>
          <w:rFonts w:ascii="Times New Roman" w:hAnsi="Times New Roman" w:cs="Times New Roman"/>
          <w:lang w:val="en-GB"/>
        </w:rPr>
        <w:t xml:space="preserve">: An </w:t>
      </w:r>
      <w:r w:rsidR="005B0959">
        <w:rPr>
          <w:rFonts w:ascii="Times New Roman" w:hAnsi="Times New Roman" w:cs="Times New Roman"/>
          <w:lang w:val="en-GB"/>
        </w:rPr>
        <w:t>A</w:t>
      </w:r>
      <w:r w:rsidRPr="004A1F71">
        <w:rPr>
          <w:rFonts w:ascii="Times New Roman" w:hAnsi="Times New Roman" w:cs="Times New Roman"/>
          <w:lang w:val="en-GB"/>
        </w:rPr>
        <w:t>ction is composed of a set of activities.</w:t>
      </w:r>
    </w:p>
    <w:p w14:paraId="168DFCDC" w14:textId="77777777" w:rsidR="001250D3" w:rsidRPr="004A1F71" w:rsidRDefault="001250D3" w:rsidP="001250D3">
      <w:pPr>
        <w:rPr>
          <w:rFonts w:ascii="Times New Roman" w:hAnsi="Times New Roman" w:cs="Times New Roman"/>
          <w:lang w:val="en-GB"/>
        </w:rPr>
      </w:pPr>
    </w:p>
    <w:p w14:paraId="602A4123" w14:textId="7FA524B0" w:rsidR="001250D3" w:rsidRPr="004A1F71" w:rsidRDefault="001250D3" w:rsidP="001250D3">
      <w:pPr>
        <w:rPr>
          <w:rFonts w:ascii="Times New Roman" w:hAnsi="Times New Roman" w:cs="Times New Roman"/>
          <w:lang w:val="en-GB"/>
        </w:rPr>
      </w:pPr>
      <w:r w:rsidRPr="004A1F71">
        <w:rPr>
          <w:rFonts w:ascii="Times New Roman" w:hAnsi="Times New Roman" w:cs="Times New Roman"/>
          <w:lang w:val="en-GB"/>
        </w:rPr>
        <w:t xml:space="preserve">In order to be eligible, an </w:t>
      </w:r>
      <w:r w:rsidR="005B0959">
        <w:rPr>
          <w:rFonts w:ascii="Times New Roman" w:hAnsi="Times New Roman" w:cs="Times New Roman"/>
          <w:lang w:val="en-GB"/>
        </w:rPr>
        <w:t>A</w:t>
      </w:r>
      <w:r w:rsidRPr="004A1F71">
        <w:rPr>
          <w:rFonts w:ascii="Times New Roman" w:hAnsi="Times New Roman" w:cs="Times New Roman"/>
          <w:lang w:val="en-GB"/>
        </w:rPr>
        <w:t>ction shall have the following characteristics:</w:t>
      </w:r>
    </w:p>
    <w:p w14:paraId="5011C4EA" w14:textId="77777777" w:rsidR="001250D3" w:rsidRPr="004A1F71" w:rsidRDefault="001250D3" w:rsidP="001250D3">
      <w:pPr>
        <w:rPr>
          <w:rFonts w:ascii="Times New Roman" w:hAnsi="Times New Roman" w:cs="Times New Roman"/>
          <w:b/>
          <w:bCs/>
          <w:i/>
          <w:iCs/>
          <w:u w:val="single"/>
          <w:lang w:val="en-GB"/>
        </w:rPr>
      </w:pPr>
    </w:p>
    <w:p w14:paraId="54BC1FBF" w14:textId="77777777" w:rsidR="001250D3" w:rsidRPr="004A1F71" w:rsidRDefault="001250D3" w:rsidP="001250D3">
      <w:pPr>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Duration</w:t>
      </w:r>
    </w:p>
    <w:p w14:paraId="501ABAF4" w14:textId="7D7D7E40" w:rsidR="001250D3" w:rsidRPr="004A1F71" w:rsidRDefault="001250D3" w:rsidP="001250D3">
      <w:pPr>
        <w:rPr>
          <w:rFonts w:ascii="Times New Roman" w:hAnsi="Times New Roman" w:cs="Times New Roman"/>
          <w:lang w:val="en-GB"/>
        </w:rPr>
      </w:pPr>
      <w:r w:rsidRPr="004A1F71">
        <w:rPr>
          <w:rFonts w:ascii="Times New Roman" w:hAnsi="Times New Roman" w:cs="Times New Roman"/>
          <w:lang w:val="en-GB"/>
        </w:rPr>
        <w:t xml:space="preserve">The initial planned duration of an </w:t>
      </w:r>
      <w:r w:rsidR="005B0959">
        <w:rPr>
          <w:rFonts w:ascii="Times New Roman" w:hAnsi="Times New Roman" w:cs="Times New Roman"/>
          <w:lang w:val="en-GB"/>
        </w:rPr>
        <w:t>A</w:t>
      </w:r>
      <w:r w:rsidRPr="004A1F71">
        <w:rPr>
          <w:rFonts w:ascii="Times New Roman" w:hAnsi="Times New Roman" w:cs="Times New Roman"/>
          <w:lang w:val="en-GB"/>
        </w:rPr>
        <w:t xml:space="preserve">ction may not </w:t>
      </w:r>
      <w:r w:rsidRPr="004A1F71">
        <w:rPr>
          <w:rFonts w:ascii="Times New Roman" w:hAnsi="Times New Roman" w:cs="Times New Roman"/>
          <w:b/>
          <w:lang w:val="en-GB"/>
        </w:rPr>
        <w:t xml:space="preserve">exceed </w:t>
      </w:r>
      <w:r w:rsidR="00450DC8" w:rsidRPr="004A1F71">
        <w:rPr>
          <w:rFonts w:ascii="Times New Roman" w:hAnsi="Times New Roman" w:cs="Times New Roman"/>
          <w:b/>
          <w:lang w:val="en-GB"/>
        </w:rPr>
        <w:t>12</w:t>
      </w:r>
      <w:r w:rsidRPr="004A1F71">
        <w:rPr>
          <w:rFonts w:ascii="Times New Roman" w:hAnsi="Times New Roman" w:cs="Times New Roman"/>
          <w:b/>
          <w:lang w:val="en-GB"/>
        </w:rPr>
        <w:t xml:space="preserve"> months</w:t>
      </w:r>
      <w:r w:rsidR="00450DC8" w:rsidRPr="004A1F71">
        <w:rPr>
          <w:rStyle w:val="FootnoteReference"/>
          <w:rFonts w:ascii="Times New Roman" w:hAnsi="Times New Roman" w:cs="Times New Roman"/>
          <w:b/>
          <w:lang w:val="en-GB"/>
        </w:rPr>
        <w:footnoteReference w:id="11"/>
      </w:r>
      <w:r w:rsidRPr="004A1F71">
        <w:rPr>
          <w:rFonts w:ascii="Times New Roman" w:hAnsi="Times New Roman" w:cs="Times New Roman"/>
          <w:lang w:val="en-GB"/>
        </w:rPr>
        <w:t>.</w:t>
      </w:r>
    </w:p>
    <w:p w14:paraId="341A6AB4" w14:textId="77777777" w:rsidR="00111AC8" w:rsidRPr="004A1F71" w:rsidRDefault="00111AC8" w:rsidP="001250D3">
      <w:pPr>
        <w:rPr>
          <w:rFonts w:ascii="Times New Roman" w:hAnsi="Times New Roman" w:cs="Times New Roman"/>
          <w:lang w:val="en-GB"/>
        </w:rPr>
      </w:pPr>
    </w:p>
    <w:p w14:paraId="2C82F0F1" w14:textId="77777777" w:rsidR="001250D3" w:rsidRPr="004A1F71" w:rsidRDefault="001250D3" w:rsidP="001250D3">
      <w:pPr>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Location</w:t>
      </w:r>
    </w:p>
    <w:p w14:paraId="6A9E74FF" w14:textId="52616971" w:rsidR="001250D3" w:rsidRPr="004A1F71" w:rsidRDefault="001250D3" w:rsidP="001250D3">
      <w:pPr>
        <w:jc w:val="both"/>
        <w:rPr>
          <w:rFonts w:ascii="Times New Roman" w:hAnsi="Times New Roman" w:cs="Times New Roman"/>
          <w:lang w:val="en-GB"/>
        </w:rPr>
      </w:pPr>
      <w:r w:rsidRPr="004A1F71">
        <w:rPr>
          <w:rFonts w:ascii="Times New Roman" w:hAnsi="Times New Roman" w:cs="Times New Roman"/>
          <w:lang w:val="en-GB"/>
        </w:rPr>
        <w:t>The Action shall take place where the Lead Applicant, and the Co-</w:t>
      </w:r>
      <w:r w:rsidR="002A7238">
        <w:rPr>
          <w:rFonts w:ascii="Times New Roman" w:hAnsi="Times New Roman" w:cs="Times New Roman"/>
          <w:lang w:val="en-GB"/>
        </w:rPr>
        <w:t>A</w:t>
      </w:r>
      <w:r w:rsidRPr="004A1F71">
        <w:rPr>
          <w:rFonts w:ascii="Times New Roman" w:hAnsi="Times New Roman" w:cs="Times New Roman"/>
          <w:lang w:val="en-GB"/>
        </w:rPr>
        <w:t>pplicant</w:t>
      </w:r>
      <w:r w:rsidR="00D416AE" w:rsidRPr="004A1F71">
        <w:rPr>
          <w:rFonts w:ascii="Times New Roman" w:hAnsi="Times New Roman" w:cs="Times New Roman"/>
          <w:lang w:val="en-GB"/>
        </w:rPr>
        <w:t>,</w:t>
      </w:r>
      <w:r w:rsidRPr="004A1F71">
        <w:rPr>
          <w:rFonts w:ascii="Times New Roman" w:hAnsi="Times New Roman" w:cs="Times New Roman"/>
          <w:lang w:val="en-GB"/>
        </w:rPr>
        <w:t xml:space="preserve"> if any, are located. Some activities may take place in other locations indicated in the application, if justified.</w:t>
      </w:r>
    </w:p>
    <w:p w14:paraId="1BFC560D" w14:textId="3A7DF62F" w:rsidR="00450DC8" w:rsidRPr="004A1F71" w:rsidRDefault="00450DC8" w:rsidP="001250D3">
      <w:pPr>
        <w:jc w:val="both"/>
        <w:rPr>
          <w:rFonts w:ascii="Times New Roman" w:hAnsi="Times New Roman" w:cs="Times New Roman"/>
          <w:lang w:val="en-GB"/>
        </w:rPr>
      </w:pPr>
    </w:p>
    <w:p w14:paraId="707D5CB6" w14:textId="747C4711" w:rsidR="001250D3" w:rsidRPr="004A1F71" w:rsidRDefault="001250D3" w:rsidP="001250D3">
      <w:pPr>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Types of action</w:t>
      </w:r>
    </w:p>
    <w:p w14:paraId="3C5EE752" w14:textId="15AD4769" w:rsidR="001250D3" w:rsidRPr="004A1F71" w:rsidRDefault="001250D3" w:rsidP="00111AC8">
      <w:pPr>
        <w:rPr>
          <w:rFonts w:ascii="Times New Roman" w:hAnsi="Times New Roman" w:cs="Times New Roman"/>
          <w:lang w:val="en-GB"/>
        </w:rPr>
      </w:pPr>
      <w:r w:rsidRPr="004A1F71">
        <w:rPr>
          <w:rFonts w:ascii="Times New Roman" w:hAnsi="Times New Roman" w:cs="Times New Roman"/>
          <w:lang w:val="en-GB"/>
        </w:rPr>
        <w:t>To be eligible for co-financing, Actions under this call must comply with the objectives and the priority issues of the Call for Proposals described in point 1.2 of these Guidelines</w:t>
      </w:r>
      <w:r w:rsidR="00111AC8" w:rsidRPr="004A1F71">
        <w:rPr>
          <w:rFonts w:ascii="Times New Roman" w:hAnsi="Times New Roman" w:cs="Times New Roman"/>
          <w:lang w:val="en-GB"/>
        </w:rPr>
        <w:t>. The objectives will be reached through:</w:t>
      </w:r>
    </w:p>
    <w:p w14:paraId="3399390C" w14:textId="77777777" w:rsidR="00111AC8" w:rsidRPr="004A1F71" w:rsidRDefault="00111AC8" w:rsidP="00111AC8">
      <w:pPr>
        <w:rPr>
          <w:rFonts w:ascii="Times New Roman" w:hAnsi="Times New Roman" w:cs="Times New Roman"/>
          <w:lang w:val="en-GB"/>
        </w:rPr>
      </w:pPr>
    </w:p>
    <w:p w14:paraId="7E956783" w14:textId="3A11C7E6" w:rsidR="001250D3" w:rsidRPr="004A1F71" w:rsidRDefault="00111AC8" w:rsidP="00B12118">
      <w:pPr>
        <w:pStyle w:val="ListParagraph"/>
        <w:numPr>
          <w:ilvl w:val="0"/>
          <w:numId w:val="13"/>
        </w:numPr>
        <w:jc w:val="both"/>
        <w:rPr>
          <w:rFonts w:ascii="Times New Roman" w:hAnsi="Times New Roman" w:cs="Times New Roman"/>
          <w:b/>
          <w:lang w:val="en-GB"/>
        </w:rPr>
      </w:pPr>
      <w:r w:rsidRPr="004A1F71">
        <w:rPr>
          <w:rFonts w:ascii="Times New Roman" w:hAnsi="Times New Roman" w:cs="Times New Roman"/>
          <w:b/>
          <w:lang w:val="en-GB"/>
        </w:rPr>
        <w:t>R&amp;D&amp;I – including design, prototype development, testing, coding, programming</w:t>
      </w:r>
      <w:r w:rsidR="00450DC8" w:rsidRPr="004A1F71">
        <w:rPr>
          <w:rFonts w:ascii="Times New Roman" w:hAnsi="Times New Roman" w:cs="Times New Roman"/>
          <w:b/>
          <w:lang w:val="en-GB"/>
        </w:rPr>
        <w:t>, and similar</w:t>
      </w:r>
      <w:r w:rsidR="00D416AE" w:rsidRPr="004A1F71">
        <w:rPr>
          <w:rFonts w:ascii="Times New Roman" w:hAnsi="Times New Roman" w:cs="Times New Roman"/>
          <w:b/>
          <w:lang w:val="en-GB"/>
        </w:rPr>
        <w:t>;</w:t>
      </w:r>
    </w:p>
    <w:p w14:paraId="5F9AF762" w14:textId="572EA6E2" w:rsidR="00450DC8" w:rsidRPr="004A1F71" w:rsidRDefault="00111AC8" w:rsidP="00B12118">
      <w:pPr>
        <w:pStyle w:val="ListParagraph"/>
        <w:numPr>
          <w:ilvl w:val="0"/>
          <w:numId w:val="13"/>
        </w:numPr>
        <w:jc w:val="both"/>
        <w:rPr>
          <w:rFonts w:ascii="Times New Roman" w:hAnsi="Times New Roman" w:cs="Times New Roman"/>
          <w:b/>
          <w:lang w:val="en-GB"/>
        </w:rPr>
      </w:pPr>
      <w:r w:rsidRPr="004A1F71">
        <w:rPr>
          <w:rFonts w:ascii="Times New Roman" w:hAnsi="Times New Roman" w:cs="Times New Roman"/>
          <w:b/>
          <w:lang w:val="en-GB"/>
        </w:rPr>
        <w:t>Promotion</w:t>
      </w:r>
      <w:r w:rsidR="00450DC8" w:rsidRPr="004A1F71">
        <w:rPr>
          <w:rFonts w:ascii="Times New Roman" w:hAnsi="Times New Roman" w:cs="Times New Roman"/>
          <w:b/>
          <w:lang w:val="en-GB"/>
        </w:rPr>
        <w:t xml:space="preserve"> </w:t>
      </w:r>
      <w:r w:rsidRPr="004A1F71">
        <w:rPr>
          <w:rFonts w:ascii="Times New Roman" w:hAnsi="Times New Roman" w:cs="Times New Roman"/>
          <w:b/>
          <w:lang w:val="en-GB"/>
        </w:rPr>
        <w:t xml:space="preserve">of the created </w:t>
      </w:r>
      <w:r w:rsidR="009E6B3D" w:rsidRPr="004A1F71">
        <w:rPr>
          <w:rFonts w:ascii="Times New Roman" w:hAnsi="Times New Roman" w:cs="Times New Roman"/>
          <w:b/>
          <w:lang w:val="en-GB"/>
        </w:rPr>
        <w:t xml:space="preserve">mobile or online </w:t>
      </w:r>
      <w:r w:rsidRPr="004A1F71">
        <w:rPr>
          <w:rFonts w:ascii="Times New Roman" w:hAnsi="Times New Roman" w:cs="Times New Roman"/>
          <w:b/>
          <w:lang w:val="en-GB"/>
        </w:rPr>
        <w:t xml:space="preserve">application </w:t>
      </w:r>
      <w:r w:rsidR="009E6B3D" w:rsidRPr="004A1F71">
        <w:rPr>
          <w:rFonts w:ascii="Times New Roman" w:hAnsi="Times New Roman" w:cs="Times New Roman"/>
          <w:b/>
          <w:lang w:val="en-GB"/>
        </w:rPr>
        <w:t>/</w:t>
      </w:r>
      <w:r w:rsidRPr="004A1F71">
        <w:rPr>
          <w:rFonts w:ascii="Times New Roman" w:hAnsi="Times New Roman" w:cs="Times New Roman"/>
          <w:b/>
          <w:lang w:val="en-GB"/>
        </w:rPr>
        <w:t xml:space="preserve"> smart solutions</w:t>
      </w:r>
      <w:r w:rsidR="00D416AE" w:rsidRPr="004A1F71">
        <w:rPr>
          <w:rFonts w:ascii="Times New Roman" w:hAnsi="Times New Roman" w:cs="Times New Roman"/>
          <w:b/>
          <w:lang w:val="en-GB"/>
        </w:rPr>
        <w:t>;</w:t>
      </w:r>
    </w:p>
    <w:p w14:paraId="5ECE935A" w14:textId="303FC70B" w:rsidR="00450DC8" w:rsidRPr="004A1F71" w:rsidRDefault="00450DC8" w:rsidP="00B12118">
      <w:pPr>
        <w:pStyle w:val="ListParagraph"/>
        <w:numPr>
          <w:ilvl w:val="0"/>
          <w:numId w:val="13"/>
        </w:numPr>
        <w:jc w:val="both"/>
        <w:rPr>
          <w:rFonts w:ascii="Times New Roman" w:hAnsi="Times New Roman" w:cs="Times New Roman"/>
          <w:b/>
          <w:lang w:val="en-GB"/>
        </w:rPr>
      </w:pPr>
      <w:r w:rsidRPr="004A1F71">
        <w:rPr>
          <w:rFonts w:ascii="Times New Roman" w:hAnsi="Times New Roman" w:cs="Times New Roman"/>
          <w:b/>
          <w:lang w:val="en-GB"/>
        </w:rPr>
        <w:t>Intellectual protection of the created mobile or online application / smart solutions.</w:t>
      </w:r>
    </w:p>
    <w:p w14:paraId="32535B41" w14:textId="77777777" w:rsidR="00111AC8" w:rsidRPr="004A1F71" w:rsidRDefault="00111AC8" w:rsidP="00111AC8">
      <w:pPr>
        <w:jc w:val="both"/>
        <w:rPr>
          <w:rFonts w:ascii="Times New Roman" w:hAnsi="Times New Roman" w:cs="Times New Roman"/>
          <w:lang w:val="en-GB"/>
        </w:rPr>
      </w:pPr>
    </w:p>
    <w:p w14:paraId="5021A83C" w14:textId="77777777" w:rsidR="001250D3" w:rsidRPr="004A1F71" w:rsidRDefault="001250D3" w:rsidP="001250D3">
      <w:pPr>
        <w:jc w:val="both"/>
        <w:rPr>
          <w:rFonts w:ascii="Times New Roman" w:hAnsi="Times New Roman" w:cs="Times New Roman"/>
          <w:lang w:val="en-GB"/>
        </w:rPr>
      </w:pPr>
      <w:r w:rsidRPr="004A1F71">
        <w:rPr>
          <w:rFonts w:ascii="Times New Roman" w:hAnsi="Times New Roman" w:cs="Times New Roman"/>
          <w:lang w:val="en-GB"/>
        </w:rPr>
        <w:t>The Actions must contribute significantly to the achievement of the output and result indicators mentioned in the same section.</w:t>
      </w:r>
    </w:p>
    <w:p w14:paraId="07C98646" w14:textId="77777777" w:rsidR="00776C66" w:rsidRDefault="00776C66" w:rsidP="001250D3">
      <w:pPr>
        <w:jc w:val="both"/>
        <w:rPr>
          <w:rFonts w:ascii="Times New Roman" w:hAnsi="Times New Roman" w:cs="Times New Roman"/>
          <w:lang w:val="en-GB"/>
        </w:rPr>
      </w:pPr>
    </w:p>
    <w:p w14:paraId="60151D85" w14:textId="288D79B7" w:rsidR="009913FC" w:rsidRPr="004A1F71" w:rsidRDefault="001250D3" w:rsidP="001250D3">
      <w:pPr>
        <w:jc w:val="both"/>
        <w:rPr>
          <w:rFonts w:ascii="Times New Roman" w:hAnsi="Times New Roman" w:cs="Times New Roman"/>
          <w:lang w:val="en-GB"/>
        </w:rPr>
      </w:pPr>
      <w:r w:rsidRPr="004A1F71">
        <w:rPr>
          <w:rFonts w:ascii="Times New Roman" w:hAnsi="Times New Roman" w:cs="Times New Roman"/>
          <w:lang w:val="en-GB"/>
        </w:rPr>
        <w:t>Actions will be appraised and selected, inter alia, on the basis of their relevance, expected results, their potential efficiency (intended as ratio between funding requested and expected outcomes), multiplication</w:t>
      </w:r>
      <w:r w:rsidR="009913FC" w:rsidRPr="004A1F71">
        <w:rPr>
          <w:rFonts w:ascii="Times New Roman" w:hAnsi="Times New Roman" w:cs="Times New Roman"/>
          <w:lang w:val="en-GB"/>
        </w:rPr>
        <w:t>/ universality perspectives</w:t>
      </w:r>
      <w:r w:rsidRPr="004A1F71">
        <w:rPr>
          <w:rFonts w:ascii="Times New Roman" w:hAnsi="Times New Roman" w:cs="Times New Roman"/>
          <w:lang w:val="en-GB"/>
        </w:rPr>
        <w:t xml:space="preserve"> and </w:t>
      </w:r>
      <w:r w:rsidR="009913FC" w:rsidRPr="004A1F71">
        <w:rPr>
          <w:rFonts w:ascii="Times New Roman" w:hAnsi="Times New Roman" w:cs="Times New Roman"/>
          <w:lang w:val="en-GB"/>
        </w:rPr>
        <w:t xml:space="preserve">own co-financing by </w:t>
      </w:r>
      <w:r w:rsidR="00776C66">
        <w:rPr>
          <w:rFonts w:ascii="Times New Roman" w:hAnsi="Times New Roman" w:cs="Times New Roman"/>
          <w:lang w:val="en-GB"/>
        </w:rPr>
        <w:t>applicants</w:t>
      </w:r>
      <w:r w:rsidRPr="004A1F71">
        <w:rPr>
          <w:rFonts w:ascii="Times New Roman" w:hAnsi="Times New Roman" w:cs="Times New Roman"/>
          <w:lang w:val="en-GB"/>
        </w:rPr>
        <w:t>.</w:t>
      </w:r>
    </w:p>
    <w:p w14:paraId="22EA73AC" w14:textId="77777777" w:rsidR="00776C66" w:rsidRDefault="00776C66" w:rsidP="001250D3">
      <w:pPr>
        <w:jc w:val="both"/>
        <w:rPr>
          <w:rFonts w:ascii="Times New Roman" w:hAnsi="Times New Roman" w:cs="Times New Roman"/>
          <w:lang w:val="en-GB"/>
        </w:rPr>
      </w:pPr>
    </w:p>
    <w:p w14:paraId="2718E58D" w14:textId="7EC3F162" w:rsidR="001250D3" w:rsidRPr="004A1F71" w:rsidRDefault="001250D3" w:rsidP="001250D3">
      <w:pPr>
        <w:jc w:val="both"/>
        <w:rPr>
          <w:rFonts w:ascii="Times New Roman" w:hAnsi="Times New Roman" w:cs="Times New Roman"/>
          <w:bCs/>
          <w:lang w:val="en-GB"/>
        </w:rPr>
      </w:pPr>
      <w:r w:rsidRPr="004A1F71">
        <w:rPr>
          <w:rFonts w:ascii="Times New Roman" w:hAnsi="Times New Roman" w:cs="Times New Roman"/>
          <w:lang w:val="en-GB"/>
        </w:rPr>
        <w:t xml:space="preserve">If the Application is submitted </w:t>
      </w:r>
      <w:r w:rsidR="00D416AE" w:rsidRPr="004A1F71">
        <w:rPr>
          <w:rFonts w:ascii="Times New Roman" w:hAnsi="Times New Roman" w:cs="Times New Roman"/>
          <w:lang w:val="en-GB"/>
        </w:rPr>
        <w:t>in</w:t>
      </w:r>
      <w:r w:rsidRPr="004A1F71">
        <w:rPr>
          <w:rFonts w:ascii="Times New Roman" w:hAnsi="Times New Roman" w:cs="Times New Roman"/>
          <w:lang w:val="en-GB"/>
        </w:rPr>
        <w:t xml:space="preserve"> partnership </w:t>
      </w:r>
      <w:r w:rsidR="00D416AE" w:rsidRPr="004A1F71">
        <w:rPr>
          <w:rFonts w:ascii="Times New Roman" w:hAnsi="Times New Roman" w:cs="Times New Roman"/>
          <w:lang w:val="en-GB"/>
        </w:rPr>
        <w:t>with a</w:t>
      </w:r>
      <w:r w:rsidRPr="004A1F71">
        <w:rPr>
          <w:rFonts w:ascii="Times New Roman" w:hAnsi="Times New Roman" w:cs="Times New Roman"/>
          <w:lang w:val="en-GB"/>
        </w:rPr>
        <w:t xml:space="preserve"> </w:t>
      </w:r>
      <w:r w:rsidR="005B0959" w:rsidRPr="004A1F71">
        <w:rPr>
          <w:rFonts w:ascii="Times New Roman" w:hAnsi="Times New Roman" w:cs="Times New Roman"/>
          <w:lang w:val="en-GB"/>
        </w:rPr>
        <w:t>Co-Applicant</w:t>
      </w:r>
      <w:r w:rsidRPr="004A1F71">
        <w:rPr>
          <w:rFonts w:ascii="Times New Roman" w:hAnsi="Times New Roman" w:cs="Times New Roman"/>
          <w:lang w:val="en-GB"/>
        </w:rPr>
        <w:t xml:space="preserve">, </w:t>
      </w:r>
      <w:r w:rsidR="005B0959">
        <w:rPr>
          <w:rFonts w:ascii="Times New Roman" w:hAnsi="Times New Roman" w:cs="Times New Roman"/>
          <w:lang w:val="en-GB"/>
        </w:rPr>
        <w:t>its</w:t>
      </w:r>
      <w:r w:rsidR="005B0959" w:rsidRPr="004A1F71">
        <w:rPr>
          <w:rFonts w:ascii="Times New Roman" w:hAnsi="Times New Roman" w:cs="Times New Roman"/>
          <w:lang w:val="en-GB"/>
        </w:rPr>
        <w:t xml:space="preserve"> </w:t>
      </w:r>
      <w:r w:rsidRPr="004A1F71">
        <w:rPr>
          <w:rFonts w:ascii="Times New Roman" w:hAnsi="Times New Roman" w:cs="Times New Roman"/>
          <w:lang w:val="en-GB"/>
        </w:rPr>
        <w:t xml:space="preserve">role must be clearly </w:t>
      </w:r>
      <w:r w:rsidR="0044328D">
        <w:rPr>
          <w:rFonts w:ascii="Times New Roman" w:hAnsi="Times New Roman" w:cs="Times New Roman"/>
          <w:lang w:val="en-GB"/>
        </w:rPr>
        <w:t>presented</w:t>
      </w:r>
      <w:r w:rsidR="0044328D" w:rsidRPr="004A1F71">
        <w:rPr>
          <w:rFonts w:ascii="Times New Roman" w:hAnsi="Times New Roman" w:cs="Times New Roman"/>
          <w:lang w:val="en-GB"/>
        </w:rPr>
        <w:t xml:space="preserve"> </w:t>
      </w:r>
      <w:r w:rsidRPr="004A1F71">
        <w:rPr>
          <w:rFonts w:ascii="Times New Roman" w:hAnsi="Times New Roman" w:cs="Times New Roman"/>
          <w:lang w:val="en-GB"/>
        </w:rPr>
        <w:t xml:space="preserve">in the Application, explaining </w:t>
      </w:r>
      <w:r w:rsidR="00D416AE" w:rsidRPr="004A1F71">
        <w:rPr>
          <w:rFonts w:ascii="Times New Roman" w:hAnsi="Times New Roman" w:cs="Times New Roman"/>
          <w:lang w:val="en-GB"/>
        </w:rPr>
        <w:t>the roles of the Lead Applicant and Co-Applicant</w:t>
      </w:r>
      <w:r w:rsidR="0044328D">
        <w:rPr>
          <w:rFonts w:ascii="Times New Roman" w:hAnsi="Times New Roman" w:cs="Times New Roman"/>
          <w:lang w:val="en-GB"/>
        </w:rPr>
        <w:t>,</w:t>
      </w:r>
      <w:r w:rsidR="00D416AE" w:rsidRPr="004A1F71">
        <w:rPr>
          <w:rFonts w:ascii="Times New Roman" w:hAnsi="Times New Roman" w:cs="Times New Roman"/>
          <w:lang w:val="en-GB"/>
        </w:rPr>
        <w:t xml:space="preserve"> </w:t>
      </w:r>
      <w:r w:rsidRPr="004A1F71">
        <w:rPr>
          <w:rFonts w:ascii="Times New Roman" w:hAnsi="Times New Roman" w:cs="Times New Roman"/>
          <w:lang w:val="en-GB"/>
        </w:rPr>
        <w:t xml:space="preserve">why </w:t>
      </w:r>
      <w:r w:rsidR="00D416AE" w:rsidRPr="004A1F71">
        <w:rPr>
          <w:rFonts w:ascii="Times New Roman" w:hAnsi="Times New Roman" w:cs="Times New Roman"/>
          <w:lang w:val="en-GB"/>
        </w:rPr>
        <w:t>the</w:t>
      </w:r>
      <w:r w:rsidRPr="004A1F71">
        <w:rPr>
          <w:rFonts w:ascii="Times New Roman" w:hAnsi="Times New Roman" w:cs="Times New Roman"/>
          <w:lang w:val="en-GB"/>
        </w:rPr>
        <w:t xml:space="preserve"> partner is necessary to the implementation of the Action and </w:t>
      </w:r>
      <w:r w:rsidR="009913FC" w:rsidRPr="004A1F71">
        <w:rPr>
          <w:rFonts w:ascii="Times New Roman" w:hAnsi="Times New Roman" w:cs="Times New Roman"/>
          <w:lang w:val="en-GB"/>
        </w:rPr>
        <w:t xml:space="preserve">how </w:t>
      </w:r>
      <w:r w:rsidRPr="004A1F71">
        <w:rPr>
          <w:rFonts w:ascii="Times New Roman" w:hAnsi="Times New Roman" w:cs="Times New Roman"/>
          <w:lang w:val="en-GB"/>
        </w:rPr>
        <w:t>results stem from their collaboration</w:t>
      </w:r>
      <w:r w:rsidR="009913FC" w:rsidRPr="004A1F71">
        <w:rPr>
          <w:rFonts w:ascii="Times New Roman" w:hAnsi="Times New Roman" w:cs="Times New Roman"/>
          <w:lang w:val="en-GB"/>
        </w:rPr>
        <w:t>.</w:t>
      </w:r>
    </w:p>
    <w:p w14:paraId="6D27176F" w14:textId="0FBAF7D6" w:rsidR="001250D3" w:rsidRPr="004A1F71" w:rsidRDefault="001250D3" w:rsidP="00840987">
      <w:pPr>
        <w:jc w:val="both"/>
        <w:rPr>
          <w:rFonts w:ascii="Times New Roman" w:hAnsi="Times New Roman" w:cs="Times New Roman"/>
          <w:bCs/>
          <w:lang w:val="en-GB"/>
        </w:rPr>
      </w:pPr>
    </w:p>
    <w:p w14:paraId="6ADDDD75" w14:textId="77777777" w:rsidR="009913FC" w:rsidRPr="004A1F71" w:rsidRDefault="009913FC" w:rsidP="009913FC">
      <w:pPr>
        <w:rPr>
          <w:rFonts w:ascii="Times New Roman" w:hAnsi="Times New Roman" w:cs="Times New Roman"/>
          <w:u w:val="single"/>
          <w:lang w:val="en-GB"/>
        </w:rPr>
      </w:pPr>
      <w:r w:rsidRPr="004A1F71">
        <w:rPr>
          <w:rFonts w:ascii="Times New Roman" w:hAnsi="Times New Roman" w:cs="Times New Roman"/>
          <w:u w:val="single"/>
          <w:lang w:val="en-GB"/>
        </w:rPr>
        <w:t>The following types of action are ineligible:</w:t>
      </w:r>
    </w:p>
    <w:p w14:paraId="5C85C81D" w14:textId="77777777" w:rsidR="009913FC"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concerned only or mainly with individual sponsorships for participation in workshops, seminars, conferences, and congresses;</w:t>
      </w:r>
    </w:p>
    <w:p w14:paraId="4CED0C12" w14:textId="77777777" w:rsidR="009913FC"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concerned only or mainly with individual scholarships for studies or training courses;</w:t>
      </w:r>
    </w:p>
    <w:p w14:paraId="1123774C" w14:textId="77777777" w:rsidR="00D416AE" w:rsidRPr="004A1F71" w:rsidRDefault="00D416AE"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one-off conferences. Conferences may only be funded if they form part of a wider range of activities to be implemented over the time life of the action. For this purpose, preparatory activities for a conference and the publication of the proceedings of the conference do not in themselves, constitute such wider activities;</w:t>
      </w:r>
    </w:p>
    <w:p w14:paraId="1CC568EB" w14:textId="77777777" w:rsidR="009913FC"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 xml:space="preserve">actions containing any activities, which are not related directly to the aims of this Sub-Grant Scheme and also to the aims of the individual proposal; </w:t>
      </w:r>
    </w:p>
    <w:p w14:paraId="5C56C20E" w14:textId="0C84246B" w:rsidR="009913FC"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intended to raise funds or promote the visibility of the</w:t>
      </w:r>
      <w:r w:rsidR="0044328D">
        <w:rPr>
          <w:rFonts w:ascii="Times New Roman" w:hAnsi="Times New Roman" w:cs="Times New Roman"/>
          <w:lang w:val="en-GB"/>
        </w:rPr>
        <w:t xml:space="preserve"> Lead</w:t>
      </w:r>
      <w:r w:rsidRPr="004A1F71">
        <w:rPr>
          <w:rFonts w:ascii="Times New Roman" w:hAnsi="Times New Roman" w:cs="Times New Roman"/>
          <w:lang w:val="en-GB"/>
        </w:rPr>
        <w:t xml:space="preserve"> </w:t>
      </w:r>
      <w:r w:rsidR="0044328D">
        <w:rPr>
          <w:rFonts w:ascii="Times New Roman" w:hAnsi="Times New Roman" w:cs="Times New Roman"/>
          <w:lang w:val="en-GB"/>
        </w:rPr>
        <w:t>A</w:t>
      </w:r>
      <w:r w:rsidRPr="004A1F71">
        <w:rPr>
          <w:rFonts w:ascii="Times New Roman" w:hAnsi="Times New Roman" w:cs="Times New Roman"/>
          <w:lang w:val="en-GB"/>
        </w:rPr>
        <w:t>pplicant and its partner;</w:t>
      </w:r>
    </w:p>
    <w:p w14:paraId="76AE260E" w14:textId="247E5181" w:rsidR="009913FC"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which consist exclusively, or primarily</w:t>
      </w:r>
      <w:r w:rsidR="0044328D">
        <w:rPr>
          <w:rFonts w:ascii="Times New Roman" w:hAnsi="Times New Roman" w:cs="Times New Roman"/>
          <w:lang w:val="en-GB"/>
        </w:rPr>
        <w:t>,</w:t>
      </w:r>
      <w:r w:rsidRPr="004A1F71">
        <w:rPr>
          <w:rFonts w:ascii="Times New Roman" w:hAnsi="Times New Roman" w:cs="Times New Roman"/>
          <w:lang w:val="en-GB"/>
        </w:rPr>
        <w:t xml:space="preserve"> in capital expenditure, e.g., </w:t>
      </w:r>
      <w:r w:rsidR="00D416AE" w:rsidRPr="004A1F71">
        <w:rPr>
          <w:rFonts w:ascii="Times New Roman" w:hAnsi="Times New Roman" w:cs="Times New Roman"/>
          <w:lang w:val="en-GB"/>
        </w:rPr>
        <w:t>lands, buildings, equipment and vehicles</w:t>
      </w:r>
      <w:r w:rsidRPr="004A1F71">
        <w:rPr>
          <w:rFonts w:ascii="Times New Roman" w:hAnsi="Times New Roman" w:cs="Times New Roman"/>
          <w:lang w:val="en-GB"/>
        </w:rPr>
        <w:t>;</w:t>
      </w:r>
    </w:p>
    <w:p w14:paraId="3520245C" w14:textId="395879A6" w:rsidR="00D416AE" w:rsidRPr="004A1F71" w:rsidRDefault="009913FC"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which discriminate against individuals or groups of people on grounds of race, colour, sex, language, religion, political or other opinion, national or social origin, property, birth, or other status</w:t>
      </w:r>
      <w:r w:rsidR="0044328D">
        <w:rPr>
          <w:rFonts w:ascii="Times New Roman" w:hAnsi="Times New Roman" w:cs="Times New Roman"/>
          <w:lang w:val="en-GB"/>
        </w:rPr>
        <w:t>;</w:t>
      </w:r>
    </w:p>
    <w:p w14:paraId="04201842" w14:textId="77777777" w:rsidR="00D416AE" w:rsidRPr="004A1F71" w:rsidRDefault="00D416AE"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supporting directly political parties;</w:t>
      </w:r>
    </w:p>
    <w:p w14:paraId="463C68D7" w14:textId="56C03FE0" w:rsidR="009913FC" w:rsidRPr="004A1F71" w:rsidRDefault="00D416AE" w:rsidP="00055C12">
      <w:pPr>
        <w:numPr>
          <w:ilvl w:val="0"/>
          <w:numId w:val="4"/>
        </w:numPr>
        <w:jc w:val="both"/>
        <w:rPr>
          <w:rFonts w:ascii="Times New Roman" w:hAnsi="Times New Roman" w:cs="Times New Roman"/>
          <w:lang w:val="en-GB"/>
        </w:rPr>
      </w:pPr>
      <w:r w:rsidRPr="004A1F71">
        <w:rPr>
          <w:rFonts w:ascii="Times New Roman" w:hAnsi="Times New Roman" w:cs="Times New Roman"/>
          <w:lang w:val="en-GB"/>
        </w:rPr>
        <w:t>actions which include proselytising activities.</w:t>
      </w:r>
    </w:p>
    <w:p w14:paraId="12C28B29" w14:textId="0A26E022" w:rsidR="001250D3" w:rsidRPr="004A1F71" w:rsidRDefault="001250D3" w:rsidP="00840987">
      <w:pPr>
        <w:jc w:val="both"/>
        <w:rPr>
          <w:rFonts w:ascii="Times New Roman" w:hAnsi="Times New Roman" w:cs="Times New Roman"/>
          <w:bCs/>
          <w:lang w:val="en-GB"/>
        </w:rPr>
      </w:pPr>
    </w:p>
    <w:p w14:paraId="1567D249" w14:textId="77777777" w:rsidR="00FD4BF2" w:rsidRDefault="00FD4BF2" w:rsidP="009913FC">
      <w:pPr>
        <w:rPr>
          <w:rFonts w:ascii="Times New Roman" w:hAnsi="Times New Roman" w:cs="Times New Roman"/>
          <w:b/>
          <w:bCs/>
          <w:i/>
          <w:iCs/>
          <w:u w:val="single"/>
          <w:lang w:val="en-GB"/>
        </w:rPr>
      </w:pPr>
    </w:p>
    <w:p w14:paraId="1D14ED98" w14:textId="00D8BA18" w:rsidR="009913FC" w:rsidRPr="004A1F71" w:rsidRDefault="009913FC" w:rsidP="009913FC">
      <w:pPr>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Types of activity</w:t>
      </w:r>
    </w:p>
    <w:p w14:paraId="08957964" w14:textId="77777777" w:rsidR="00776C66" w:rsidRDefault="00776C66" w:rsidP="009913FC">
      <w:pPr>
        <w:jc w:val="both"/>
        <w:rPr>
          <w:rFonts w:ascii="Times New Roman" w:hAnsi="Times New Roman" w:cs="Times New Roman"/>
          <w:lang w:val="en-GB"/>
        </w:rPr>
      </w:pPr>
    </w:p>
    <w:p w14:paraId="46EB9797" w14:textId="4475DA2A" w:rsidR="009913FC" w:rsidRPr="004A1F71" w:rsidRDefault="007453BF" w:rsidP="009913FC">
      <w:pPr>
        <w:jc w:val="both"/>
        <w:rPr>
          <w:rFonts w:ascii="Times New Roman" w:hAnsi="Times New Roman" w:cs="Times New Roman"/>
          <w:lang w:val="en-GB"/>
        </w:rPr>
      </w:pPr>
      <w:r>
        <w:rPr>
          <w:rFonts w:ascii="Times New Roman" w:hAnsi="Times New Roman" w:cs="Times New Roman"/>
          <w:lang w:val="en-GB"/>
        </w:rPr>
        <w:t>A</w:t>
      </w:r>
      <w:r w:rsidR="009913FC" w:rsidRPr="004A1F71">
        <w:rPr>
          <w:rFonts w:ascii="Times New Roman" w:hAnsi="Times New Roman" w:cs="Times New Roman"/>
          <w:lang w:val="en-GB"/>
        </w:rPr>
        <w:t>pplicants can submit proposals with</w:t>
      </w:r>
      <w:r w:rsidR="009913FC" w:rsidRPr="004A1F71">
        <w:rPr>
          <w:rFonts w:ascii="Times New Roman" w:hAnsi="Times New Roman" w:cs="Times New Roman"/>
          <w:b/>
          <w:i/>
          <w:lang w:val="en-GB"/>
        </w:rPr>
        <w:t xml:space="preserve"> </w:t>
      </w:r>
      <w:r w:rsidR="009913FC" w:rsidRPr="004A1F71">
        <w:rPr>
          <w:rFonts w:ascii="Times New Roman" w:hAnsi="Times New Roman" w:cs="Times New Roman"/>
          <w:b/>
          <w:lang w:val="en-GB"/>
        </w:rPr>
        <w:t xml:space="preserve">various types of activities </w:t>
      </w:r>
      <w:r w:rsidR="009913FC" w:rsidRPr="004A1F71">
        <w:rPr>
          <w:rFonts w:ascii="Times New Roman" w:hAnsi="Times New Roman" w:cs="Times New Roman"/>
          <w:lang w:val="en-GB"/>
        </w:rPr>
        <w:t xml:space="preserve">as long as these contribute to the objectives of the Grant Scheme, and </w:t>
      </w:r>
      <w:r w:rsidR="009913FC" w:rsidRPr="004A1F71">
        <w:rPr>
          <w:rFonts w:ascii="Times New Roman" w:hAnsi="Times New Roman" w:cs="Times New Roman"/>
          <w:b/>
          <w:lang w:val="en-GB"/>
        </w:rPr>
        <w:t xml:space="preserve">all the rules defined in the current guidelines, in particular about costs eligibility, </w:t>
      </w:r>
      <w:r w:rsidR="009913FC" w:rsidRPr="004A1F71">
        <w:rPr>
          <w:rFonts w:ascii="Times New Roman" w:hAnsi="Times New Roman" w:cs="Times New Roman"/>
          <w:lang w:val="en-GB"/>
        </w:rPr>
        <w:t xml:space="preserve">are complied with. </w:t>
      </w:r>
    </w:p>
    <w:p w14:paraId="02F16FF3" w14:textId="77777777" w:rsidR="009913FC" w:rsidRPr="004A1F71" w:rsidRDefault="009913FC" w:rsidP="009913FC">
      <w:pPr>
        <w:jc w:val="both"/>
        <w:rPr>
          <w:rFonts w:ascii="Times New Roman" w:hAnsi="Times New Roman" w:cs="Times New Roman"/>
          <w:lang w:val="en-GB"/>
        </w:rPr>
      </w:pPr>
    </w:p>
    <w:p w14:paraId="15810C03" w14:textId="34EC6F3A" w:rsidR="009913FC" w:rsidRPr="004A1F71" w:rsidRDefault="009913FC" w:rsidP="009913FC">
      <w:pPr>
        <w:jc w:val="both"/>
        <w:rPr>
          <w:rFonts w:ascii="Times New Roman" w:hAnsi="Times New Roman" w:cs="Times New Roman"/>
          <w:lang w:val="en-GB"/>
        </w:rPr>
      </w:pPr>
      <w:r w:rsidRPr="004A1F71">
        <w:rPr>
          <w:rFonts w:ascii="Times New Roman" w:hAnsi="Times New Roman" w:cs="Times New Roman"/>
          <w:lang w:val="en-GB"/>
        </w:rPr>
        <w:t xml:space="preserve">A </w:t>
      </w:r>
      <w:r w:rsidRPr="004A1F71">
        <w:rPr>
          <w:rFonts w:ascii="Times New Roman" w:hAnsi="Times New Roman" w:cs="Times New Roman"/>
          <w:b/>
          <w:bCs/>
          <w:lang w:val="en-GB"/>
        </w:rPr>
        <w:t>non-exhaustive list of eligible activities</w:t>
      </w:r>
      <w:r w:rsidRPr="004A1F71">
        <w:rPr>
          <w:rFonts w:ascii="Times New Roman" w:hAnsi="Times New Roman" w:cs="Times New Roman"/>
          <w:lang w:val="en-GB"/>
        </w:rPr>
        <w:t xml:space="preserve"> is presented below </w:t>
      </w:r>
      <w:r w:rsidRPr="004A1F71">
        <w:rPr>
          <w:rFonts w:ascii="Times New Roman" w:hAnsi="Times New Roman" w:cs="Times New Roman"/>
          <w:b/>
          <w:lang w:val="en-GB"/>
        </w:rPr>
        <w:t>for each LOT</w:t>
      </w:r>
      <w:r w:rsidRPr="004A1F71">
        <w:rPr>
          <w:rFonts w:ascii="Times New Roman" w:hAnsi="Times New Roman" w:cs="Times New Roman"/>
          <w:lang w:val="en-GB"/>
        </w:rPr>
        <w:t xml:space="preserve">. </w:t>
      </w:r>
    </w:p>
    <w:p w14:paraId="6D73D2BE" w14:textId="0F68B897" w:rsidR="009913FC" w:rsidRPr="008603EB" w:rsidRDefault="009913FC" w:rsidP="009913FC">
      <w:pPr>
        <w:jc w:val="both"/>
        <w:rPr>
          <w:rFonts w:ascii="Times New Roman" w:hAnsi="Times New Roman" w:cs="Times New Roman"/>
          <w:lang w:val="en-GB"/>
        </w:rPr>
      </w:pPr>
    </w:p>
    <w:p w14:paraId="4F24F4E1" w14:textId="56832F8F" w:rsidR="001250D3" w:rsidRPr="004A1F71" w:rsidRDefault="009913FC" w:rsidP="00840987">
      <w:pPr>
        <w:jc w:val="both"/>
        <w:rPr>
          <w:rFonts w:ascii="Times New Roman" w:hAnsi="Times New Roman" w:cs="Times New Roman"/>
          <w:b/>
          <w:u w:val="single"/>
          <w:lang w:val="en-GB"/>
        </w:rPr>
      </w:pPr>
      <w:r w:rsidRPr="004A1F71">
        <w:rPr>
          <w:rFonts w:ascii="Times New Roman" w:hAnsi="Times New Roman" w:cs="Times New Roman"/>
          <w:b/>
          <w:u w:val="single"/>
          <w:lang w:val="en-GB"/>
        </w:rPr>
        <w:lastRenderedPageBreak/>
        <w:t>LOT 1</w:t>
      </w:r>
      <w:r w:rsidR="00D80BF6" w:rsidRPr="004A1F71">
        <w:rPr>
          <w:rFonts w:ascii="Times New Roman" w:hAnsi="Times New Roman" w:cs="Times New Roman"/>
          <w:b/>
          <w:u w:val="single"/>
          <w:lang w:val="en-GB"/>
        </w:rPr>
        <w:t xml:space="preserve"> - SMART SOLUTIONS FOR IMPROVED CITIZENS’ BEHAVIOURS IN PREVENTING AND MANAGING HOUSEHOLD HAZARDOUS WASTE – YEREVAN, WARSAW AND TIRANA</w:t>
      </w:r>
    </w:p>
    <w:p w14:paraId="63AAFAEC" w14:textId="3905C755" w:rsidR="009913FC" w:rsidRPr="004A1F71" w:rsidRDefault="009913FC" w:rsidP="00840987">
      <w:pPr>
        <w:jc w:val="both"/>
        <w:rPr>
          <w:rFonts w:ascii="Times New Roman" w:hAnsi="Times New Roman" w:cs="Times New Roman"/>
          <w:bCs/>
          <w:lang w:val="en-GB"/>
        </w:rPr>
      </w:pPr>
    </w:p>
    <w:p w14:paraId="4DB954F2" w14:textId="77777777" w:rsidR="009913FC" w:rsidRPr="004A1F71" w:rsidRDefault="009913FC" w:rsidP="008A13A0">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 xml:space="preserve">Development of a digital application (mobile and/or online) </w:t>
      </w:r>
      <w:r w:rsidRPr="004A1F71">
        <w:rPr>
          <w:rFonts w:ascii="Times New Roman" w:hAnsi="Times New Roman" w:cs="Times New Roman"/>
          <w:lang w:val="en-GB"/>
        </w:rPr>
        <w:t>which will allow citizens to easily recognise HHW and/or provide suggestions for switching to HHW-free products, and/or proper disposal of HHW (design, prototyping, testing, and launch of a digital application with multiple language versions, at least Armenian, Polish, Albanian and English languages);</w:t>
      </w:r>
    </w:p>
    <w:p w14:paraId="59FCB0E3" w14:textId="49A1AC81" w:rsidR="009913FC" w:rsidRPr="004A1F71" w:rsidRDefault="009913FC" w:rsidP="008A13A0">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Adaptation of existing digital application(s) (mobile and/or online)</w:t>
      </w:r>
      <w:r w:rsidR="00361B84">
        <w:rPr>
          <w:rStyle w:val="FootnoteReference"/>
          <w:rFonts w:ascii="Times New Roman" w:hAnsi="Times New Roman" w:cs="Times New Roman"/>
          <w:b/>
          <w:lang w:val="en-GB"/>
        </w:rPr>
        <w:footnoteReference w:id="12"/>
      </w:r>
      <w:r w:rsidRPr="004A1F71">
        <w:rPr>
          <w:rFonts w:ascii="Times New Roman" w:hAnsi="Times New Roman" w:cs="Times New Roman"/>
          <w:lang w:val="en-GB"/>
        </w:rPr>
        <w:t xml:space="preserve"> by combining and/or increasing their functionalities which will allow citizens to easily recognise HHW and/or provide suggestions for switching to HHW-free products, and/or proper disposal of HHW (design, prototyping, testing, and launch of a digital application with multiple language versions, at least Armenian, Polish, Albanian and English languages);</w:t>
      </w:r>
    </w:p>
    <w:p w14:paraId="4E1AE0A9" w14:textId="783F470F" w:rsidR="009913FC" w:rsidRPr="004A1F71" w:rsidRDefault="009913FC" w:rsidP="008A13A0">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Licencing out of a digital application (mobile and/or online)</w:t>
      </w:r>
      <w:r w:rsidRPr="004A1F71">
        <w:rPr>
          <w:rFonts w:ascii="Times New Roman" w:hAnsi="Times New Roman" w:cs="Times New Roman"/>
          <w:lang w:val="en-GB"/>
        </w:rPr>
        <w:t xml:space="preserve"> which will allow citizens to easily recognise HHW and/or provide suggestions for switching to HHW-free products, and/or proper disposal of HHW to Yerevan, Warsaw and Tirana Municipalities, or other local authorities</w:t>
      </w:r>
      <w:r w:rsidR="008603EB">
        <w:rPr>
          <w:rFonts w:ascii="Times New Roman" w:hAnsi="Times New Roman" w:cs="Times New Roman"/>
          <w:lang w:val="en-GB"/>
        </w:rPr>
        <w:t>;</w:t>
      </w:r>
    </w:p>
    <w:p w14:paraId="47C1F1A5" w14:textId="3948B55A" w:rsidR="005F73D5" w:rsidRPr="004A1F71" w:rsidRDefault="005F73D5" w:rsidP="008A13A0">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 xml:space="preserve">Promotion/dissemination activities </w:t>
      </w:r>
      <w:r w:rsidRPr="004A1F71">
        <w:rPr>
          <w:rFonts w:ascii="Times New Roman" w:hAnsi="Times New Roman" w:cs="Times New Roman"/>
          <w:lang w:val="en-GB"/>
        </w:rPr>
        <w:t>to publicize the digital application among potential users;</w:t>
      </w:r>
    </w:p>
    <w:p w14:paraId="78299852" w14:textId="77777777" w:rsidR="009913FC" w:rsidRPr="004A1F71" w:rsidRDefault="009913FC" w:rsidP="008A13A0">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Assessment of options, dissemination and promotion among other cities than Yerevan, Warsaw and Tirana</w:t>
      </w:r>
      <w:r w:rsidRPr="004A1F71">
        <w:rPr>
          <w:rFonts w:ascii="Times New Roman" w:hAnsi="Times New Roman" w:cs="Times New Roman"/>
          <w:lang w:val="en-GB"/>
        </w:rPr>
        <w:t>, of a digital application (mobile and/or online) which will allow citizens to easily recognise HHW and/or provide suggestions for switching to HHW-free products, and/or proper disposal of HHW.</w:t>
      </w:r>
    </w:p>
    <w:p w14:paraId="264D9651" w14:textId="098C69BC" w:rsidR="009913FC" w:rsidRPr="004A1F71" w:rsidRDefault="009913FC" w:rsidP="00840987">
      <w:pPr>
        <w:jc w:val="both"/>
        <w:rPr>
          <w:rFonts w:ascii="Times New Roman" w:hAnsi="Times New Roman" w:cs="Times New Roman"/>
          <w:bCs/>
          <w:lang w:val="en-GB"/>
        </w:rPr>
      </w:pPr>
    </w:p>
    <w:p w14:paraId="3286A4B9" w14:textId="57550E72" w:rsidR="008603EB" w:rsidRPr="008603EB" w:rsidRDefault="005F73D5" w:rsidP="005565F8">
      <w:pPr>
        <w:jc w:val="both"/>
        <w:rPr>
          <w:rFonts w:ascii="Times New Roman" w:hAnsi="Times New Roman" w:cs="Times New Roman"/>
          <w:szCs w:val="20"/>
          <w:lang w:val="en-GB"/>
        </w:rPr>
      </w:pPr>
      <w:r w:rsidRPr="004A1F71">
        <w:rPr>
          <w:rFonts w:ascii="Times New Roman" w:hAnsi="Times New Roman" w:cs="Times New Roman"/>
          <w:b/>
          <w:szCs w:val="20"/>
          <w:lang w:val="en-GB"/>
        </w:rPr>
        <w:t>NOTE: The digital application should be made available at least to the citizens of Yerevan, Warsaw and Tirana, considering the local situations in HHW management.</w:t>
      </w:r>
      <w:r w:rsidRPr="004A1F71">
        <w:rPr>
          <w:rFonts w:ascii="Times New Roman" w:hAnsi="Times New Roman" w:cs="Times New Roman"/>
          <w:szCs w:val="20"/>
          <w:lang w:val="en-GB"/>
        </w:rPr>
        <w:t xml:space="preserve"> However, if the application does not contain </w:t>
      </w:r>
      <w:r w:rsidRPr="00FD4BF2">
        <w:rPr>
          <w:rFonts w:ascii="Times New Roman" w:hAnsi="Times New Roman" w:cs="Times New Roman"/>
          <w:szCs w:val="20"/>
          <w:lang w:val="en-GB"/>
        </w:rPr>
        <w:t>specific instructions on how to dispose of HHW locally, it can be prepared for national or international use</w:t>
      </w:r>
      <w:r w:rsidR="00FD4BF2" w:rsidRPr="00FD4BF2">
        <w:rPr>
          <w:rFonts w:ascii="Times New Roman" w:hAnsi="Times New Roman" w:cs="Times New Roman"/>
          <w:szCs w:val="20"/>
          <w:lang w:val="en-GB"/>
        </w:rPr>
        <w:t>,</w:t>
      </w:r>
      <w:r w:rsidR="006C3AD2" w:rsidRPr="00FD4BF2">
        <w:rPr>
          <w:rFonts w:ascii="Times New Roman" w:hAnsi="Times New Roman" w:cs="Times New Roman"/>
          <w:szCs w:val="20"/>
          <w:lang w:val="en-GB"/>
        </w:rPr>
        <w:t xml:space="preserve"> or can have features which ease the adaptation to a specific local context</w:t>
      </w:r>
      <w:r w:rsidRPr="00FD4BF2">
        <w:rPr>
          <w:rFonts w:ascii="Times New Roman" w:hAnsi="Times New Roman" w:cs="Times New Roman"/>
          <w:szCs w:val="20"/>
          <w:lang w:val="en-GB"/>
        </w:rPr>
        <w:t>. Digital application</w:t>
      </w:r>
      <w:r w:rsidR="002A6920" w:rsidRPr="00FD4BF2">
        <w:rPr>
          <w:rFonts w:ascii="Times New Roman" w:hAnsi="Times New Roman" w:cs="Times New Roman"/>
          <w:szCs w:val="20"/>
          <w:lang w:val="en-GB"/>
        </w:rPr>
        <w:t>s</w:t>
      </w:r>
      <w:r w:rsidRPr="00FD4BF2">
        <w:rPr>
          <w:rFonts w:ascii="Times New Roman" w:hAnsi="Times New Roman" w:cs="Times New Roman"/>
          <w:szCs w:val="20"/>
          <w:lang w:val="en-GB"/>
        </w:rPr>
        <w:t xml:space="preserve"> </w:t>
      </w:r>
      <w:r w:rsidR="002A6920" w:rsidRPr="00FD4BF2">
        <w:rPr>
          <w:rFonts w:ascii="Times New Roman" w:hAnsi="Times New Roman" w:cs="Times New Roman"/>
          <w:szCs w:val="20"/>
          <w:lang w:val="en-GB"/>
        </w:rPr>
        <w:t>can be</w:t>
      </w:r>
      <w:r w:rsidRPr="00FD4BF2">
        <w:rPr>
          <w:rFonts w:ascii="Times New Roman" w:hAnsi="Times New Roman" w:cs="Times New Roman"/>
          <w:b/>
          <w:szCs w:val="20"/>
          <w:lang w:val="en-GB"/>
        </w:rPr>
        <w:t xml:space="preserve"> made available on</w:t>
      </w:r>
      <w:r w:rsidRPr="004A1F71">
        <w:rPr>
          <w:rFonts w:ascii="Times New Roman" w:hAnsi="Times New Roman" w:cs="Times New Roman"/>
          <w:b/>
          <w:szCs w:val="20"/>
          <w:lang w:val="en-GB"/>
        </w:rPr>
        <w:t xml:space="preserve"> the basis of an open licence</w:t>
      </w:r>
      <w:r w:rsidR="00776C66">
        <w:rPr>
          <w:rFonts w:ascii="Times New Roman" w:hAnsi="Times New Roman" w:cs="Times New Roman"/>
          <w:b/>
          <w:szCs w:val="20"/>
          <w:lang w:val="en-GB"/>
        </w:rPr>
        <w:t xml:space="preserve"> or a fee-based licence</w:t>
      </w:r>
      <w:r w:rsidRPr="004A1F71">
        <w:rPr>
          <w:rFonts w:ascii="Times New Roman" w:hAnsi="Times New Roman" w:cs="Times New Roman"/>
          <w:szCs w:val="20"/>
          <w:lang w:val="en-GB"/>
        </w:rPr>
        <w:t xml:space="preserve">. </w:t>
      </w:r>
      <w:r w:rsidRPr="004A1F71">
        <w:rPr>
          <w:rFonts w:ascii="Times New Roman" w:hAnsi="Times New Roman" w:cs="Times New Roman"/>
          <w:b/>
          <w:szCs w:val="20"/>
          <w:lang w:val="en-GB"/>
        </w:rPr>
        <w:t xml:space="preserve">Licensed digital applications </w:t>
      </w:r>
      <w:r w:rsidR="002A6920" w:rsidRPr="004A1F71">
        <w:rPr>
          <w:rFonts w:ascii="Times New Roman" w:hAnsi="Times New Roman" w:cs="Times New Roman"/>
          <w:b/>
          <w:szCs w:val="20"/>
          <w:lang w:val="en-GB"/>
        </w:rPr>
        <w:t>will</w:t>
      </w:r>
      <w:r w:rsidRPr="004A1F71">
        <w:rPr>
          <w:rFonts w:ascii="Times New Roman" w:hAnsi="Times New Roman" w:cs="Times New Roman"/>
          <w:b/>
          <w:szCs w:val="20"/>
          <w:lang w:val="en-GB"/>
        </w:rPr>
        <w:t xml:space="preserve"> be accepted</w:t>
      </w:r>
      <w:r w:rsidRPr="004A1F71">
        <w:rPr>
          <w:rFonts w:ascii="Times New Roman" w:hAnsi="Times New Roman" w:cs="Times New Roman"/>
          <w:szCs w:val="20"/>
          <w:lang w:val="en-GB"/>
        </w:rPr>
        <w:t xml:space="preserve">, provided that their use is </w:t>
      </w:r>
      <w:r w:rsidR="002A6920" w:rsidRPr="004A1F71">
        <w:rPr>
          <w:rFonts w:ascii="Times New Roman" w:hAnsi="Times New Roman" w:cs="Times New Roman"/>
          <w:szCs w:val="20"/>
          <w:lang w:val="en-GB"/>
        </w:rPr>
        <w:t>offered</w:t>
      </w:r>
      <w:r w:rsidRPr="004A1F71">
        <w:rPr>
          <w:rFonts w:ascii="Times New Roman" w:hAnsi="Times New Roman" w:cs="Times New Roman"/>
          <w:szCs w:val="20"/>
          <w:lang w:val="en-GB"/>
        </w:rPr>
        <w:t xml:space="preserve"> </w:t>
      </w:r>
      <w:r w:rsidRPr="004A1F71">
        <w:rPr>
          <w:rFonts w:ascii="Times New Roman" w:hAnsi="Times New Roman" w:cs="Times New Roman"/>
          <w:b/>
          <w:szCs w:val="20"/>
          <w:lang w:val="en-GB"/>
        </w:rPr>
        <w:t>free of charge to Yerevan, Warsaw and Tirana Municipalities</w:t>
      </w:r>
      <w:r w:rsidR="008603EB">
        <w:rPr>
          <w:rFonts w:ascii="Times New Roman" w:hAnsi="Times New Roman" w:cs="Times New Roman"/>
          <w:b/>
          <w:szCs w:val="20"/>
          <w:lang w:val="en-GB"/>
        </w:rPr>
        <w:t xml:space="preserve"> </w:t>
      </w:r>
      <w:r w:rsidR="008603EB" w:rsidRPr="008603EB">
        <w:rPr>
          <w:rFonts w:ascii="Times New Roman" w:hAnsi="Times New Roman" w:cs="Times New Roman"/>
          <w:szCs w:val="20"/>
          <w:lang w:val="en-GB"/>
        </w:rPr>
        <w:t xml:space="preserve">for at least 5 years from the end date of the implementation period as per Sub-grant </w:t>
      </w:r>
      <w:r w:rsidR="005565F8">
        <w:rPr>
          <w:rFonts w:ascii="Times New Roman" w:hAnsi="Times New Roman" w:cs="Times New Roman"/>
          <w:szCs w:val="20"/>
          <w:lang w:val="en-GB"/>
        </w:rPr>
        <w:t>C</w:t>
      </w:r>
      <w:r w:rsidR="008603EB" w:rsidRPr="008603EB">
        <w:rPr>
          <w:rFonts w:ascii="Times New Roman" w:hAnsi="Times New Roman" w:cs="Times New Roman"/>
          <w:szCs w:val="20"/>
          <w:lang w:val="en-GB"/>
        </w:rPr>
        <w:t>ontract.</w:t>
      </w:r>
    </w:p>
    <w:p w14:paraId="3DAEDADA" w14:textId="13EB6C85" w:rsidR="009913FC" w:rsidRPr="004A1F71" w:rsidRDefault="009913FC" w:rsidP="00840987">
      <w:pPr>
        <w:jc w:val="both"/>
        <w:rPr>
          <w:rFonts w:ascii="Times New Roman" w:hAnsi="Times New Roman" w:cs="Times New Roman"/>
          <w:bCs/>
          <w:lang w:val="en-GB"/>
        </w:rPr>
      </w:pPr>
    </w:p>
    <w:p w14:paraId="27AEADBB" w14:textId="024F40CF" w:rsidR="005F73D5" w:rsidRPr="004A1F71" w:rsidRDefault="00D80BF6" w:rsidP="005F73D5">
      <w:pPr>
        <w:jc w:val="both"/>
        <w:rPr>
          <w:rFonts w:ascii="Times New Roman" w:hAnsi="Times New Roman" w:cs="Times New Roman"/>
          <w:b/>
          <w:u w:val="single"/>
          <w:lang w:val="en-GB"/>
        </w:rPr>
      </w:pPr>
      <w:r w:rsidRPr="004A1F71">
        <w:rPr>
          <w:rFonts w:ascii="Times New Roman" w:hAnsi="Times New Roman" w:cs="Times New Roman"/>
          <w:b/>
          <w:u w:val="single"/>
          <w:lang w:val="en-GB"/>
        </w:rPr>
        <w:t>LOT 2 - INNOVATIONS AND SMART SOLUTIONS IN MUNICIPAL WASTE AND HOUSEHOLD HAZARDOUS WASTE MANAGEMENT - YEREVAN</w:t>
      </w:r>
    </w:p>
    <w:p w14:paraId="10C9D10C" w14:textId="77777777" w:rsidR="00D80BF6" w:rsidRPr="004A1F71" w:rsidRDefault="00D80BF6" w:rsidP="00D80BF6">
      <w:pPr>
        <w:jc w:val="both"/>
        <w:rPr>
          <w:rFonts w:ascii="Times New Roman" w:hAnsi="Times New Roman" w:cs="Times New Roman"/>
          <w:b/>
          <w:lang w:val="en-GB"/>
        </w:rPr>
      </w:pPr>
    </w:p>
    <w:p w14:paraId="5F23549C" w14:textId="120BF418" w:rsidR="00D80BF6" w:rsidRPr="004A1F71" w:rsidRDefault="005F73D5" w:rsidP="00D80BF6">
      <w:pPr>
        <w:rPr>
          <w:sz w:val="20"/>
          <w:szCs w:val="20"/>
          <w:lang w:val="en-GB"/>
        </w:rPr>
      </w:pPr>
      <w:r w:rsidRPr="004A1F71">
        <w:rPr>
          <w:rFonts w:ascii="Times New Roman" w:hAnsi="Times New Roman" w:cs="Times New Roman"/>
          <w:b/>
          <w:lang w:val="en-GB"/>
        </w:rPr>
        <w:t xml:space="preserve">R&amp;D&amp;I activities </w:t>
      </w:r>
      <w:r w:rsidR="00D80BF6" w:rsidRPr="004A1F71">
        <w:rPr>
          <w:rFonts w:ascii="Times New Roman" w:hAnsi="Times New Roman" w:cs="Times New Roman"/>
          <w:b/>
          <w:lang w:val="en-GB"/>
        </w:rPr>
        <w:t>–</w:t>
      </w:r>
      <w:r w:rsidRPr="004A1F71">
        <w:rPr>
          <w:rFonts w:ascii="Times New Roman" w:hAnsi="Times New Roman" w:cs="Times New Roman"/>
          <w:b/>
          <w:lang w:val="en-GB"/>
        </w:rPr>
        <w:t xml:space="preserve"> </w:t>
      </w:r>
      <w:r w:rsidRPr="004A1F71">
        <w:rPr>
          <w:rFonts w:ascii="Times New Roman" w:hAnsi="Times New Roman" w:cs="Times New Roman"/>
          <w:lang w:val="en-GB"/>
        </w:rPr>
        <w:t>including</w:t>
      </w:r>
      <w:r w:rsidR="00D80BF6" w:rsidRPr="004A1F71">
        <w:rPr>
          <w:rFonts w:ascii="Times New Roman" w:hAnsi="Times New Roman" w:cs="Times New Roman"/>
          <w:lang w:val="en-GB"/>
        </w:rPr>
        <w:t xml:space="preserve">, </w:t>
      </w:r>
      <w:r w:rsidR="00D80BF6" w:rsidRPr="004A1F71">
        <w:rPr>
          <w:rFonts w:ascii="Times New Roman" w:hAnsi="Times New Roman" w:cs="Times New Roman"/>
          <w:i/>
          <w:lang w:val="en-GB"/>
        </w:rPr>
        <w:t>inter alia</w:t>
      </w:r>
      <w:r w:rsidR="00D80BF6" w:rsidRPr="004A1F71">
        <w:rPr>
          <w:rFonts w:ascii="Times New Roman" w:hAnsi="Times New Roman" w:cs="Times New Roman"/>
          <w:lang w:val="en-GB"/>
        </w:rPr>
        <w:t>,</w:t>
      </w:r>
      <w:r w:rsidRPr="004A1F71">
        <w:rPr>
          <w:rFonts w:ascii="Times New Roman" w:hAnsi="Times New Roman" w:cs="Times New Roman"/>
          <w:lang w:val="en-GB"/>
        </w:rPr>
        <w:t xml:space="preserve"> design, prototype development, testing, coding/programming, purchase of necessary equipment and external services </w:t>
      </w:r>
      <w:r w:rsidR="00D80BF6" w:rsidRPr="004A1F71">
        <w:rPr>
          <w:rFonts w:ascii="Times New Roman" w:hAnsi="Times New Roman" w:cs="Times New Roman"/>
          <w:lang w:val="en-GB"/>
        </w:rPr>
        <w:t xml:space="preserve">- aimed to </w:t>
      </w:r>
      <w:r w:rsidR="00D80BF6" w:rsidRPr="004A1F71">
        <w:rPr>
          <w:rFonts w:ascii="Times New Roman" w:hAnsi="Times New Roman" w:cs="Times New Roman"/>
          <w:b/>
          <w:lang w:val="en-GB"/>
        </w:rPr>
        <w:t>develop and introduce innovations and smart solutions in MWM/HHWM</w:t>
      </w:r>
      <w:r w:rsidR="00D80BF6" w:rsidRPr="004A1F71">
        <w:rPr>
          <w:rFonts w:ascii="Times New Roman" w:hAnsi="Times New Roman" w:cs="Times New Roman"/>
          <w:lang w:val="en-GB"/>
        </w:rPr>
        <w:t xml:space="preserve"> pertaining to the following </w:t>
      </w:r>
      <w:r w:rsidR="00D80BF6" w:rsidRPr="004A1F71">
        <w:rPr>
          <w:rFonts w:ascii="Times New Roman" w:hAnsi="Times New Roman" w:cs="Times New Roman"/>
          <w:b/>
          <w:lang w:val="en-GB"/>
        </w:rPr>
        <w:t>priority areas</w:t>
      </w:r>
      <w:r w:rsidR="00D80BF6" w:rsidRPr="004A1F71">
        <w:rPr>
          <w:rFonts w:ascii="Times New Roman" w:hAnsi="Times New Roman" w:cs="Times New Roman"/>
          <w:lang w:val="en-GB"/>
        </w:rPr>
        <w:t>:</w:t>
      </w:r>
    </w:p>
    <w:p w14:paraId="2ACAF38C" w14:textId="77777777" w:rsidR="00D80BF6" w:rsidRPr="004A1F71" w:rsidRDefault="00D80BF6" w:rsidP="00D80BF6">
      <w:pPr>
        <w:rPr>
          <w:sz w:val="20"/>
          <w:szCs w:val="20"/>
          <w:lang w:val="en-GB"/>
        </w:rPr>
      </w:pPr>
    </w:p>
    <w:p w14:paraId="3605FAFE" w14:textId="77777777" w:rsidR="00D80BF6" w:rsidRPr="004A1F71" w:rsidRDefault="00D80BF6" w:rsidP="00361B84">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Communication with inhabitants, feedback, and awareness-raising related to specific functions of MWM/HHWM systems and operations</w:t>
      </w:r>
      <w:r w:rsidRPr="004A1F71">
        <w:rPr>
          <w:rFonts w:ascii="Times New Roman" w:hAnsi="Times New Roman" w:cs="Times New Roman"/>
          <w:lang w:val="en-GB"/>
        </w:rPr>
        <w:t>. Examples:</w:t>
      </w:r>
    </w:p>
    <w:p w14:paraId="1E7AAEED" w14:textId="77777777" w:rsidR="00D80BF6" w:rsidRPr="004A1F71" w:rsidRDefault="00D80BF6" w:rsidP="00361B84">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public information systems on waste generation and management, and resources used or saved in support of the circular economy</w:t>
      </w:r>
    </w:p>
    <w:p w14:paraId="63958CF7" w14:textId="77777777" w:rsidR="00D80BF6" w:rsidRPr="004A1F71" w:rsidRDefault="00D80BF6" w:rsidP="00361B84">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communication systems with inhabitants to improve products and packaging re-use and recycling rates</w:t>
      </w:r>
    </w:p>
    <w:p w14:paraId="7B4DDBE2" w14:textId="77777777" w:rsidR="00D80BF6" w:rsidRPr="004A1F71" w:rsidRDefault="00D80BF6" w:rsidP="00361B84">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 xml:space="preserve">Improving systems of active involvement and feedback by inhabitants in waste prevention, management and prevention of irregularities </w:t>
      </w:r>
    </w:p>
    <w:p w14:paraId="74F96C7A" w14:textId="77777777" w:rsidR="00D80BF6" w:rsidRPr="004A1F71" w:rsidRDefault="00D80BF6" w:rsidP="00361B84">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systems (software and hardware) of intelligent, technology-facilitated recognition of waste types by inhabitants to improve rates of proper disposal.</w:t>
      </w:r>
    </w:p>
    <w:p w14:paraId="1FC37C6F" w14:textId="77777777" w:rsidR="00D80BF6" w:rsidRPr="004A1F71" w:rsidRDefault="00D80BF6" w:rsidP="00C50F5F">
      <w:pPr>
        <w:numPr>
          <w:ilvl w:val="0"/>
          <w:numId w:val="4"/>
        </w:numPr>
        <w:jc w:val="both"/>
        <w:rPr>
          <w:rFonts w:ascii="Times New Roman" w:hAnsi="Times New Roman" w:cs="Times New Roman"/>
          <w:szCs w:val="20"/>
          <w:lang w:val="en-GB"/>
        </w:rPr>
      </w:pPr>
      <w:r w:rsidRPr="004A1F71">
        <w:rPr>
          <w:rFonts w:ascii="Times New Roman" w:hAnsi="Times New Roman" w:cs="Times New Roman"/>
          <w:b/>
          <w:lang w:val="en-GB"/>
        </w:rPr>
        <w:t>Management</w:t>
      </w:r>
      <w:r w:rsidRPr="004A1F71">
        <w:rPr>
          <w:b/>
          <w:sz w:val="20"/>
          <w:szCs w:val="20"/>
          <w:lang w:val="en-GB"/>
        </w:rPr>
        <w:t xml:space="preserve"> </w:t>
      </w:r>
      <w:r w:rsidRPr="004A1F71">
        <w:rPr>
          <w:rFonts w:ascii="Times New Roman" w:hAnsi="Times New Roman" w:cs="Times New Roman"/>
          <w:b/>
          <w:szCs w:val="20"/>
          <w:lang w:val="en-GB"/>
        </w:rPr>
        <w:t>of bio-waste</w:t>
      </w:r>
      <w:r w:rsidRPr="004A1F71">
        <w:rPr>
          <w:rFonts w:ascii="Times New Roman" w:hAnsi="Times New Roman" w:cs="Times New Roman"/>
          <w:szCs w:val="20"/>
          <w:lang w:val="en-GB"/>
        </w:rPr>
        <w:t>. Examples:</w:t>
      </w:r>
    </w:p>
    <w:p w14:paraId="07DE83A4"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systems of bio-waste separate collection, local processing and forms of smart management.</w:t>
      </w:r>
    </w:p>
    <w:p w14:paraId="7E6CF25B" w14:textId="77777777" w:rsidR="00D80BF6" w:rsidRPr="004A1F71" w:rsidRDefault="00D80BF6" w:rsidP="00C50F5F">
      <w:pPr>
        <w:numPr>
          <w:ilvl w:val="0"/>
          <w:numId w:val="4"/>
        </w:numPr>
        <w:jc w:val="both"/>
        <w:rPr>
          <w:rFonts w:ascii="Times New Roman" w:hAnsi="Times New Roman" w:cs="Times New Roman"/>
          <w:szCs w:val="20"/>
          <w:lang w:val="en-GB"/>
        </w:rPr>
      </w:pPr>
      <w:r w:rsidRPr="004A1F71">
        <w:rPr>
          <w:rFonts w:ascii="Times New Roman" w:hAnsi="Times New Roman" w:cs="Times New Roman"/>
          <w:b/>
          <w:lang w:val="en-GB"/>
        </w:rPr>
        <w:t>Collection, transportation and handling operations of MW/HHW.</w:t>
      </w:r>
      <w:r w:rsidRPr="004A1F71">
        <w:rPr>
          <w:rFonts w:ascii="Times New Roman" w:hAnsi="Times New Roman" w:cs="Times New Roman"/>
          <w:szCs w:val="20"/>
          <w:lang w:val="en-GB"/>
        </w:rPr>
        <w:t xml:space="preserve"> Examples:</w:t>
      </w:r>
    </w:p>
    <w:p w14:paraId="349A8DB6"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systems of dynamic and flexible separate collection of waste involving advanced technologies such as the Internet of Things</w:t>
      </w:r>
    </w:p>
    <w:p w14:paraId="283B5450"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management information systems, platforms or data warehouses for optimisation of logistics</w:t>
      </w:r>
    </w:p>
    <w:p w14:paraId="071E48B3"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monitoring, data-collection and decision-making systems on patterns of behaviours of inhabitants related to waste, including those providing actual data on households’ waste disposals</w:t>
      </w:r>
    </w:p>
    <w:p w14:paraId="2FD7A104"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lastRenderedPageBreak/>
        <w:t>Improving temporal and spatial analysis and data management systems</w:t>
      </w:r>
    </w:p>
    <w:p w14:paraId="7E48F3CF"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 xml:space="preserve">Improving systems of Pay-As-You-Throw (PAYT) </w:t>
      </w:r>
    </w:p>
    <w:p w14:paraId="4FBE58D7" w14:textId="77777777" w:rsidR="00D80BF6" w:rsidRPr="004A1F71" w:rsidRDefault="00D80BF6" w:rsidP="00C50F5F">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Introducing smart containers with sensors, renewable energy power supply, auto-compacting functions, and/or communication systems.</w:t>
      </w:r>
    </w:p>
    <w:p w14:paraId="7100B148" w14:textId="641ECF85" w:rsidR="005F73D5" w:rsidRPr="004A1F71" w:rsidRDefault="005F73D5" w:rsidP="00840987">
      <w:pPr>
        <w:jc w:val="both"/>
        <w:rPr>
          <w:rFonts w:ascii="Times New Roman" w:hAnsi="Times New Roman" w:cs="Times New Roman"/>
          <w:bCs/>
          <w:lang w:val="en-GB"/>
        </w:rPr>
      </w:pPr>
    </w:p>
    <w:p w14:paraId="204D1818" w14:textId="3575EAF7" w:rsidR="00D80BF6" w:rsidRPr="004A1F71" w:rsidRDefault="00D80BF6" w:rsidP="00D80BF6">
      <w:pPr>
        <w:jc w:val="both"/>
        <w:rPr>
          <w:rFonts w:ascii="Times New Roman" w:hAnsi="Times New Roman" w:cs="Times New Roman"/>
          <w:b/>
          <w:u w:val="single"/>
          <w:lang w:val="en-GB"/>
        </w:rPr>
      </w:pPr>
      <w:r w:rsidRPr="004A1F71">
        <w:rPr>
          <w:rFonts w:ascii="Times New Roman" w:hAnsi="Times New Roman" w:cs="Times New Roman"/>
          <w:b/>
          <w:u w:val="single"/>
          <w:lang w:val="en-GB"/>
        </w:rPr>
        <w:t>LOT 3 - INNOVATIONS AND SMART SOLUTIONS IN MUNICIPAL WASTE AND HOUSEHOLD HAZARDOUS WASTE MANAGEMENT - WARSAW</w:t>
      </w:r>
    </w:p>
    <w:p w14:paraId="48A20744" w14:textId="77777777" w:rsidR="00D80BF6" w:rsidRPr="004A1F71" w:rsidRDefault="00D80BF6" w:rsidP="00D80BF6">
      <w:pPr>
        <w:jc w:val="both"/>
        <w:rPr>
          <w:rFonts w:ascii="Times New Roman" w:hAnsi="Times New Roman" w:cs="Times New Roman"/>
          <w:b/>
          <w:lang w:val="en-GB"/>
        </w:rPr>
      </w:pPr>
    </w:p>
    <w:p w14:paraId="0AFD9E89" w14:textId="0FE527CC" w:rsidR="00D80BF6" w:rsidRPr="004A1F71" w:rsidRDefault="00D80BF6" w:rsidP="008603EB">
      <w:pPr>
        <w:jc w:val="both"/>
        <w:rPr>
          <w:sz w:val="20"/>
          <w:szCs w:val="20"/>
          <w:lang w:val="en-GB"/>
        </w:rPr>
      </w:pPr>
      <w:r w:rsidRPr="004A1F71">
        <w:rPr>
          <w:rFonts w:ascii="Times New Roman" w:hAnsi="Times New Roman" w:cs="Times New Roman"/>
          <w:b/>
          <w:lang w:val="en-GB"/>
        </w:rPr>
        <w:t xml:space="preserve">R&amp;D&amp;I activities – </w:t>
      </w:r>
      <w:r w:rsidRPr="004A1F71">
        <w:rPr>
          <w:rFonts w:ascii="Times New Roman" w:hAnsi="Times New Roman" w:cs="Times New Roman"/>
          <w:lang w:val="en-GB"/>
        </w:rPr>
        <w:t xml:space="preserve">including, </w:t>
      </w:r>
      <w:r w:rsidRPr="004A1F71">
        <w:rPr>
          <w:rFonts w:ascii="Times New Roman" w:hAnsi="Times New Roman" w:cs="Times New Roman"/>
          <w:i/>
          <w:lang w:val="en-GB"/>
        </w:rPr>
        <w:t>inter alia,</w:t>
      </w:r>
      <w:r w:rsidRPr="004A1F71">
        <w:rPr>
          <w:rFonts w:ascii="Times New Roman" w:hAnsi="Times New Roman" w:cs="Times New Roman"/>
          <w:lang w:val="en-GB"/>
        </w:rPr>
        <w:t xml:space="preserve"> design, prototype development, testing, coding/programming, purchase of necessary equipment and external services, etc. - aimed to </w:t>
      </w:r>
      <w:r w:rsidRPr="004A1F71">
        <w:rPr>
          <w:rFonts w:ascii="Times New Roman" w:hAnsi="Times New Roman" w:cs="Times New Roman"/>
          <w:b/>
          <w:lang w:val="en-GB"/>
        </w:rPr>
        <w:t>develop and introduce innovations and smart solutions in MWM/HHWM</w:t>
      </w:r>
      <w:r w:rsidRPr="004A1F71">
        <w:rPr>
          <w:rFonts w:ascii="Times New Roman" w:hAnsi="Times New Roman" w:cs="Times New Roman"/>
          <w:lang w:val="en-GB"/>
        </w:rPr>
        <w:t xml:space="preserve"> pertaining to the following </w:t>
      </w:r>
      <w:r w:rsidRPr="004A1F71">
        <w:rPr>
          <w:rFonts w:ascii="Times New Roman" w:hAnsi="Times New Roman" w:cs="Times New Roman"/>
          <w:b/>
          <w:lang w:val="en-GB"/>
        </w:rPr>
        <w:t>priority areas</w:t>
      </w:r>
      <w:r w:rsidRPr="004A1F71">
        <w:rPr>
          <w:rFonts w:ascii="Times New Roman" w:hAnsi="Times New Roman" w:cs="Times New Roman"/>
          <w:lang w:val="en-GB"/>
        </w:rPr>
        <w:t>:</w:t>
      </w:r>
    </w:p>
    <w:p w14:paraId="0D0BFF48" w14:textId="77777777" w:rsidR="00D80BF6" w:rsidRPr="004A1F71" w:rsidRDefault="00D80BF6" w:rsidP="008603EB">
      <w:pPr>
        <w:jc w:val="both"/>
        <w:rPr>
          <w:rFonts w:ascii="Times New Roman" w:hAnsi="Times New Roman" w:cs="Times New Roman"/>
          <w:bCs/>
          <w:lang w:val="en-GB"/>
        </w:rPr>
      </w:pPr>
    </w:p>
    <w:p w14:paraId="6F0E3218" w14:textId="77777777" w:rsidR="00D80BF6" w:rsidRPr="004A1F71" w:rsidRDefault="00D80BF6" w:rsidP="006C3AD2">
      <w:pPr>
        <w:numPr>
          <w:ilvl w:val="0"/>
          <w:numId w:val="4"/>
        </w:numPr>
        <w:jc w:val="both"/>
        <w:rPr>
          <w:rFonts w:ascii="Times New Roman" w:hAnsi="Times New Roman" w:cs="Times New Roman"/>
          <w:szCs w:val="20"/>
          <w:lang w:val="en-GB"/>
        </w:rPr>
      </w:pPr>
      <w:r w:rsidRPr="004A1F71">
        <w:rPr>
          <w:rFonts w:ascii="Times New Roman" w:hAnsi="Times New Roman" w:cs="Times New Roman"/>
          <w:b/>
          <w:lang w:val="en-GB"/>
        </w:rPr>
        <w:t>Communication with inhabitants, feedback, and awareness-raising related to specific functions of MWM/HHWM systems and operations.</w:t>
      </w:r>
      <w:r w:rsidRPr="004A1F71">
        <w:rPr>
          <w:sz w:val="20"/>
          <w:szCs w:val="20"/>
          <w:lang w:val="en-GB"/>
        </w:rPr>
        <w:t xml:space="preserve"> </w:t>
      </w:r>
      <w:r w:rsidRPr="004A1F71">
        <w:rPr>
          <w:rFonts w:ascii="Times New Roman" w:hAnsi="Times New Roman" w:cs="Times New Roman"/>
          <w:szCs w:val="20"/>
          <w:lang w:val="en-GB"/>
        </w:rPr>
        <w:t xml:space="preserve">Examples: </w:t>
      </w:r>
    </w:p>
    <w:p w14:paraId="0EA4A421"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public information systems on waste generation and management, and resources used or saved in support of the circular economy</w:t>
      </w:r>
    </w:p>
    <w:p w14:paraId="5D393E8F"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communication systems with inhabitants to improve products and packaging re-use and recycling rates</w:t>
      </w:r>
    </w:p>
    <w:p w14:paraId="7821D31B"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 xml:space="preserve">Improving systems of active involvement and feedback by inhabitants in waste prevention, management and prevention of irregularities </w:t>
      </w:r>
    </w:p>
    <w:p w14:paraId="2182FDCE"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Improving systems (software and hardware) of intelligent, technology-facilitated recognition of waste types by inhabitants to improve rates of proper disposal</w:t>
      </w:r>
    </w:p>
    <w:p w14:paraId="394F86C7" w14:textId="3F948C2B" w:rsidR="00D80BF6" w:rsidRPr="00FD4BF2" w:rsidRDefault="00D80BF6" w:rsidP="006C3AD2">
      <w:pPr>
        <w:pStyle w:val="ListParagraph"/>
        <w:numPr>
          <w:ilvl w:val="1"/>
          <w:numId w:val="14"/>
        </w:numPr>
        <w:spacing w:after="160" w:line="256" w:lineRule="auto"/>
        <w:jc w:val="both"/>
        <w:rPr>
          <w:rFonts w:ascii="Times New Roman" w:hAnsi="Times New Roman" w:cs="Times New Roman"/>
          <w:szCs w:val="20"/>
          <w:lang w:val="en-GB"/>
        </w:rPr>
      </w:pPr>
      <w:r w:rsidRPr="004A1F71">
        <w:rPr>
          <w:rFonts w:ascii="Times New Roman" w:hAnsi="Times New Roman" w:cs="Times New Roman"/>
          <w:szCs w:val="20"/>
          <w:lang w:val="en-GB"/>
        </w:rPr>
        <w:t xml:space="preserve">Development of software </w:t>
      </w:r>
      <w:r w:rsidRPr="00FD4BF2">
        <w:rPr>
          <w:rFonts w:ascii="Times New Roman" w:hAnsi="Times New Roman" w:cs="Times New Roman"/>
          <w:szCs w:val="20"/>
          <w:lang w:val="en-GB"/>
        </w:rPr>
        <w:t>created and used by Warsaw Municipality (e.g. Warszawa 19115 website and application, SegregujNa5 website) by expanding software functionalities.</w:t>
      </w:r>
      <w:r w:rsidR="006C3AD2" w:rsidRPr="00FD4BF2">
        <w:rPr>
          <w:rFonts w:ascii="Times New Roman" w:hAnsi="Times New Roman" w:cs="Times New Roman"/>
          <w:szCs w:val="20"/>
          <w:lang w:val="en-GB"/>
        </w:rPr>
        <w:t xml:space="preserve"> This activity will </w:t>
      </w:r>
      <w:r w:rsidR="008A13A0" w:rsidRPr="00FD4BF2">
        <w:rPr>
          <w:rFonts w:ascii="Times New Roman" w:hAnsi="Times New Roman" w:cs="Times New Roman"/>
          <w:szCs w:val="20"/>
          <w:lang w:val="en-GB"/>
        </w:rPr>
        <w:t>require</w:t>
      </w:r>
      <w:r w:rsidR="006C3AD2" w:rsidRPr="00FD4BF2">
        <w:rPr>
          <w:rFonts w:ascii="Times New Roman" w:hAnsi="Times New Roman" w:cs="Times New Roman"/>
          <w:szCs w:val="20"/>
          <w:lang w:val="en-GB"/>
        </w:rPr>
        <w:t xml:space="preserve"> implemen</w:t>
      </w:r>
      <w:r w:rsidR="008A13A0" w:rsidRPr="00FD4BF2">
        <w:rPr>
          <w:rFonts w:ascii="Times New Roman" w:hAnsi="Times New Roman" w:cs="Times New Roman"/>
          <w:szCs w:val="20"/>
          <w:lang w:val="en-GB"/>
        </w:rPr>
        <w:t>tation</w:t>
      </w:r>
      <w:r w:rsidR="006C3AD2" w:rsidRPr="00FD4BF2">
        <w:rPr>
          <w:rFonts w:ascii="Times New Roman" w:hAnsi="Times New Roman" w:cs="Times New Roman"/>
          <w:szCs w:val="20"/>
          <w:lang w:val="en-GB"/>
        </w:rPr>
        <w:t xml:space="preserve"> in </w:t>
      </w:r>
      <w:r w:rsidR="008A13A0" w:rsidRPr="00FD4BF2">
        <w:rPr>
          <w:rFonts w:ascii="Times New Roman" w:hAnsi="Times New Roman" w:cs="Times New Roman"/>
          <w:szCs w:val="20"/>
          <w:lang w:val="en-GB"/>
        </w:rPr>
        <w:t xml:space="preserve">close </w:t>
      </w:r>
      <w:r w:rsidR="006C3AD2" w:rsidRPr="00FD4BF2">
        <w:rPr>
          <w:rFonts w:ascii="Times New Roman" w:hAnsi="Times New Roman" w:cs="Times New Roman"/>
          <w:szCs w:val="20"/>
          <w:lang w:val="en-GB"/>
        </w:rPr>
        <w:t xml:space="preserve">cooperation with </w:t>
      </w:r>
      <w:r w:rsidR="00C90CF8" w:rsidRPr="00FD4BF2">
        <w:rPr>
          <w:rFonts w:ascii="Times New Roman" w:hAnsi="Times New Roman" w:cs="Times New Roman"/>
          <w:szCs w:val="20"/>
          <w:lang w:val="en-GB"/>
        </w:rPr>
        <w:t xml:space="preserve">the </w:t>
      </w:r>
      <w:r w:rsidR="006C3AD2" w:rsidRPr="00FD4BF2">
        <w:rPr>
          <w:rFonts w:ascii="Times New Roman" w:hAnsi="Times New Roman" w:cs="Times New Roman"/>
          <w:szCs w:val="20"/>
          <w:lang w:val="en-GB"/>
        </w:rPr>
        <w:t>Warsaw Municipality.</w:t>
      </w:r>
    </w:p>
    <w:p w14:paraId="7ED49BD8" w14:textId="77777777" w:rsidR="0011490A" w:rsidRPr="004A1F71" w:rsidRDefault="0011490A" w:rsidP="00840987">
      <w:pPr>
        <w:jc w:val="both"/>
        <w:rPr>
          <w:rFonts w:ascii="Times New Roman" w:hAnsi="Times New Roman" w:cs="Times New Roman"/>
          <w:bCs/>
          <w:lang w:val="en-GB"/>
        </w:rPr>
      </w:pPr>
    </w:p>
    <w:p w14:paraId="6D5B05A0" w14:textId="07C3CE31" w:rsidR="00D80BF6" w:rsidRPr="004A1F71" w:rsidRDefault="00D80BF6" w:rsidP="00D80BF6">
      <w:pPr>
        <w:jc w:val="both"/>
        <w:rPr>
          <w:rFonts w:ascii="Times New Roman" w:hAnsi="Times New Roman" w:cs="Times New Roman"/>
          <w:b/>
          <w:u w:val="single"/>
          <w:lang w:val="en-GB"/>
        </w:rPr>
      </w:pPr>
      <w:r w:rsidRPr="004A1F71">
        <w:rPr>
          <w:rFonts w:ascii="Times New Roman" w:hAnsi="Times New Roman" w:cs="Times New Roman"/>
          <w:b/>
          <w:u w:val="single"/>
          <w:lang w:val="en-GB"/>
        </w:rPr>
        <w:t xml:space="preserve">LOT 4 - INNOVATIONS AND SMART SOLUTIONS IN MUNICIPAL WASTE AND HOUSEHOLD HAZARDOUS WASTE MANAGEMENT </w:t>
      </w:r>
      <w:r w:rsidR="0011490A" w:rsidRPr="004A1F71">
        <w:rPr>
          <w:rFonts w:ascii="Times New Roman" w:hAnsi="Times New Roman" w:cs="Times New Roman"/>
          <w:b/>
          <w:u w:val="single"/>
          <w:lang w:val="en-GB"/>
        </w:rPr>
        <w:t>–</w:t>
      </w:r>
      <w:r w:rsidRPr="004A1F71">
        <w:rPr>
          <w:rFonts w:ascii="Times New Roman" w:hAnsi="Times New Roman" w:cs="Times New Roman"/>
          <w:b/>
          <w:u w:val="single"/>
          <w:lang w:val="en-GB"/>
        </w:rPr>
        <w:t xml:space="preserve"> TIRANA</w:t>
      </w:r>
    </w:p>
    <w:p w14:paraId="66853625" w14:textId="77777777" w:rsidR="0011490A" w:rsidRPr="004A1F71" w:rsidRDefault="0011490A" w:rsidP="00D80BF6">
      <w:pPr>
        <w:jc w:val="both"/>
        <w:rPr>
          <w:rFonts w:ascii="Times New Roman" w:hAnsi="Times New Roman" w:cs="Times New Roman"/>
          <w:b/>
          <w:u w:val="single"/>
          <w:lang w:val="en-GB"/>
        </w:rPr>
      </w:pPr>
    </w:p>
    <w:p w14:paraId="6135C2AF" w14:textId="4B09A44D" w:rsidR="00D80BF6" w:rsidRPr="004A1F71" w:rsidRDefault="0011490A" w:rsidP="00D80BF6">
      <w:pPr>
        <w:rPr>
          <w:rFonts w:ascii="Times New Roman" w:hAnsi="Times New Roman" w:cs="Times New Roman"/>
          <w:lang w:val="en-GB"/>
        </w:rPr>
      </w:pPr>
      <w:r w:rsidRPr="004A1F71">
        <w:rPr>
          <w:rFonts w:ascii="Times New Roman" w:hAnsi="Times New Roman" w:cs="Times New Roman"/>
          <w:b/>
          <w:lang w:val="en-GB"/>
        </w:rPr>
        <w:t>R</w:t>
      </w:r>
      <w:r w:rsidR="00D80BF6" w:rsidRPr="004A1F71">
        <w:rPr>
          <w:rFonts w:ascii="Times New Roman" w:hAnsi="Times New Roman" w:cs="Times New Roman"/>
          <w:b/>
          <w:lang w:val="en-GB"/>
        </w:rPr>
        <w:t xml:space="preserve">&amp;D&amp;I activities – </w:t>
      </w:r>
      <w:r w:rsidR="00D80BF6" w:rsidRPr="004A1F71">
        <w:rPr>
          <w:rFonts w:ascii="Times New Roman" w:hAnsi="Times New Roman" w:cs="Times New Roman"/>
          <w:lang w:val="en-GB"/>
        </w:rPr>
        <w:t xml:space="preserve">including, </w:t>
      </w:r>
      <w:r w:rsidR="00D80BF6" w:rsidRPr="004A1F71">
        <w:rPr>
          <w:rFonts w:ascii="Times New Roman" w:hAnsi="Times New Roman" w:cs="Times New Roman"/>
          <w:i/>
          <w:lang w:val="en-GB"/>
        </w:rPr>
        <w:t>inter alia,</w:t>
      </w:r>
      <w:r w:rsidR="00D80BF6" w:rsidRPr="004A1F71">
        <w:rPr>
          <w:rFonts w:ascii="Times New Roman" w:hAnsi="Times New Roman" w:cs="Times New Roman"/>
          <w:lang w:val="en-GB"/>
        </w:rPr>
        <w:t xml:space="preserve"> design, prototype development, testing, coding/programming, purchase of necessary equipment and external services, etc. - aimed to </w:t>
      </w:r>
      <w:r w:rsidR="00D80BF6" w:rsidRPr="004A1F71">
        <w:rPr>
          <w:rFonts w:ascii="Times New Roman" w:hAnsi="Times New Roman" w:cs="Times New Roman"/>
          <w:b/>
          <w:lang w:val="en-GB"/>
        </w:rPr>
        <w:t>develop and introduce innovations and smart solutions in MWM/HHWM</w:t>
      </w:r>
      <w:r w:rsidR="00D80BF6" w:rsidRPr="004A1F71">
        <w:rPr>
          <w:rFonts w:ascii="Times New Roman" w:hAnsi="Times New Roman" w:cs="Times New Roman"/>
          <w:lang w:val="en-GB"/>
        </w:rPr>
        <w:t xml:space="preserve"> pertaining to the following </w:t>
      </w:r>
      <w:r w:rsidR="00D80BF6" w:rsidRPr="004A1F71">
        <w:rPr>
          <w:rFonts w:ascii="Times New Roman" w:hAnsi="Times New Roman" w:cs="Times New Roman"/>
          <w:b/>
          <w:lang w:val="en-GB"/>
        </w:rPr>
        <w:t>priority areas</w:t>
      </w:r>
      <w:r w:rsidR="00D80BF6" w:rsidRPr="004A1F71">
        <w:rPr>
          <w:rFonts w:ascii="Times New Roman" w:hAnsi="Times New Roman" w:cs="Times New Roman"/>
          <w:lang w:val="en-GB"/>
        </w:rPr>
        <w:t>:</w:t>
      </w:r>
    </w:p>
    <w:p w14:paraId="37FDC93F" w14:textId="77777777" w:rsidR="00D80BF6" w:rsidRPr="004A1F71" w:rsidRDefault="00D80BF6" w:rsidP="00D80BF6">
      <w:pPr>
        <w:rPr>
          <w:sz w:val="20"/>
          <w:szCs w:val="20"/>
          <w:lang w:val="en-GB"/>
        </w:rPr>
      </w:pPr>
    </w:p>
    <w:p w14:paraId="5E08DA7D" w14:textId="77777777" w:rsidR="00D80BF6" w:rsidRPr="004A1F71" w:rsidRDefault="00D80BF6" w:rsidP="006C3AD2">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 xml:space="preserve">Organisation of MWM related to mass events. </w:t>
      </w:r>
      <w:r w:rsidRPr="004A1F71">
        <w:rPr>
          <w:rFonts w:ascii="Times New Roman" w:hAnsi="Times New Roman" w:cs="Times New Roman"/>
          <w:lang w:val="en-GB"/>
        </w:rPr>
        <w:t>Examples:</w:t>
      </w:r>
    </w:p>
    <w:p w14:paraId="14B2D38A"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systems of dedicated waste prevention and management for large-scale concerts, festivals and other events</w:t>
      </w:r>
    </w:p>
    <w:p w14:paraId="2B6A1EB7"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systems of dedicated monitoring waste levels in temporal and spatial terms to provide adequate additional resources and services.</w:t>
      </w:r>
    </w:p>
    <w:p w14:paraId="21291432" w14:textId="77777777" w:rsidR="00D80BF6" w:rsidRPr="004A1F71" w:rsidRDefault="00D80BF6" w:rsidP="006C3AD2">
      <w:pPr>
        <w:numPr>
          <w:ilvl w:val="0"/>
          <w:numId w:val="4"/>
        </w:numPr>
        <w:jc w:val="both"/>
        <w:rPr>
          <w:rFonts w:ascii="Times New Roman" w:hAnsi="Times New Roman" w:cs="Times New Roman"/>
          <w:lang w:val="en-GB"/>
        </w:rPr>
      </w:pPr>
      <w:r w:rsidRPr="004A1F71">
        <w:rPr>
          <w:rFonts w:ascii="Times New Roman" w:hAnsi="Times New Roman" w:cs="Times New Roman"/>
          <w:b/>
          <w:lang w:val="en-GB"/>
        </w:rPr>
        <w:t>Collection, transportation and handling operations of MW/HHW.</w:t>
      </w:r>
      <w:r w:rsidRPr="004A1F71">
        <w:rPr>
          <w:rFonts w:ascii="Times New Roman" w:hAnsi="Times New Roman" w:cs="Times New Roman"/>
          <w:lang w:val="en-GB"/>
        </w:rPr>
        <w:t xml:space="preserve"> Examples:</w:t>
      </w:r>
    </w:p>
    <w:p w14:paraId="3FF8811B"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systems of dynamic and flexible separate collection of waste involving advanced technologies such as the Internet of Things</w:t>
      </w:r>
    </w:p>
    <w:p w14:paraId="3B7DB277"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management information systems, platforms or data warehouses for optimisation of logistics</w:t>
      </w:r>
    </w:p>
    <w:p w14:paraId="603447E9"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monitoring, data-collection and decision-making systems on patterns of behaviours of inhabitants related to waste, including those providing actual data on households’ waste disposals</w:t>
      </w:r>
    </w:p>
    <w:p w14:paraId="50B796D3"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Improving temporal and spatial analysis and data management systems</w:t>
      </w:r>
    </w:p>
    <w:p w14:paraId="2E220D0C" w14:textId="77777777" w:rsidR="00D80BF6" w:rsidRPr="004A1F71"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 xml:space="preserve">Introducing systems of Pay-As-You-Throw (PAYT) </w:t>
      </w:r>
    </w:p>
    <w:p w14:paraId="6B5B4A84" w14:textId="24E4748B" w:rsidR="00D80BF6" w:rsidRDefault="00D80BF6" w:rsidP="006C3AD2">
      <w:pPr>
        <w:pStyle w:val="ListParagraph"/>
        <w:numPr>
          <w:ilvl w:val="1"/>
          <w:numId w:val="14"/>
        </w:numPr>
        <w:spacing w:after="160" w:line="256" w:lineRule="auto"/>
        <w:jc w:val="both"/>
        <w:rPr>
          <w:rFonts w:ascii="Times New Roman" w:hAnsi="Times New Roman" w:cs="Times New Roman"/>
          <w:lang w:val="en-GB"/>
        </w:rPr>
      </w:pPr>
      <w:r w:rsidRPr="004A1F71">
        <w:rPr>
          <w:rFonts w:ascii="Times New Roman" w:hAnsi="Times New Roman" w:cs="Times New Roman"/>
          <w:lang w:val="en-GB"/>
        </w:rPr>
        <w:t>Introducing smart containers with sensors, renewable energy power supply, auto-compacting functions, and/or communication systems.</w:t>
      </w:r>
    </w:p>
    <w:p w14:paraId="0F849AA7" w14:textId="77777777" w:rsidR="0011490A" w:rsidRPr="004A1F71" w:rsidRDefault="0011490A" w:rsidP="0011490A">
      <w:pPr>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Visibility</w:t>
      </w:r>
    </w:p>
    <w:p w14:paraId="298D11CB" w14:textId="77777777" w:rsidR="00776C66" w:rsidRDefault="00776C66" w:rsidP="0011490A">
      <w:pPr>
        <w:jc w:val="both"/>
        <w:rPr>
          <w:rFonts w:ascii="Times New Roman" w:hAnsi="Times New Roman" w:cs="Times New Roman"/>
          <w:lang w:val="en-GB"/>
        </w:rPr>
      </w:pPr>
    </w:p>
    <w:p w14:paraId="6D2DBFFF" w14:textId="4CA7DFE6" w:rsidR="0011490A" w:rsidRPr="004A1F71" w:rsidRDefault="0011490A" w:rsidP="0011490A">
      <w:pPr>
        <w:jc w:val="both"/>
        <w:rPr>
          <w:rFonts w:ascii="Times New Roman" w:hAnsi="Times New Roman" w:cs="Times New Roman"/>
          <w:lang w:val="en-GB"/>
        </w:rPr>
      </w:pPr>
      <w:r w:rsidRPr="004A1F71">
        <w:rPr>
          <w:rFonts w:ascii="Times New Roman" w:hAnsi="Times New Roman" w:cs="Times New Roman"/>
          <w:lang w:val="en-GB"/>
        </w:rPr>
        <w:t xml:space="preserve">The Applicants must take all necessary steps </w:t>
      </w:r>
      <w:r w:rsidRPr="004A1F71">
        <w:rPr>
          <w:rFonts w:ascii="Times New Roman" w:hAnsi="Times New Roman" w:cs="Times New Roman"/>
          <w:b/>
          <w:bCs/>
          <w:lang w:val="en-GB"/>
        </w:rPr>
        <w:t xml:space="preserve">to publicise the fact that the European Union has financed or co-financed the </w:t>
      </w:r>
      <w:r w:rsidR="008603EB">
        <w:rPr>
          <w:rFonts w:ascii="Times New Roman" w:hAnsi="Times New Roman" w:cs="Times New Roman"/>
          <w:b/>
          <w:bCs/>
          <w:lang w:val="en-GB"/>
        </w:rPr>
        <w:t>A</w:t>
      </w:r>
      <w:r w:rsidRPr="004A1F71">
        <w:rPr>
          <w:rFonts w:ascii="Times New Roman" w:hAnsi="Times New Roman" w:cs="Times New Roman"/>
          <w:b/>
          <w:bCs/>
          <w:lang w:val="en-GB"/>
        </w:rPr>
        <w:t>ction</w:t>
      </w:r>
      <w:r w:rsidRPr="004A1F71">
        <w:rPr>
          <w:rFonts w:ascii="Times New Roman" w:hAnsi="Times New Roman" w:cs="Times New Roman"/>
          <w:lang w:val="en-GB"/>
        </w:rPr>
        <w:t>. As far as possible, actions that are wholly or partially funded by the European Union must incorporate information and communication activities designed to raise the awareness of specific or general audiences on the reasons for the action and the EU support for the action in the country or region concerned, as well as the results and the impact of this support.</w:t>
      </w:r>
    </w:p>
    <w:p w14:paraId="0E29679B" w14:textId="490405BE" w:rsidR="0011490A" w:rsidRPr="004A1F71" w:rsidRDefault="0011490A" w:rsidP="0011490A">
      <w:pPr>
        <w:jc w:val="both"/>
        <w:rPr>
          <w:rFonts w:ascii="Times New Roman" w:hAnsi="Times New Roman" w:cs="Times New Roman"/>
          <w:lang w:val="en-GB"/>
        </w:rPr>
      </w:pPr>
      <w:r w:rsidRPr="004A1F71">
        <w:rPr>
          <w:rFonts w:ascii="Times New Roman" w:hAnsi="Times New Roman" w:cs="Times New Roman"/>
          <w:lang w:val="en-GB"/>
        </w:rPr>
        <w:lastRenderedPageBreak/>
        <w:t>Applicants must comply with the objectives and priorities and guarantee the visibility of the EU financing (see the Communication and Visibility Manual for EU external actions</w:t>
      </w:r>
      <w:r w:rsidR="00377FA4" w:rsidRPr="004A1F71">
        <w:rPr>
          <w:rFonts w:ascii="Times New Roman" w:hAnsi="Times New Roman" w:cs="Times New Roman"/>
          <w:lang w:val="en-GB"/>
        </w:rPr>
        <w:t>, as well as the related FAQ,</w:t>
      </w:r>
      <w:r w:rsidRPr="004A1F71">
        <w:rPr>
          <w:rFonts w:ascii="Times New Roman" w:hAnsi="Times New Roman" w:cs="Times New Roman"/>
          <w:lang w:val="en-GB"/>
        </w:rPr>
        <w:t xml:space="preserve"> specified and published by the European Commission at</w:t>
      </w:r>
    </w:p>
    <w:p w14:paraId="1C669D56" w14:textId="2BC8117D" w:rsidR="005F73D5" w:rsidRPr="004A1F71" w:rsidRDefault="00000000" w:rsidP="00840987">
      <w:pPr>
        <w:jc w:val="both"/>
        <w:rPr>
          <w:rStyle w:val="Hyperlink"/>
          <w:rFonts w:ascii="Times New Roman" w:hAnsi="Times New Roman" w:cs="Times New Roman"/>
          <w:snapToGrid w:val="0"/>
          <w:color w:val="auto"/>
          <w:lang w:val="en-GB"/>
        </w:rPr>
      </w:pPr>
      <w:hyperlink r:id="rId10" w:history="1">
        <w:r w:rsidR="0011490A" w:rsidRPr="004A1F71">
          <w:rPr>
            <w:rStyle w:val="Hyperlink"/>
            <w:rFonts w:ascii="Times New Roman" w:hAnsi="Times New Roman" w:cs="Times New Roman"/>
            <w:snapToGrid w:val="0"/>
            <w:color w:val="auto"/>
            <w:lang w:val="en-GB"/>
          </w:rPr>
          <w:t>https://ec.europa.eu/europeaid/communication-and-visibility-manual-eu-external-actions_en</w:t>
        </w:r>
      </w:hyperlink>
      <w:r w:rsidR="009C4BD8" w:rsidRPr="009C4BD8">
        <w:rPr>
          <w:rStyle w:val="Hyperlink"/>
          <w:rFonts w:ascii="Times New Roman" w:hAnsi="Times New Roman" w:cs="Times New Roman"/>
          <w:snapToGrid w:val="0"/>
          <w:color w:val="auto"/>
          <w:u w:val="none"/>
          <w:lang w:val="en-GB"/>
        </w:rPr>
        <w:t>)</w:t>
      </w:r>
      <w:r w:rsidR="00377FA4" w:rsidRPr="009C4BD8">
        <w:rPr>
          <w:rStyle w:val="Hyperlink"/>
          <w:rFonts w:ascii="Times New Roman" w:hAnsi="Times New Roman" w:cs="Times New Roman"/>
          <w:snapToGrid w:val="0"/>
          <w:color w:val="auto"/>
          <w:u w:val="none"/>
          <w:lang w:val="en-GB"/>
        </w:rPr>
        <w:t>.</w:t>
      </w:r>
    </w:p>
    <w:p w14:paraId="5C602C98" w14:textId="77777777" w:rsidR="00377FA4" w:rsidRPr="004A1F71" w:rsidRDefault="00377FA4" w:rsidP="00776C66">
      <w:pPr>
        <w:pStyle w:val="Guidelines2"/>
      </w:pPr>
    </w:p>
    <w:p w14:paraId="2BA3C16A" w14:textId="443FBDC6" w:rsidR="00377FA4" w:rsidRPr="004A1F71" w:rsidRDefault="00377FA4" w:rsidP="00776C66">
      <w:pPr>
        <w:pStyle w:val="Heading3"/>
      </w:pPr>
      <w:r w:rsidRPr="004A1F71">
        <w:t>2.1.3 Eligible costs: costs that can be included</w:t>
      </w:r>
    </w:p>
    <w:p w14:paraId="0F4DE526" w14:textId="35DD175F" w:rsidR="00377FA4" w:rsidRPr="004A1F71" w:rsidRDefault="00377FA4" w:rsidP="00377FA4">
      <w:pPr>
        <w:rPr>
          <w:rFonts w:ascii="Times New Roman" w:hAnsi="Times New Roman" w:cs="Times New Roman"/>
          <w:lang w:val="en-GB"/>
        </w:rPr>
      </w:pPr>
      <w:r w:rsidRPr="004A1F71">
        <w:rPr>
          <w:rFonts w:ascii="Times New Roman" w:hAnsi="Times New Roman" w:cs="Times New Roman"/>
          <w:lang w:val="en-GB"/>
        </w:rPr>
        <w:t>The Sub-Grant can cover only eligible costs. The categories of costs that are eligible and non-eligible are indicated below. To be eligible, a cost:</w:t>
      </w:r>
    </w:p>
    <w:p w14:paraId="3A5CA0C5" w14:textId="5F456BB2" w:rsidR="00377FA4" w:rsidRPr="004A1F71" w:rsidRDefault="00377FA4" w:rsidP="006C3AD2">
      <w:pPr>
        <w:pStyle w:val="ListParagraph"/>
        <w:numPr>
          <w:ilvl w:val="0"/>
          <w:numId w:val="5"/>
        </w:numPr>
        <w:rPr>
          <w:rFonts w:ascii="Times New Roman" w:hAnsi="Times New Roman" w:cs="Times New Roman"/>
          <w:lang w:val="en-GB"/>
        </w:rPr>
      </w:pPr>
      <w:r w:rsidRPr="004A1F71">
        <w:rPr>
          <w:rFonts w:ascii="Times New Roman" w:hAnsi="Times New Roman" w:cs="Times New Roman"/>
          <w:lang w:val="en-GB"/>
        </w:rPr>
        <w:t xml:space="preserve">must comply with the provisions of Article 12 of the Sub-Grant </w:t>
      </w:r>
      <w:r w:rsidR="008603EB">
        <w:rPr>
          <w:rFonts w:ascii="Times New Roman" w:hAnsi="Times New Roman" w:cs="Times New Roman"/>
          <w:lang w:val="en-GB"/>
        </w:rPr>
        <w:t>C</w:t>
      </w:r>
      <w:r w:rsidRPr="004A1F71">
        <w:rPr>
          <w:rFonts w:ascii="Times New Roman" w:hAnsi="Times New Roman" w:cs="Times New Roman"/>
          <w:lang w:val="en-GB"/>
        </w:rPr>
        <w:t>ontract (see Annex B.I to these guidelines)</w:t>
      </w:r>
      <w:r w:rsidR="001801E5">
        <w:rPr>
          <w:rFonts w:ascii="Times New Roman" w:hAnsi="Times New Roman" w:cs="Times New Roman"/>
          <w:lang w:val="en-GB"/>
        </w:rPr>
        <w:t>;</w:t>
      </w:r>
    </w:p>
    <w:p w14:paraId="634932E5" w14:textId="05417026" w:rsidR="001801E5" w:rsidRDefault="00377FA4" w:rsidP="006C3AD2">
      <w:pPr>
        <w:pStyle w:val="ListParagraph"/>
        <w:numPr>
          <w:ilvl w:val="0"/>
          <w:numId w:val="5"/>
        </w:numPr>
        <w:rPr>
          <w:rFonts w:ascii="Times New Roman" w:hAnsi="Times New Roman" w:cs="Times New Roman"/>
          <w:lang w:val="en-GB"/>
        </w:rPr>
      </w:pPr>
      <w:r w:rsidRPr="004A1F71">
        <w:rPr>
          <w:rFonts w:ascii="Times New Roman" w:hAnsi="Times New Roman" w:cs="Times New Roman"/>
          <w:lang w:val="en-GB"/>
        </w:rPr>
        <w:t>mu</w:t>
      </w:r>
      <w:r w:rsidR="00A1750A" w:rsidRPr="004A1F71">
        <w:rPr>
          <w:rFonts w:ascii="Times New Roman" w:hAnsi="Times New Roman" w:cs="Times New Roman"/>
          <w:lang w:val="en-GB"/>
        </w:rPr>
        <w:t>s</w:t>
      </w:r>
      <w:r w:rsidRPr="004A1F71">
        <w:rPr>
          <w:rFonts w:ascii="Times New Roman" w:hAnsi="Times New Roman" w:cs="Times New Roman"/>
          <w:lang w:val="en-GB"/>
        </w:rPr>
        <w:t xml:space="preserve">t be necessary to the implementation of the </w:t>
      </w:r>
      <w:r w:rsidR="007453BF">
        <w:rPr>
          <w:rFonts w:ascii="Times New Roman" w:hAnsi="Times New Roman" w:cs="Times New Roman"/>
          <w:lang w:val="en-GB"/>
        </w:rPr>
        <w:t>Action</w:t>
      </w:r>
      <w:r w:rsidRPr="004A1F71">
        <w:rPr>
          <w:rFonts w:ascii="Times New Roman" w:hAnsi="Times New Roman" w:cs="Times New Roman"/>
          <w:lang w:val="en-GB"/>
        </w:rPr>
        <w:t>;</w:t>
      </w:r>
    </w:p>
    <w:p w14:paraId="5357BF23" w14:textId="1EA2B6BD" w:rsidR="00377FA4" w:rsidRPr="0098302E" w:rsidRDefault="00377FA4" w:rsidP="006C3AD2">
      <w:pPr>
        <w:pStyle w:val="ListParagraph"/>
        <w:numPr>
          <w:ilvl w:val="0"/>
          <w:numId w:val="5"/>
        </w:numPr>
        <w:rPr>
          <w:rFonts w:ascii="Times New Roman" w:hAnsi="Times New Roman" w:cs="Times New Roman"/>
          <w:lang w:val="en-GB"/>
        </w:rPr>
      </w:pPr>
      <w:r w:rsidRPr="001801E5">
        <w:rPr>
          <w:rFonts w:ascii="Times New Roman" w:hAnsi="Times New Roman" w:cs="Times New Roman"/>
          <w:lang w:val="en-GB"/>
        </w:rPr>
        <w:t xml:space="preserve">must be </w:t>
      </w:r>
      <w:r w:rsidRPr="0098302E">
        <w:rPr>
          <w:rFonts w:ascii="Times New Roman" w:hAnsi="Times New Roman" w:cs="Times New Roman"/>
          <w:lang w:val="en-GB"/>
        </w:rPr>
        <w:t>included in the categories listed below:</w:t>
      </w:r>
    </w:p>
    <w:p w14:paraId="722E7A9F" w14:textId="7C230837" w:rsidR="00377FA4" w:rsidRPr="004A1F71" w:rsidRDefault="00377FA4" w:rsidP="00840987">
      <w:pPr>
        <w:jc w:val="both"/>
        <w:rPr>
          <w:rFonts w:ascii="Times New Roman" w:hAnsi="Times New Roman" w:cs="Times New Roman"/>
          <w:bCs/>
          <w:lang w:val="en-GB"/>
        </w:rPr>
      </w:pPr>
    </w:p>
    <w:p w14:paraId="22B12F53" w14:textId="77777777" w:rsidR="00A1750A" w:rsidRPr="004A1F71" w:rsidRDefault="00A1750A" w:rsidP="00A1750A">
      <w:pPr>
        <w:jc w:val="both"/>
        <w:rPr>
          <w:rFonts w:ascii="Times New Roman" w:hAnsi="Times New Roman" w:cs="Times New Roman"/>
          <w:b/>
          <w:bCs/>
          <w:i/>
          <w:iCs/>
          <w:u w:val="single"/>
          <w:lang w:val="en-GB"/>
        </w:rPr>
      </w:pPr>
      <w:r w:rsidRPr="004A1F71">
        <w:rPr>
          <w:rFonts w:ascii="Times New Roman" w:hAnsi="Times New Roman" w:cs="Times New Roman"/>
          <w:b/>
          <w:bCs/>
          <w:i/>
          <w:iCs/>
          <w:u w:val="single"/>
          <w:lang w:val="en-GB"/>
        </w:rPr>
        <w:t>Eligible direct costs</w:t>
      </w:r>
    </w:p>
    <w:p w14:paraId="66FF19E4" w14:textId="63914007" w:rsidR="00377FA4" w:rsidRPr="004A1F71" w:rsidRDefault="00377FA4" w:rsidP="00840987">
      <w:pPr>
        <w:jc w:val="both"/>
        <w:rPr>
          <w:rFonts w:ascii="Times New Roman" w:hAnsi="Times New Roman" w:cs="Times New Roman"/>
          <w:bCs/>
          <w:lang w:val="en-GB"/>
        </w:rPr>
      </w:pPr>
    </w:p>
    <w:p w14:paraId="68A1BBC1" w14:textId="0BE122C5" w:rsidR="00377FA4" w:rsidRPr="004A1F71" w:rsidRDefault="00167DB7"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lang w:val="en-GB"/>
        </w:rPr>
        <w:t>Cost of</w:t>
      </w:r>
      <w:r w:rsidR="00D07FA3" w:rsidRPr="004A1F71">
        <w:rPr>
          <w:rFonts w:ascii="Times New Roman" w:hAnsi="Times New Roman" w:cs="Times New Roman"/>
          <w:b/>
          <w:lang w:val="en-GB"/>
        </w:rPr>
        <w:t xml:space="preserve"> gross</w:t>
      </w:r>
      <w:r w:rsidRPr="004A1F71">
        <w:rPr>
          <w:rFonts w:ascii="Times New Roman" w:hAnsi="Times New Roman" w:cs="Times New Roman"/>
          <w:b/>
          <w:lang w:val="en-GB"/>
        </w:rPr>
        <w:t xml:space="preserve"> salaries or </w:t>
      </w:r>
      <w:r w:rsidR="00D07FA3" w:rsidRPr="004A1F71">
        <w:rPr>
          <w:rFonts w:ascii="Times New Roman" w:hAnsi="Times New Roman" w:cs="Times New Roman"/>
          <w:b/>
          <w:lang w:val="en-GB"/>
        </w:rPr>
        <w:t xml:space="preserve">cost of </w:t>
      </w:r>
      <w:r w:rsidRPr="004A1F71">
        <w:rPr>
          <w:rFonts w:ascii="Times New Roman" w:hAnsi="Times New Roman" w:cs="Times New Roman"/>
          <w:b/>
          <w:lang w:val="en-GB"/>
        </w:rPr>
        <w:t>freelance services provided by the</w:t>
      </w:r>
      <w:r w:rsidRPr="004A1F71">
        <w:rPr>
          <w:rFonts w:ascii="Times New Roman" w:hAnsi="Times New Roman" w:cs="Times New Roman"/>
          <w:b/>
          <w:bCs/>
          <w:lang w:val="en-GB"/>
        </w:rPr>
        <w:t xml:space="preserve"> staff performing R&amp;D&amp;I activities</w:t>
      </w:r>
      <w:r w:rsidR="00B4690B" w:rsidRPr="004A1F71">
        <w:rPr>
          <w:rFonts w:ascii="Times New Roman" w:hAnsi="Times New Roman" w:cs="Times New Roman"/>
          <w:b/>
          <w:bCs/>
          <w:lang w:val="en-GB"/>
        </w:rPr>
        <w:t xml:space="preserve"> (</w:t>
      </w:r>
      <w:r w:rsidRPr="004A1F71">
        <w:rPr>
          <w:rFonts w:ascii="Times New Roman" w:hAnsi="Times New Roman" w:cs="Times New Roman"/>
          <w:bCs/>
          <w:lang w:val="en-GB"/>
        </w:rPr>
        <w:t xml:space="preserve">including, </w:t>
      </w:r>
      <w:r w:rsidRPr="00022D21">
        <w:rPr>
          <w:rFonts w:ascii="Times New Roman" w:hAnsi="Times New Roman" w:cs="Times New Roman"/>
          <w:bCs/>
          <w:i/>
          <w:lang w:val="en-GB"/>
        </w:rPr>
        <w:t>inter ali</w:t>
      </w:r>
      <w:r w:rsidR="00D07FA3" w:rsidRPr="00022D21">
        <w:rPr>
          <w:rFonts w:ascii="Times New Roman" w:hAnsi="Times New Roman" w:cs="Times New Roman"/>
          <w:bCs/>
          <w:i/>
          <w:lang w:val="en-GB"/>
        </w:rPr>
        <w:t>a</w:t>
      </w:r>
      <w:r w:rsidR="00D07FA3" w:rsidRPr="004A1F71">
        <w:rPr>
          <w:rFonts w:ascii="Times New Roman" w:hAnsi="Times New Roman" w:cs="Times New Roman"/>
          <w:bCs/>
          <w:lang w:val="en-GB"/>
        </w:rPr>
        <w:t xml:space="preserve">: </w:t>
      </w:r>
      <w:r w:rsidRPr="004A1F71">
        <w:rPr>
          <w:rFonts w:ascii="Times New Roman" w:hAnsi="Times New Roman" w:cs="Times New Roman"/>
          <w:bCs/>
          <w:lang w:val="en-GB"/>
        </w:rPr>
        <w:t>design, prototype, development, testing coding/programming</w:t>
      </w:r>
      <w:r w:rsidR="00B4690B" w:rsidRPr="004A1F71">
        <w:rPr>
          <w:rFonts w:ascii="Times New Roman" w:hAnsi="Times New Roman" w:cs="Times New Roman"/>
          <w:bCs/>
          <w:lang w:val="en-GB"/>
        </w:rPr>
        <w:t xml:space="preserve">); </w:t>
      </w:r>
      <w:r w:rsidR="00B4690B" w:rsidRPr="004A1F71">
        <w:rPr>
          <w:rFonts w:ascii="Times New Roman" w:hAnsi="Times New Roman" w:cs="Times New Roman"/>
          <w:b/>
          <w:bCs/>
          <w:lang w:val="en-GB"/>
        </w:rPr>
        <w:t>promotional activities</w:t>
      </w:r>
      <w:r w:rsidR="00B4690B" w:rsidRPr="004A1F71">
        <w:rPr>
          <w:rFonts w:ascii="Times New Roman" w:hAnsi="Times New Roman" w:cs="Times New Roman"/>
          <w:bCs/>
          <w:lang w:val="en-GB"/>
        </w:rPr>
        <w:t xml:space="preserve">, </w:t>
      </w:r>
      <w:r w:rsidRPr="004A1F71">
        <w:rPr>
          <w:rFonts w:ascii="Times New Roman" w:hAnsi="Times New Roman" w:cs="Times New Roman"/>
          <w:bCs/>
          <w:lang w:val="en-GB"/>
        </w:rPr>
        <w:t xml:space="preserve">and any other activity necessary to implement the Action. </w:t>
      </w:r>
    </w:p>
    <w:p w14:paraId="0C9B22BB" w14:textId="20EE3868" w:rsidR="00D07FA3" w:rsidRPr="004A1F71" w:rsidRDefault="00D07FA3" w:rsidP="00022D21">
      <w:pPr>
        <w:pStyle w:val="ListParagraph"/>
        <w:ind w:left="771"/>
        <w:jc w:val="both"/>
        <w:rPr>
          <w:rFonts w:ascii="Times New Roman" w:hAnsi="Times New Roman" w:cs="Times New Roman"/>
          <w:bCs/>
          <w:lang w:val="en-GB"/>
        </w:rPr>
      </w:pPr>
      <w:r w:rsidRPr="004A1F71">
        <w:rPr>
          <w:rFonts w:ascii="Times New Roman" w:hAnsi="Times New Roman" w:cs="Times New Roman"/>
          <w:bCs/>
          <w:lang w:val="en-GB"/>
        </w:rPr>
        <w:t xml:space="preserve">Individual R&amp;D, ICT specialists and/or students may be included in applicants’ implementation teams on the basis of labour or similar civil contracts (e.g. freelance service contract) with their salaries or fees declared in HR budget lines. </w:t>
      </w:r>
      <w:r w:rsidRPr="0098302E">
        <w:rPr>
          <w:rFonts w:ascii="Times New Roman" w:hAnsi="Times New Roman" w:cs="Times New Roman"/>
          <w:lang w:val="en-GB"/>
        </w:rPr>
        <w:t>No separate procurement procedure, or other competitive selection procedure</w:t>
      </w:r>
      <w:r w:rsidRPr="001801E5">
        <w:rPr>
          <w:rFonts w:ascii="Times New Roman" w:hAnsi="Times New Roman" w:cs="Times New Roman"/>
          <w:lang w:val="en-GB"/>
        </w:rPr>
        <w:t xml:space="preserve">, is required </w:t>
      </w:r>
      <w:r w:rsidRPr="0098302E">
        <w:rPr>
          <w:rFonts w:ascii="Times New Roman" w:hAnsi="Times New Roman" w:cs="Times New Roman"/>
          <w:lang w:val="en-GB"/>
        </w:rPr>
        <w:t xml:space="preserve">if their names and functions are provided in the </w:t>
      </w:r>
      <w:r w:rsidR="00022D21" w:rsidRPr="0098302E">
        <w:rPr>
          <w:rFonts w:ascii="Times New Roman" w:hAnsi="Times New Roman" w:cs="Times New Roman"/>
          <w:lang w:val="en-GB"/>
        </w:rPr>
        <w:t xml:space="preserve">Sub-Grant </w:t>
      </w:r>
      <w:r w:rsidRPr="0098302E">
        <w:rPr>
          <w:rFonts w:ascii="Times New Roman" w:hAnsi="Times New Roman" w:cs="Times New Roman"/>
          <w:lang w:val="en-GB"/>
        </w:rPr>
        <w:t>application, and their salaries or fees correspond to market rates and typical rates offered by the applicants</w:t>
      </w:r>
      <w:r w:rsidRPr="001801E5">
        <w:rPr>
          <w:rFonts w:ascii="Times New Roman" w:hAnsi="Times New Roman" w:cs="Times New Roman"/>
          <w:lang w:val="en-GB"/>
        </w:rPr>
        <w:t>.</w:t>
      </w:r>
      <w:r w:rsidRPr="004A1F71">
        <w:rPr>
          <w:rFonts w:ascii="Times New Roman" w:hAnsi="Times New Roman" w:cs="Times New Roman"/>
          <w:bCs/>
          <w:lang w:val="en-GB"/>
        </w:rPr>
        <w:t xml:space="preserve"> </w:t>
      </w:r>
    </w:p>
    <w:p w14:paraId="0DE25107" w14:textId="463E622B" w:rsidR="00D07FA3" w:rsidRPr="004A1F71" w:rsidRDefault="00D07FA3"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 xml:space="preserve">Costs </w:t>
      </w:r>
      <w:r w:rsidR="001801E5">
        <w:rPr>
          <w:rFonts w:ascii="Times New Roman" w:hAnsi="Times New Roman" w:cs="Times New Roman"/>
          <w:b/>
          <w:bCs/>
          <w:lang w:val="en-GB"/>
        </w:rPr>
        <w:t>of</w:t>
      </w:r>
      <w:r w:rsidRPr="004A1F71">
        <w:rPr>
          <w:rFonts w:ascii="Times New Roman" w:hAnsi="Times New Roman" w:cs="Times New Roman"/>
          <w:b/>
          <w:bCs/>
          <w:lang w:val="en-GB"/>
        </w:rPr>
        <w:t xml:space="preserve"> purchase </w:t>
      </w:r>
      <w:r w:rsidR="001801E5">
        <w:rPr>
          <w:rFonts w:ascii="Times New Roman" w:hAnsi="Times New Roman" w:cs="Times New Roman"/>
          <w:b/>
          <w:bCs/>
          <w:lang w:val="en-GB"/>
        </w:rPr>
        <w:t xml:space="preserve">of </w:t>
      </w:r>
      <w:r w:rsidRPr="004A1F71">
        <w:rPr>
          <w:rFonts w:ascii="Times New Roman" w:hAnsi="Times New Roman" w:cs="Times New Roman"/>
          <w:b/>
          <w:bCs/>
          <w:lang w:val="en-GB"/>
        </w:rPr>
        <w:t>equipment and tools</w:t>
      </w:r>
      <w:r w:rsidRPr="004A1F71">
        <w:rPr>
          <w:rFonts w:ascii="Times New Roman" w:hAnsi="Times New Roman" w:cs="Times New Roman"/>
          <w:bCs/>
          <w:lang w:val="en-GB"/>
        </w:rPr>
        <w:t xml:space="preserve"> necessary to perform R&amp;D&amp;I activities</w:t>
      </w:r>
      <w:r w:rsidR="00B4690B" w:rsidRPr="004A1F71">
        <w:rPr>
          <w:rFonts w:ascii="Times New Roman" w:hAnsi="Times New Roman" w:cs="Times New Roman"/>
          <w:bCs/>
          <w:lang w:val="en-GB"/>
        </w:rPr>
        <w:t xml:space="preserve"> and any other activity necessary to implement the Action</w:t>
      </w:r>
      <w:r w:rsidR="002A6920" w:rsidRPr="004A1F71">
        <w:rPr>
          <w:rFonts w:ascii="Times New Roman" w:hAnsi="Times New Roman" w:cs="Times New Roman"/>
          <w:bCs/>
          <w:lang w:val="en-GB"/>
        </w:rPr>
        <w:t>.</w:t>
      </w:r>
    </w:p>
    <w:p w14:paraId="594294AF" w14:textId="6248F6D7" w:rsidR="005950AE" w:rsidRPr="004A1F71" w:rsidRDefault="005950A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Costs</w:t>
      </w:r>
      <w:r w:rsidR="001801E5">
        <w:rPr>
          <w:rFonts w:ascii="Times New Roman" w:hAnsi="Times New Roman" w:cs="Times New Roman"/>
          <w:b/>
          <w:bCs/>
          <w:lang w:val="en-GB"/>
        </w:rPr>
        <w:t xml:space="preserve"> of</w:t>
      </w:r>
      <w:r w:rsidRPr="004A1F71">
        <w:rPr>
          <w:rFonts w:ascii="Times New Roman" w:hAnsi="Times New Roman" w:cs="Times New Roman"/>
          <w:b/>
          <w:bCs/>
          <w:lang w:val="en-GB"/>
        </w:rPr>
        <w:t xml:space="preserve"> purchase</w:t>
      </w:r>
      <w:r w:rsidR="001801E5">
        <w:rPr>
          <w:rFonts w:ascii="Times New Roman" w:hAnsi="Times New Roman" w:cs="Times New Roman"/>
          <w:b/>
          <w:bCs/>
          <w:lang w:val="en-GB"/>
        </w:rPr>
        <w:t xml:space="preserve"> of</w:t>
      </w:r>
      <w:r w:rsidRPr="004A1F71">
        <w:rPr>
          <w:rFonts w:ascii="Times New Roman" w:hAnsi="Times New Roman" w:cs="Times New Roman"/>
          <w:b/>
          <w:bCs/>
          <w:lang w:val="en-GB"/>
        </w:rPr>
        <w:t xml:space="preserve"> IT applications </w:t>
      </w:r>
      <w:r w:rsidRPr="004A1F71">
        <w:rPr>
          <w:rFonts w:ascii="Times New Roman" w:hAnsi="Times New Roman" w:cs="Times New Roman"/>
          <w:bCs/>
          <w:lang w:val="en-GB"/>
        </w:rPr>
        <w:t>necessary to perform R&amp;D&amp;I activities, promotional activities and any other activity necessary to implement the Action</w:t>
      </w:r>
      <w:r w:rsidR="004A1F71" w:rsidRPr="004A1F71">
        <w:rPr>
          <w:rFonts w:ascii="Times New Roman" w:hAnsi="Times New Roman" w:cs="Times New Roman"/>
          <w:bCs/>
          <w:lang w:val="en-GB"/>
        </w:rPr>
        <w:t>.</w:t>
      </w:r>
    </w:p>
    <w:p w14:paraId="3DE69FEB" w14:textId="2432938A" w:rsidR="00B4690B" w:rsidRPr="001801E5" w:rsidRDefault="00D07FA3"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Costs</w:t>
      </w:r>
      <w:r w:rsidR="001801E5">
        <w:rPr>
          <w:rFonts w:ascii="Times New Roman" w:hAnsi="Times New Roman" w:cs="Times New Roman"/>
          <w:b/>
          <w:bCs/>
          <w:lang w:val="en-GB"/>
        </w:rPr>
        <w:t xml:space="preserve"> of</w:t>
      </w:r>
      <w:r w:rsidRPr="004A1F71">
        <w:rPr>
          <w:rFonts w:ascii="Times New Roman" w:hAnsi="Times New Roman" w:cs="Times New Roman"/>
          <w:b/>
          <w:bCs/>
          <w:lang w:val="en-GB"/>
        </w:rPr>
        <w:t xml:space="preserve"> purchase</w:t>
      </w:r>
      <w:r w:rsidR="001801E5">
        <w:rPr>
          <w:rFonts w:ascii="Times New Roman" w:hAnsi="Times New Roman" w:cs="Times New Roman"/>
          <w:b/>
          <w:bCs/>
          <w:lang w:val="en-GB"/>
        </w:rPr>
        <w:t xml:space="preserve"> of</w:t>
      </w:r>
      <w:r w:rsidRPr="004A1F71">
        <w:rPr>
          <w:rFonts w:ascii="Times New Roman" w:hAnsi="Times New Roman" w:cs="Times New Roman"/>
          <w:b/>
          <w:bCs/>
          <w:lang w:val="en-GB"/>
        </w:rPr>
        <w:t xml:space="preserve"> external services</w:t>
      </w:r>
      <w:r w:rsidRPr="004A1F71">
        <w:rPr>
          <w:rFonts w:ascii="Times New Roman" w:hAnsi="Times New Roman" w:cs="Times New Roman"/>
          <w:bCs/>
          <w:lang w:val="en-GB"/>
        </w:rPr>
        <w:t xml:space="preserve"> necessary </w:t>
      </w:r>
      <w:r w:rsidR="00B4690B" w:rsidRPr="004A1F71">
        <w:rPr>
          <w:rFonts w:ascii="Times New Roman" w:hAnsi="Times New Roman" w:cs="Times New Roman"/>
          <w:bCs/>
          <w:lang w:val="en-GB"/>
        </w:rPr>
        <w:t>to perform R&amp;D&amp;I activities</w:t>
      </w:r>
      <w:r w:rsidR="005950AE" w:rsidRPr="004A1F71">
        <w:rPr>
          <w:rFonts w:ascii="Times New Roman" w:hAnsi="Times New Roman" w:cs="Times New Roman"/>
          <w:bCs/>
          <w:lang w:val="en-GB"/>
        </w:rPr>
        <w:t>, promotional activities</w:t>
      </w:r>
      <w:r w:rsidR="00B4690B" w:rsidRPr="004A1F71">
        <w:rPr>
          <w:rFonts w:ascii="Times New Roman" w:hAnsi="Times New Roman" w:cs="Times New Roman"/>
          <w:bCs/>
          <w:lang w:val="en-GB"/>
        </w:rPr>
        <w:t xml:space="preserve"> and any other activity necessary to implement the Action</w:t>
      </w:r>
      <w:r w:rsidR="0094774E" w:rsidRPr="004A1F71">
        <w:rPr>
          <w:rFonts w:ascii="Times New Roman" w:hAnsi="Times New Roman" w:cs="Times New Roman"/>
          <w:bCs/>
          <w:lang w:val="en-GB"/>
        </w:rPr>
        <w:t xml:space="preserve">. </w:t>
      </w:r>
      <w:r w:rsidR="0094774E" w:rsidRPr="001801E5">
        <w:rPr>
          <w:rFonts w:ascii="Times New Roman" w:hAnsi="Times New Roman" w:cs="Times New Roman"/>
          <w:bCs/>
          <w:lang w:val="en-GB"/>
        </w:rPr>
        <w:t xml:space="preserve">This includes </w:t>
      </w:r>
      <w:r w:rsidR="0094774E" w:rsidRPr="00022D21">
        <w:rPr>
          <w:rFonts w:ascii="Times New Roman" w:hAnsi="Times New Roman" w:cs="Times New Roman"/>
          <w:b/>
          <w:bCs/>
          <w:lang w:val="en-GB"/>
        </w:rPr>
        <w:t>translation costs</w:t>
      </w:r>
      <w:r w:rsidR="0094774E" w:rsidRPr="001801E5">
        <w:rPr>
          <w:rFonts w:ascii="Times New Roman" w:hAnsi="Times New Roman" w:cs="Times New Roman"/>
          <w:bCs/>
          <w:lang w:val="en-GB"/>
        </w:rPr>
        <w:t xml:space="preserve"> from/to the following languages: Armenian, Polish, Albanian</w:t>
      </w:r>
      <w:r w:rsidR="00081D38" w:rsidRPr="001801E5">
        <w:rPr>
          <w:rFonts w:ascii="Times New Roman" w:hAnsi="Times New Roman" w:cs="Times New Roman"/>
          <w:bCs/>
          <w:lang w:val="en-GB"/>
        </w:rPr>
        <w:t>, English</w:t>
      </w:r>
      <w:r w:rsidR="004A1F71" w:rsidRPr="001801E5">
        <w:rPr>
          <w:rFonts w:ascii="Times New Roman" w:hAnsi="Times New Roman" w:cs="Times New Roman"/>
          <w:bCs/>
          <w:lang w:val="en-GB"/>
        </w:rPr>
        <w:t>.</w:t>
      </w:r>
    </w:p>
    <w:p w14:paraId="760A64CE" w14:textId="3A78052C" w:rsidR="005950AE" w:rsidRPr="004A1F71" w:rsidRDefault="005950A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 xml:space="preserve">Costs </w:t>
      </w:r>
      <w:r w:rsidR="001801E5">
        <w:rPr>
          <w:rFonts w:ascii="Times New Roman" w:hAnsi="Times New Roman" w:cs="Times New Roman"/>
          <w:b/>
          <w:bCs/>
          <w:lang w:val="en-GB"/>
        </w:rPr>
        <w:t xml:space="preserve">of </w:t>
      </w:r>
      <w:r w:rsidRPr="004A1F71">
        <w:rPr>
          <w:rFonts w:ascii="Times New Roman" w:hAnsi="Times New Roman" w:cs="Times New Roman"/>
          <w:b/>
          <w:bCs/>
          <w:lang w:val="en-GB"/>
        </w:rPr>
        <w:t xml:space="preserve">purchase </w:t>
      </w:r>
      <w:r w:rsidR="001801E5">
        <w:rPr>
          <w:rFonts w:ascii="Times New Roman" w:hAnsi="Times New Roman" w:cs="Times New Roman"/>
          <w:b/>
          <w:bCs/>
          <w:lang w:val="en-GB"/>
        </w:rPr>
        <w:t xml:space="preserve">of </w:t>
      </w:r>
      <w:r w:rsidRPr="004A1F71">
        <w:rPr>
          <w:rFonts w:ascii="Times New Roman" w:hAnsi="Times New Roman" w:cs="Times New Roman"/>
          <w:b/>
          <w:bCs/>
          <w:lang w:val="en-GB"/>
        </w:rPr>
        <w:t xml:space="preserve">consumable materials. </w:t>
      </w:r>
      <w:r w:rsidRPr="004A1F71">
        <w:rPr>
          <w:rFonts w:ascii="Times New Roman" w:hAnsi="Times New Roman" w:cs="Times New Roman"/>
          <w:bCs/>
          <w:lang w:val="en-GB"/>
        </w:rPr>
        <w:t xml:space="preserve">Consumables must be necessary to implement the </w:t>
      </w:r>
      <w:r w:rsidR="007453BF">
        <w:rPr>
          <w:rFonts w:ascii="Times New Roman" w:hAnsi="Times New Roman" w:cs="Times New Roman"/>
          <w:bCs/>
          <w:lang w:val="en-GB"/>
        </w:rPr>
        <w:t>Action</w:t>
      </w:r>
      <w:r w:rsidR="007453BF" w:rsidRPr="004A1F71">
        <w:rPr>
          <w:rFonts w:ascii="Times New Roman" w:hAnsi="Times New Roman" w:cs="Times New Roman"/>
          <w:bCs/>
          <w:lang w:val="en-GB"/>
        </w:rPr>
        <w:t xml:space="preserve"> </w:t>
      </w:r>
      <w:r w:rsidRPr="004A1F71">
        <w:rPr>
          <w:rFonts w:ascii="Times New Roman" w:hAnsi="Times New Roman" w:cs="Times New Roman"/>
          <w:bCs/>
          <w:lang w:val="en-GB"/>
        </w:rPr>
        <w:t>activities and include, without being limited to: office consumables, cartridges and similar items</w:t>
      </w:r>
      <w:r w:rsidR="004A1F71" w:rsidRPr="004A1F71">
        <w:rPr>
          <w:rFonts w:ascii="Times New Roman" w:hAnsi="Times New Roman" w:cs="Times New Roman"/>
          <w:bCs/>
          <w:lang w:val="en-GB"/>
        </w:rPr>
        <w:t>.</w:t>
      </w:r>
    </w:p>
    <w:p w14:paraId="15C9E514" w14:textId="5A4895F2" w:rsidR="00B4690B" w:rsidRPr="004A1F71" w:rsidRDefault="005950A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 xml:space="preserve">Costs </w:t>
      </w:r>
      <w:r w:rsidR="001801E5">
        <w:rPr>
          <w:rFonts w:ascii="Times New Roman" w:hAnsi="Times New Roman" w:cs="Times New Roman"/>
          <w:b/>
          <w:bCs/>
          <w:lang w:val="en-GB"/>
        </w:rPr>
        <w:t>of</w:t>
      </w:r>
      <w:r w:rsidRPr="004A1F71">
        <w:rPr>
          <w:rFonts w:ascii="Times New Roman" w:hAnsi="Times New Roman" w:cs="Times New Roman"/>
          <w:b/>
          <w:bCs/>
          <w:lang w:val="en-GB"/>
        </w:rPr>
        <w:t xml:space="preserve"> intellectual property protection</w:t>
      </w:r>
      <w:r w:rsidR="004A1F71" w:rsidRPr="004A1F71">
        <w:rPr>
          <w:rFonts w:ascii="Times New Roman" w:hAnsi="Times New Roman" w:cs="Times New Roman"/>
          <w:bCs/>
          <w:lang w:val="en-GB"/>
        </w:rPr>
        <w:t>.</w:t>
      </w:r>
    </w:p>
    <w:p w14:paraId="3D7410C8" w14:textId="1A961B16" w:rsidR="005950AE" w:rsidRPr="004A1F71" w:rsidRDefault="005950A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Travel and subsistence costs</w:t>
      </w:r>
      <w:r w:rsidRPr="004A1F71">
        <w:rPr>
          <w:rFonts w:ascii="Times New Roman" w:hAnsi="Times New Roman" w:cs="Times New Roman"/>
          <w:bCs/>
          <w:lang w:val="en-GB"/>
        </w:rPr>
        <w:t xml:space="preserve"> of staff </w:t>
      </w:r>
      <w:r w:rsidR="004A1F71">
        <w:rPr>
          <w:rFonts w:ascii="Times New Roman" w:hAnsi="Times New Roman" w:cs="Times New Roman"/>
          <w:bCs/>
          <w:lang w:val="en-GB"/>
        </w:rPr>
        <w:t>and</w:t>
      </w:r>
      <w:r w:rsidRPr="004A1F71">
        <w:rPr>
          <w:rFonts w:ascii="Times New Roman" w:hAnsi="Times New Roman" w:cs="Times New Roman"/>
          <w:bCs/>
          <w:lang w:val="en-GB"/>
        </w:rPr>
        <w:t xml:space="preserve"> other persons taking part to the action, provided that travel is justified and necessary to the implementation of the Action</w:t>
      </w:r>
      <w:r w:rsidR="004A1F71" w:rsidRPr="004A1F71">
        <w:rPr>
          <w:rFonts w:ascii="Times New Roman" w:hAnsi="Times New Roman" w:cs="Times New Roman"/>
          <w:bCs/>
          <w:lang w:val="en-GB"/>
        </w:rPr>
        <w:t>.</w:t>
      </w:r>
    </w:p>
    <w:p w14:paraId="3E4B3E07" w14:textId="296B38A3" w:rsidR="00D07FA3" w:rsidRPr="004A1F71" w:rsidRDefault="0094774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 xml:space="preserve">Costs </w:t>
      </w:r>
      <w:r w:rsidR="001801E5">
        <w:rPr>
          <w:rFonts w:ascii="Times New Roman" w:hAnsi="Times New Roman" w:cs="Times New Roman"/>
          <w:b/>
          <w:bCs/>
          <w:lang w:val="en-GB"/>
        </w:rPr>
        <w:t xml:space="preserve">of </w:t>
      </w:r>
      <w:r w:rsidRPr="004A1F71">
        <w:rPr>
          <w:rFonts w:ascii="Times New Roman" w:hAnsi="Times New Roman" w:cs="Times New Roman"/>
          <w:b/>
          <w:bCs/>
          <w:lang w:val="en-GB"/>
        </w:rPr>
        <w:t>design, creation, production / printing of materials</w:t>
      </w:r>
      <w:r w:rsidRPr="004A1F71">
        <w:rPr>
          <w:rFonts w:ascii="Times New Roman" w:hAnsi="Times New Roman" w:cs="Times New Roman"/>
          <w:bCs/>
          <w:lang w:val="en-GB"/>
        </w:rPr>
        <w:t xml:space="preserve"> </w:t>
      </w:r>
      <w:r w:rsidRPr="004A1F71">
        <w:rPr>
          <w:rFonts w:ascii="Times New Roman" w:hAnsi="Times New Roman" w:cs="Times New Roman"/>
          <w:b/>
          <w:bCs/>
          <w:lang w:val="en-GB"/>
        </w:rPr>
        <w:t>to promote</w:t>
      </w:r>
      <w:r w:rsidRPr="004A1F71">
        <w:rPr>
          <w:rFonts w:ascii="Times New Roman" w:hAnsi="Times New Roman" w:cs="Times New Roman"/>
          <w:bCs/>
          <w:lang w:val="en-GB"/>
        </w:rPr>
        <w:t xml:space="preserve"> the mobile app</w:t>
      </w:r>
      <w:r w:rsidR="004A1F71">
        <w:rPr>
          <w:rFonts w:ascii="Times New Roman" w:hAnsi="Times New Roman" w:cs="Times New Roman"/>
          <w:bCs/>
          <w:lang w:val="en-GB"/>
        </w:rPr>
        <w:t>lica</w:t>
      </w:r>
      <w:r w:rsidR="00022D21">
        <w:rPr>
          <w:rFonts w:ascii="Times New Roman" w:hAnsi="Times New Roman" w:cs="Times New Roman"/>
          <w:bCs/>
          <w:lang w:val="en-GB"/>
        </w:rPr>
        <w:t>ti</w:t>
      </w:r>
      <w:r w:rsidR="004A1F71">
        <w:rPr>
          <w:rFonts w:ascii="Times New Roman" w:hAnsi="Times New Roman" w:cs="Times New Roman"/>
          <w:bCs/>
          <w:lang w:val="en-GB"/>
        </w:rPr>
        <w:t>on</w:t>
      </w:r>
      <w:r w:rsidRPr="004A1F71">
        <w:rPr>
          <w:rFonts w:ascii="Times New Roman" w:hAnsi="Times New Roman" w:cs="Times New Roman"/>
          <w:bCs/>
          <w:lang w:val="en-GB"/>
        </w:rPr>
        <w:t xml:space="preserve"> / the smart </w:t>
      </w:r>
      <w:r w:rsidR="004A1F71">
        <w:rPr>
          <w:rFonts w:ascii="Times New Roman" w:hAnsi="Times New Roman" w:cs="Times New Roman"/>
          <w:bCs/>
          <w:lang w:val="en-GB"/>
        </w:rPr>
        <w:t>solution</w:t>
      </w:r>
      <w:r w:rsidR="004A1F71" w:rsidRPr="004A1F71">
        <w:rPr>
          <w:rFonts w:ascii="Times New Roman" w:hAnsi="Times New Roman" w:cs="Times New Roman"/>
          <w:bCs/>
          <w:lang w:val="en-GB"/>
        </w:rPr>
        <w:t>.</w:t>
      </w:r>
    </w:p>
    <w:p w14:paraId="6754F9D6" w14:textId="60B0B6DF" w:rsidR="0094774E" w:rsidRPr="004A1F71" w:rsidRDefault="0094774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lang w:val="en-GB"/>
        </w:rPr>
        <w:t>Costs related to the organization of offline/online/hybrid events</w:t>
      </w:r>
      <w:r w:rsidRPr="004A1F71">
        <w:rPr>
          <w:rFonts w:ascii="Times New Roman" w:hAnsi="Times New Roman" w:cs="Times New Roman"/>
          <w:lang w:val="en-GB"/>
        </w:rPr>
        <w:t xml:space="preserve"> </w:t>
      </w:r>
      <w:r w:rsidRPr="004A1F71">
        <w:rPr>
          <w:rFonts w:ascii="Times New Roman" w:hAnsi="Times New Roman" w:cs="Times New Roman"/>
          <w:b/>
          <w:bCs/>
          <w:lang w:val="en-GB"/>
        </w:rPr>
        <w:t>to promote</w:t>
      </w:r>
      <w:r w:rsidRPr="004A1F71">
        <w:rPr>
          <w:rFonts w:ascii="Times New Roman" w:hAnsi="Times New Roman" w:cs="Times New Roman"/>
          <w:bCs/>
          <w:lang w:val="en-GB"/>
        </w:rPr>
        <w:t xml:space="preserve"> the mobile app</w:t>
      </w:r>
      <w:r w:rsidR="004A1F71">
        <w:rPr>
          <w:rFonts w:ascii="Times New Roman" w:hAnsi="Times New Roman" w:cs="Times New Roman"/>
          <w:bCs/>
          <w:lang w:val="en-GB"/>
        </w:rPr>
        <w:t>lication</w:t>
      </w:r>
      <w:r w:rsidRPr="004A1F71">
        <w:rPr>
          <w:rFonts w:ascii="Times New Roman" w:hAnsi="Times New Roman" w:cs="Times New Roman"/>
          <w:bCs/>
          <w:lang w:val="en-GB"/>
        </w:rPr>
        <w:t xml:space="preserve"> / the smart </w:t>
      </w:r>
      <w:r w:rsidR="004A1F71">
        <w:rPr>
          <w:rFonts w:ascii="Times New Roman" w:hAnsi="Times New Roman" w:cs="Times New Roman"/>
          <w:bCs/>
          <w:lang w:val="en-GB"/>
        </w:rPr>
        <w:t>solution.</w:t>
      </w:r>
    </w:p>
    <w:p w14:paraId="654B0330" w14:textId="6C3BAD8A" w:rsidR="0094774E" w:rsidRDefault="0094774E" w:rsidP="006C3AD2">
      <w:pPr>
        <w:pStyle w:val="ListParagraph"/>
        <w:numPr>
          <w:ilvl w:val="0"/>
          <w:numId w:val="5"/>
        </w:numPr>
        <w:jc w:val="both"/>
        <w:rPr>
          <w:rFonts w:ascii="Times New Roman" w:hAnsi="Times New Roman" w:cs="Times New Roman"/>
          <w:bCs/>
          <w:lang w:val="en-GB"/>
        </w:rPr>
      </w:pPr>
      <w:r w:rsidRPr="004A1F71">
        <w:rPr>
          <w:rFonts w:ascii="Times New Roman" w:hAnsi="Times New Roman" w:cs="Times New Roman"/>
          <w:b/>
          <w:bCs/>
          <w:lang w:val="en-GB"/>
        </w:rPr>
        <w:t xml:space="preserve">Costs </w:t>
      </w:r>
      <w:r w:rsidR="001801E5">
        <w:rPr>
          <w:rFonts w:ascii="Times New Roman" w:hAnsi="Times New Roman" w:cs="Times New Roman"/>
          <w:b/>
          <w:bCs/>
          <w:lang w:val="en-GB"/>
        </w:rPr>
        <w:t>of</w:t>
      </w:r>
      <w:r w:rsidR="001801E5" w:rsidRPr="004A1F71">
        <w:rPr>
          <w:rFonts w:ascii="Times New Roman" w:hAnsi="Times New Roman" w:cs="Times New Roman"/>
          <w:b/>
          <w:bCs/>
          <w:lang w:val="en-GB"/>
        </w:rPr>
        <w:t xml:space="preserve"> </w:t>
      </w:r>
      <w:r w:rsidRPr="004A1F71">
        <w:rPr>
          <w:rFonts w:ascii="Times New Roman" w:hAnsi="Times New Roman" w:cs="Times New Roman"/>
          <w:b/>
          <w:bCs/>
          <w:lang w:val="en-GB"/>
        </w:rPr>
        <w:t>production of visibility materials</w:t>
      </w:r>
      <w:r w:rsidRPr="004A1F71">
        <w:rPr>
          <w:rFonts w:ascii="Times New Roman" w:hAnsi="Times New Roman" w:cs="Times New Roman"/>
          <w:bCs/>
          <w:lang w:val="en-GB"/>
        </w:rPr>
        <w:t>, e.g., banners, posters, etc.</w:t>
      </w:r>
    </w:p>
    <w:p w14:paraId="6AD98135" w14:textId="70668A69" w:rsidR="004A1F71" w:rsidRPr="0098302E" w:rsidRDefault="004A1F71" w:rsidP="006C3AD2">
      <w:pPr>
        <w:pStyle w:val="ListParagraph"/>
        <w:numPr>
          <w:ilvl w:val="0"/>
          <w:numId w:val="5"/>
        </w:numPr>
        <w:jc w:val="both"/>
        <w:rPr>
          <w:rFonts w:ascii="Times New Roman" w:hAnsi="Times New Roman" w:cs="Times New Roman"/>
          <w:b/>
          <w:bCs/>
          <w:lang w:val="en-GB"/>
        </w:rPr>
      </w:pPr>
      <w:r w:rsidRPr="001801E5">
        <w:rPr>
          <w:rFonts w:ascii="Times New Roman" w:hAnsi="Times New Roman" w:cs="Times New Roman"/>
          <w:b/>
          <w:bCs/>
          <w:lang w:val="en-GB"/>
        </w:rPr>
        <w:t>Duties, taxes and charges, including VAT</w:t>
      </w:r>
      <w:r w:rsidRPr="0098302E">
        <w:rPr>
          <w:rFonts w:ascii="Times New Roman" w:hAnsi="Times New Roman" w:cs="Times New Roman"/>
          <w:b/>
          <w:bCs/>
          <w:lang w:val="en-GB"/>
        </w:rPr>
        <w:t xml:space="preserve">, </w:t>
      </w:r>
      <w:r w:rsidR="001801E5" w:rsidRPr="0098302E">
        <w:rPr>
          <w:rFonts w:ascii="Times New Roman" w:hAnsi="Times New Roman" w:cs="Times New Roman"/>
          <w:b/>
          <w:bCs/>
          <w:lang w:val="en-GB"/>
        </w:rPr>
        <w:t xml:space="preserve">if </w:t>
      </w:r>
      <w:r w:rsidRPr="001801E5">
        <w:rPr>
          <w:rFonts w:ascii="Times New Roman" w:hAnsi="Times New Roman" w:cs="Times New Roman"/>
          <w:b/>
          <w:bCs/>
          <w:lang w:val="en-GB"/>
        </w:rPr>
        <w:t>paid and not recoverable</w:t>
      </w:r>
      <w:r w:rsidRPr="0098302E">
        <w:rPr>
          <w:rFonts w:ascii="Times New Roman" w:hAnsi="Times New Roman" w:cs="Times New Roman"/>
          <w:b/>
          <w:bCs/>
          <w:lang w:val="en-GB"/>
        </w:rPr>
        <w:t xml:space="preserve"> by the Sub-</w:t>
      </w:r>
      <w:r w:rsidR="00022D21">
        <w:rPr>
          <w:rFonts w:ascii="Times New Roman" w:hAnsi="Times New Roman" w:cs="Times New Roman"/>
          <w:b/>
          <w:bCs/>
          <w:lang w:val="en-GB"/>
        </w:rPr>
        <w:t>G</w:t>
      </w:r>
      <w:r w:rsidRPr="0098302E">
        <w:rPr>
          <w:rFonts w:ascii="Times New Roman" w:hAnsi="Times New Roman" w:cs="Times New Roman"/>
          <w:b/>
          <w:bCs/>
          <w:lang w:val="en-GB"/>
        </w:rPr>
        <w:t>rant</w:t>
      </w:r>
      <w:r w:rsidR="0062436F">
        <w:rPr>
          <w:rFonts w:ascii="Times New Roman" w:hAnsi="Times New Roman" w:cs="Times New Roman"/>
          <w:b/>
          <w:bCs/>
          <w:lang w:val="en-GB"/>
        </w:rPr>
        <w:t>ee / Sub-Grant Beneficiaries</w:t>
      </w:r>
      <w:r w:rsidRPr="0098302E">
        <w:rPr>
          <w:rFonts w:ascii="Times New Roman" w:hAnsi="Times New Roman" w:cs="Times New Roman"/>
          <w:b/>
          <w:bCs/>
          <w:lang w:val="en-GB"/>
        </w:rPr>
        <w:t>.</w:t>
      </w:r>
    </w:p>
    <w:p w14:paraId="30606F17" w14:textId="28D8C626" w:rsidR="0094774E" w:rsidRPr="0098302E" w:rsidRDefault="0094774E" w:rsidP="006C3AD2">
      <w:pPr>
        <w:pStyle w:val="ListParagraph"/>
        <w:numPr>
          <w:ilvl w:val="0"/>
          <w:numId w:val="5"/>
        </w:numPr>
        <w:jc w:val="both"/>
        <w:rPr>
          <w:rFonts w:ascii="Times New Roman" w:hAnsi="Times New Roman" w:cs="Times New Roman"/>
          <w:bCs/>
          <w:lang w:val="en-GB"/>
        </w:rPr>
      </w:pPr>
      <w:r w:rsidRPr="0098302E">
        <w:rPr>
          <w:rFonts w:ascii="Times New Roman" w:hAnsi="Times New Roman" w:cs="Times New Roman"/>
          <w:bCs/>
          <w:lang w:val="en-GB"/>
        </w:rPr>
        <w:t xml:space="preserve">Other costs which are duly justified in the </w:t>
      </w:r>
      <w:r w:rsidR="00022D21">
        <w:rPr>
          <w:rFonts w:ascii="Times New Roman" w:hAnsi="Times New Roman" w:cs="Times New Roman"/>
          <w:bCs/>
          <w:lang w:val="en-GB"/>
        </w:rPr>
        <w:t>Sub-G</w:t>
      </w:r>
      <w:r w:rsidRPr="0098302E">
        <w:rPr>
          <w:rFonts w:ascii="Times New Roman" w:hAnsi="Times New Roman" w:cs="Times New Roman"/>
          <w:bCs/>
          <w:lang w:val="en-GB"/>
        </w:rPr>
        <w:t>rant application.</w:t>
      </w:r>
    </w:p>
    <w:p w14:paraId="189AC5A6" w14:textId="5C572667" w:rsidR="0094774E" w:rsidRPr="004A1F71" w:rsidRDefault="0094774E" w:rsidP="00022D21">
      <w:pPr>
        <w:jc w:val="both"/>
        <w:rPr>
          <w:rFonts w:ascii="Times New Roman" w:hAnsi="Times New Roman" w:cs="Times New Roman"/>
          <w:bCs/>
          <w:lang w:val="en-GB"/>
        </w:rPr>
      </w:pPr>
    </w:p>
    <w:p w14:paraId="5C2C086D" w14:textId="77777777" w:rsidR="0094774E" w:rsidRPr="004A1F71" w:rsidRDefault="0094774E" w:rsidP="0094774E">
      <w:pPr>
        <w:jc w:val="both"/>
        <w:rPr>
          <w:rFonts w:ascii="Times New Roman" w:hAnsi="Times New Roman" w:cs="Times New Roman"/>
          <w:b/>
          <w:u w:val="single"/>
          <w:lang w:val="en-GB"/>
        </w:rPr>
      </w:pPr>
      <w:r w:rsidRPr="004A1F71">
        <w:rPr>
          <w:rFonts w:ascii="Times New Roman" w:hAnsi="Times New Roman" w:cs="Times New Roman"/>
          <w:b/>
          <w:u w:val="single"/>
          <w:lang w:val="en-GB"/>
        </w:rPr>
        <w:t>Ineligible costs</w:t>
      </w:r>
    </w:p>
    <w:p w14:paraId="22956CB1" w14:textId="77777777" w:rsidR="001801E5" w:rsidRDefault="001801E5" w:rsidP="0094774E">
      <w:pPr>
        <w:jc w:val="both"/>
        <w:rPr>
          <w:rFonts w:ascii="Times New Roman" w:hAnsi="Times New Roman" w:cs="Times New Roman"/>
          <w:lang w:val="en-GB"/>
        </w:rPr>
      </w:pPr>
    </w:p>
    <w:p w14:paraId="204C2DB1" w14:textId="1CCDE9F7" w:rsidR="0094774E" w:rsidRPr="004A1F71" w:rsidRDefault="0094774E" w:rsidP="0094774E">
      <w:pPr>
        <w:jc w:val="both"/>
        <w:rPr>
          <w:rFonts w:ascii="Times New Roman" w:hAnsi="Times New Roman" w:cs="Times New Roman"/>
          <w:lang w:val="en-GB"/>
        </w:rPr>
      </w:pPr>
      <w:r w:rsidRPr="004A1F71">
        <w:rPr>
          <w:rFonts w:ascii="Times New Roman" w:hAnsi="Times New Roman" w:cs="Times New Roman"/>
          <w:lang w:val="en-GB"/>
        </w:rPr>
        <w:t>The following costs are not eligible:</w:t>
      </w:r>
    </w:p>
    <w:p w14:paraId="2581AEF4"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debts and debt service charges (interest);</w:t>
      </w:r>
    </w:p>
    <w:p w14:paraId="4ED23D02"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provisions for losses or potential future liabilities;</w:t>
      </w:r>
    </w:p>
    <w:p w14:paraId="727B5DCD"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costs declared by the beneficiary(</w:t>
      </w:r>
      <w:proofErr w:type="spellStart"/>
      <w:r w:rsidRPr="004A1F71">
        <w:rPr>
          <w:rFonts w:ascii="Times New Roman" w:hAnsi="Times New Roman" w:cs="Times New Roman"/>
          <w:lang w:val="en-GB"/>
        </w:rPr>
        <w:t>ies</w:t>
      </w:r>
      <w:proofErr w:type="spellEnd"/>
      <w:r w:rsidRPr="004A1F71">
        <w:rPr>
          <w:rFonts w:ascii="Times New Roman" w:hAnsi="Times New Roman" w:cs="Times New Roman"/>
          <w:lang w:val="en-GB"/>
        </w:rPr>
        <w:t>) and financed by another action or work programme receiving a European Union (including through EDF) grant;</w:t>
      </w:r>
    </w:p>
    <w:p w14:paraId="4CD5A9F2"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purchases of land or buildings;</w:t>
      </w:r>
    </w:p>
    <w:p w14:paraId="3BE597F6"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currency exchange losses;</w:t>
      </w:r>
    </w:p>
    <w:p w14:paraId="72038A30"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costs that are incurred prior to the signature of the Sub-Grant contract;</w:t>
      </w:r>
    </w:p>
    <w:p w14:paraId="04B03744"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in-kind contributions;</w:t>
      </w:r>
    </w:p>
    <w:p w14:paraId="7744D8CF" w14:textId="77777777"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credit to third parties;</w:t>
      </w:r>
    </w:p>
    <w:p w14:paraId="273E6461" w14:textId="487D749A"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t>VAT taxes and customs duties</w:t>
      </w:r>
      <w:r w:rsidR="00081D38" w:rsidRPr="004A1F71">
        <w:rPr>
          <w:rFonts w:ascii="Times New Roman" w:hAnsi="Times New Roman" w:cs="Times New Roman"/>
          <w:lang w:val="en-GB"/>
        </w:rPr>
        <w:t xml:space="preserve"> (if recoverable</w:t>
      </w:r>
      <w:r w:rsidR="004A1F71" w:rsidRPr="004A1F71">
        <w:rPr>
          <w:rFonts w:ascii="Times New Roman" w:hAnsi="Times New Roman" w:cs="Times New Roman"/>
          <w:lang w:val="en-GB"/>
        </w:rPr>
        <w:t>,</w:t>
      </w:r>
      <w:r w:rsidR="00081D38" w:rsidRPr="004A1F71">
        <w:rPr>
          <w:rFonts w:ascii="Times New Roman" w:hAnsi="Times New Roman" w:cs="Times New Roman"/>
          <w:lang w:val="en-GB"/>
        </w:rPr>
        <w:t xml:space="preserve"> under</w:t>
      </w:r>
      <w:r w:rsidR="001801E5">
        <w:rPr>
          <w:rFonts w:ascii="Times New Roman" w:hAnsi="Times New Roman" w:cs="Times New Roman"/>
          <w:lang w:val="en-GB"/>
        </w:rPr>
        <w:t xml:space="preserve"> </w:t>
      </w:r>
      <w:r w:rsidR="00081D38" w:rsidRPr="004A1F71">
        <w:rPr>
          <w:rFonts w:ascii="Times New Roman" w:hAnsi="Times New Roman" w:cs="Times New Roman"/>
          <w:lang w:val="en-GB"/>
        </w:rPr>
        <w:t>national regulations)</w:t>
      </w:r>
      <w:r w:rsidRPr="004A1F71">
        <w:rPr>
          <w:rFonts w:ascii="Times New Roman" w:hAnsi="Times New Roman" w:cs="Times New Roman"/>
          <w:lang w:val="en-GB"/>
        </w:rPr>
        <w:t>;</w:t>
      </w:r>
    </w:p>
    <w:p w14:paraId="1F9D955D" w14:textId="3562314B" w:rsidR="0094774E" w:rsidRPr="004A1F71" w:rsidRDefault="0094774E" w:rsidP="006C3AD2">
      <w:pPr>
        <w:pStyle w:val="ListParagraph"/>
        <w:numPr>
          <w:ilvl w:val="0"/>
          <w:numId w:val="5"/>
        </w:numPr>
        <w:ind w:left="765" w:hanging="357"/>
        <w:jc w:val="both"/>
        <w:rPr>
          <w:rFonts w:ascii="Times New Roman" w:hAnsi="Times New Roman" w:cs="Times New Roman"/>
          <w:lang w:val="en-GB"/>
        </w:rPr>
      </w:pPr>
      <w:r w:rsidRPr="004A1F71">
        <w:rPr>
          <w:rFonts w:ascii="Times New Roman" w:hAnsi="Times New Roman" w:cs="Times New Roman"/>
          <w:lang w:val="en-GB"/>
        </w:rPr>
        <w:lastRenderedPageBreak/>
        <w:t>any other cost that is not strictly related and necessary to the implementation of the Action.</w:t>
      </w:r>
    </w:p>
    <w:p w14:paraId="05FC75B7" w14:textId="50829DBC" w:rsidR="000C46EE" w:rsidRPr="004A1F71" w:rsidRDefault="000C46EE" w:rsidP="006C3AD2">
      <w:pPr>
        <w:pStyle w:val="ListParagraph"/>
        <w:numPr>
          <w:ilvl w:val="0"/>
          <w:numId w:val="5"/>
        </w:numPr>
        <w:jc w:val="both"/>
        <w:rPr>
          <w:rFonts w:ascii="Sylfaen" w:hAnsi="Sylfaen" w:cs="Times New Roman"/>
          <w:lang w:val="en-GB"/>
        </w:rPr>
      </w:pPr>
      <w:r w:rsidRPr="004A1F71">
        <w:rPr>
          <w:rFonts w:ascii="Sylfaen" w:hAnsi="Sylfaen"/>
          <w:lang w:val="en-GB"/>
        </w:rPr>
        <w:t>performance-based bonuses included in costs of staff.</w:t>
      </w:r>
    </w:p>
    <w:p w14:paraId="06B115D3" w14:textId="77777777" w:rsidR="001801E5" w:rsidRDefault="001801E5" w:rsidP="00E07AE6">
      <w:pPr>
        <w:jc w:val="both"/>
        <w:rPr>
          <w:rFonts w:ascii="Times New Roman" w:hAnsi="Times New Roman" w:cs="Times New Roman"/>
          <w:u w:val="single"/>
          <w:lang w:val="en-GB"/>
        </w:rPr>
      </w:pPr>
    </w:p>
    <w:p w14:paraId="7B8ABBA2" w14:textId="30675192" w:rsidR="00E07AE6" w:rsidRPr="004A1F71" w:rsidRDefault="00E07AE6" w:rsidP="00E07AE6">
      <w:pPr>
        <w:jc w:val="both"/>
        <w:rPr>
          <w:rFonts w:ascii="Times New Roman" w:hAnsi="Times New Roman" w:cs="Times New Roman"/>
          <w:u w:val="single"/>
          <w:lang w:val="en-GB"/>
        </w:rPr>
      </w:pPr>
      <w:r w:rsidRPr="004A1F71">
        <w:rPr>
          <w:rFonts w:ascii="Times New Roman" w:hAnsi="Times New Roman" w:cs="Times New Roman"/>
          <w:u w:val="single"/>
          <w:lang w:val="en-GB"/>
        </w:rPr>
        <w:t>Eligible indirect costs</w:t>
      </w:r>
    </w:p>
    <w:p w14:paraId="29CA5FF9" w14:textId="77777777" w:rsidR="001801E5" w:rsidRDefault="001801E5" w:rsidP="00E07AE6">
      <w:pPr>
        <w:jc w:val="both"/>
        <w:rPr>
          <w:rFonts w:ascii="Times New Roman" w:hAnsi="Times New Roman" w:cs="Times New Roman"/>
          <w:b/>
          <w:lang w:val="en-GB" w:eastAsia="en-GB" w:bidi="kn-IN"/>
        </w:rPr>
      </w:pPr>
    </w:p>
    <w:p w14:paraId="144D3B87" w14:textId="2D87E82D" w:rsidR="00E07AE6" w:rsidRPr="004A1F71" w:rsidRDefault="00E07AE6" w:rsidP="00E07AE6">
      <w:pPr>
        <w:jc w:val="both"/>
        <w:rPr>
          <w:rFonts w:ascii="Times New Roman" w:hAnsi="Times New Roman" w:cs="Times New Roman"/>
          <w:lang w:val="en-GB" w:eastAsia="en-GB" w:bidi="kn-IN"/>
        </w:rPr>
      </w:pPr>
      <w:r w:rsidRPr="004A1F71">
        <w:rPr>
          <w:rFonts w:ascii="Times New Roman" w:hAnsi="Times New Roman" w:cs="Times New Roman"/>
          <w:b/>
          <w:lang w:val="en-GB" w:eastAsia="en-GB" w:bidi="kn-IN"/>
        </w:rPr>
        <w:t xml:space="preserve">The indirect costs incurred in carrying out the action </w:t>
      </w:r>
      <w:r w:rsidR="004A1F71" w:rsidRPr="004A1F71">
        <w:rPr>
          <w:rFonts w:ascii="Times New Roman" w:hAnsi="Times New Roman" w:cs="Times New Roman"/>
          <w:b/>
          <w:lang w:val="en-GB" w:eastAsia="en-GB" w:bidi="kn-IN"/>
        </w:rPr>
        <w:t>are</w:t>
      </w:r>
      <w:r w:rsidRPr="004A1F71">
        <w:rPr>
          <w:rFonts w:ascii="Times New Roman" w:hAnsi="Times New Roman" w:cs="Times New Roman"/>
          <w:b/>
          <w:lang w:val="en-GB" w:eastAsia="en-GB" w:bidi="kn-IN"/>
        </w:rPr>
        <w:t xml:space="preserve"> eligible for flat-rate funding</w:t>
      </w:r>
      <w:r w:rsidR="004A1F71" w:rsidRPr="004A1F71">
        <w:rPr>
          <w:rFonts w:ascii="Times New Roman" w:hAnsi="Times New Roman" w:cs="Times New Roman"/>
          <w:b/>
          <w:lang w:val="en-GB" w:eastAsia="en-GB" w:bidi="kn-IN"/>
        </w:rPr>
        <w:t xml:space="preserve"> </w:t>
      </w:r>
      <w:r w:rsidR="001801E5">
        <w:rPr>
          <w:rFonts w:ascii="Times New Roman" w:hAnsi="Times New Roman" w:cs="Times New Roman"/>
          <w:b/>
          <w:lang w:val="en-GB" w:eastAsia="en-GB" w:bidi="kn-IN"/>
        </w:rPr>
        <w:t>at</w:t>
      </w:r>
      <w:r w:rsidRPr="004A1F71">
        <w:rPr>
          <w:rFonts w:ascii="Times New Roman" w:hAnsi="Times New Roman" w:cs="Times New Roman"/>
          <w:b/>
          <w:lang w:val="en-GB" w:eastAsia="en-GB" w:bidi="kn-IN"/>
        </w:rPr>
        <w:t xml:space="preserve"> </w:t>
      </w:r>
      <w:r w:rsidR="00081D38" w:rsidRPr="004A1F71">
        <w:rPr>
          <w:rFonts w:ascii="Times New Roman" w:hAnsi="Times New Roman" w:cs="Times New Roman"/>
          <w:b/>
          <w:lang w:val="en-GB" w:eastAsia="en-GB" w:bidi="kn-IN"/>
        </w:rPr>
        <w:t>5</w:t>
      </w:r>
      <w:r w:rsidRPr="004A1F71">
        <w:rPr>
          <w:rFonts w:ascii="Times New Roman" w:hAnsi="Times New Roman" w:cs="Times New Roman"/>
          <w:b/>
          <w:lang w:val="en-GB" w:eastAsia="en-GB" w:bidi="kn-IN"/>
        </w:rPr>
        <w:t>%</w:t>
      </w:r>
      <w:r w:rsidRPr="004A1F71">
        <w:rPr>
          <w:rFonts w:ascii="Times New Roman" w:hAnsi="Times New Roman" w:cs="Times New Roman"/>
          <w:lang w:val="en-GB" w:eastAsia="en-GB" w:bidi="kn-IN"/>
        </w:rPr>
        <w:t xml:space="preserve"> of the estimated total eligible direct costs</w:t>
      </w:r>
      <w:r w:rsidRPr="004A1F71">
        <w:rPr>
          <w:rFonts w:ascii="Times New Roman" w:hAnsi="Times New Roman" w:cs="Times New Roman"/>
          <w:sz w:val="20"/>
          <w:lang w:val="en-GB" w:eastAsia="en-GB" w:bidi="kn-IN"/>
        </w:rPr>
        <w:t xml:space="preserve">. </w:t>
      </w:r>
      <w:r w:rsidRPr="004A1F71">
        <w:rPr>
          <w:rFonts w:ascii="Times New Roman" w:hAnsi="Times New Roman" w:cs="Times New Roman"/>
          <w:lang w:val="en-GB" w:eastAsia="en-GB" w:bidi="kn-IN"/>
        </w:rPr>
        <w:t xml:space="preserve">Indirect costs are eligible provided that they do not include costs assigned to another budget heading in the </w:t>
      </w:r>
      <w:r w:rsidR="00884F39">
        <w:rPr>
          <w:rFonts w:ascii="Times New Roman" w:hAnsi="Times New Roman" w:cs="Times New Roman"/>
          <w:lang w:val="en-GB" w:eastAsia="en-GB" w:bidi="kn-IN"/>
        </w:rPr>
        <w:t>Sub-G</w:t>
      </w:r>
      <w:r w:rsidRPr="004A1F71">
        <w:rPr>
          <w:rFonts w:ascii="Times New Roman" w:hAnsi="Times New Roman" w:cs="Times New Roman"/>
          <w:lang w:val="en-GB" w:eastAsia="en-GB" w:bidi="kn-IN"/>
        </w:rPr>
        <w:t xml:space="preserve">rant </w:t>
      </w:r>
      <w:r w:rsidR="00636F8E">
        <w:rPr>
          <w:rFonts w:ascii="Times New Roman" w:hAnsi="Times New Roman" w:cs="Times New Roman"/>
          <w:lang w:val="en-GB" w:eastAsia="en-GB" w:bidi="kn-IN"/>
        </w:rPr>
        <w:t>C</w:t>
      </w:r>
      <w:r w:rsidRPr="004A1F71">
        <w:rPr>
          <w:rFonts w:ascii="Times New Roman" w:hAnsi="Times New Roman" w:cs="Times New Roman"/>
          <w:lang w:val="en-GB" w:eastAsia="en-GB" w:bidi="kn-IN"/>
        </w:rPr>
        <w:t xml:space="preserve">ontract. </w:t>
      </w:r>
      <w:r w:rsidR="001801E5">
        <w:rPr>
          <w:rFonts w:ascii="Times New Roman" w:hAnsi="Times New Roman" w:cs="Times New Roman"/>
          <w:lang w:val="en-GB" w:eastAsia="en-GB" w:bidi="kn-IN"/>
        </w:rPr>
        <w:t>O</w:t>
      </w:r>
      <w:r w:rsidRPr="004A1F71">
        <w:rPr>
          <w:rFonts w:ascii="Times New Roman" w:hAnsi="Times New Roman" w:cs="Times New Roman"/>
          <w:lang w:val="en-GB" w:eastAsia="en-GB" w:bidi="kn-IN"/>
        </w:rPr>
        <w:t xml:space="preserve">nce the flat rate has been fixed in the </w:t>
      </w:r>
      <w:r w:rsidR="00636F8E">
        <w:rPr>
          <w:rFonts w:ascii="Times New Roman" w:hAnsi="Times New Roman" w:cs="Times New Roman"/>
          <w:lang w:val="en-GB" w:eastAsia="en-GB" w:bidi="kn-IN"/>
        </w:rPr>
        <w:t>Sub-Grant Contract</w:t>
      </w:r>
      <w:r w:rsidRPr="004A1F71">
        <w:rPr>
          <w:rFonts w:ascii="Times New Roman" w:hAnsi="Times New Roman" w:cs="Times New Roman"/>
          <w:lang w:val="en-GB" w:eastAsia="en-GB" w:bidi="kn-IN"/>
        </w:rPr>
        <w:t>, no supporting documents need to be provided.</w:t>
      </w:r>
    </w:p>
    <w:p w14:paraId="23F6F208" w14:textId="53AFDB78" w:rsidR="00E07AE6" w:rsidRPr="004A1F71" w:rsidRDefault="00E07AE6" w:rsidP="000C46EE">
      <w:pPr>
        <w:jc w:val="both"/>
        <w:rPr>
          <w:rFonts w:ascii="Times New Roman" w:hAnsi="Times New Roman" w:cs="Times New Roman"/>
          <w:lang w:val="en-GB"/>
        </w:rPr>
      </w:pPr>
    </w:p>
    <w:p w14:paraId="127BB4C0" w14:textId="51E2D59F" w:rsidR="000C46EE" w:rsidRPr="004A1F71" w:rsidRDefault="000C46EE" w:rsidP="000C46EE">
      <w:pPr>
        <w:jc w:val="both"/>
        <w:rPr>
          <w:rFonts w:ascii="Times New Roman" w:hAnsi="Times New Roman" w:cs="Times New Roman"/>
          <w:lang w:val="en-GB"/>
        </w:rPr>
      </w:pPr>
      <w:r w:rsidRPr="004A1F71">
        <w:rPr>
          <w:rFonts w:ascii="Times New Roman" w:hAnsi="Times New Roman" w:cs="Times New Roman"/>
          <w:lang w:val="en-GB"/>
        </w:rPr>
        <w:t xml:space="preserve">The Applicant is </w:t>
      </w:r>
      <w:r w:rsidRPr="004A1F71">
        <w:rPr>
          <w:rFonts w:ascii="Times New Roman" w:hAnsi="Times New Roman" w:cs="Times New Roman"/>
          <w:b/>
          <w:bCs/>
          <w:lang w:val="en-GB"/>
        </w:rPr>
        <w:t>required to submit a Budget for the Action</w:t>
      </w:r>
      <w:r w:rsidRPr="004A1F71">
        <w:rPr>
          <w:rFonts w:ascii="Times New Roman" w:hAnsi="Times New Roman" w:cs="Times New Roman"/>
          <w:lang w:val="en-GB"/>
        </w:rPr>
        <w:t xml:space="preserve"> that is the financial part of the application. The template is provided under Annex A.II. </w:t>
      </w:r>
    </w:p>
    <w:p w14:paraId="29654B83" w14:textId="77777777" w:rsidR="000C46EE" w:rsidRPr="004A1F71" w:rsidRDefault="000C46EE" w:rsidP="000C46EE">
      <w:pPr>
        <w:jc w:val="both"/>
        <w:rPr>
          <w:rFonts w:ascii="Times New Roman" w:hAnsi="Times New Roman" w:cs="Times New Roman"/>
          <w:lang w:val="en-GB"/>
        </w:rPr>
      </w:pPr>
    </w:p>
    <w:p w14:paraId="2ED1ED1D" w14:textId="2E0EA05B" w:rsidR="000C46EE" w:rsidRPr="004A1F71" w:rsidRDefault="000C46EE" w:rsidP="000C46EE">
      <w:pPr>
        <w:jc w:val="both"/>
        <w:rPr>
          <w:rFonts w:ascii="Times New Roman" w:hAnsi="Times New Roman" w:cs="Times New Roman"/>
          <w:lang w:val="en-GB"/>
        </w:rPr>
      </w:pPr>
      <w:r w:rsidRPr="004A1F71">
        <w:rPr>
          <w:rFonts w:ascii="Times New Roman" w:hAnsi="Times New Roman" w:cs="Times New Roman"/>
          <w:lang w:val="en-GB"/>
        </w:rPr>
        <w:t xml:space="preserve">The budget is both a cost estimate and an overall ceiling for ‘eligible costs’. </w:t>
      </w:r>
    </w:p>
    <w:p w14:paraId="022A8CA4" w14:textId="77777777" w:rsidR="000C46EE" w:rsidRPr="004A1F71" w:rsidRDefault="000C46EE" w:rsidP="000C46EE">
      <w:pPr>
        <w:jc w:val="both"/>
        <w:rPr>
          <w:rFonts w:ascii="Times New Roman" w:hAnsi="Times New Roman" w:cs="Times New Roman"/>
          <w:lang w:val="en-GB"/>
        </w:rPr>
      </w:pPr>
    </w:p>
    <w:p w14:paraId="46823053" w14:textId="77777777" w:rsidR="000C46EE" w:rsidRPr="004A1F71" w:rsidRDefault="000C46EE" w:rsidP="000C46EE">
      <w:pPr>
        <w:jc w:val="both"/>
        <w:rPr>
          <w:rFonts w:ascii="Times New Roman" w:hAnsi="Times New Roman" w:cs="Times New Roman"/>
          <w:lang w:val="en-GB"/>
        </w:rPr>
      </w:pPr>
      <w:r w:rsidRPr="0098302E">
        <w:rPr>
          <w:rFonts w:ascii="Times New Roman" w:hAnsi="Times New Roman" w:cs="Times New Roman"/>
          <w:b/>
          <w:bCs/>
          <w:lang w:val="en-GB"/>
        </w:rPr>
        <w:t xml:space="preserve">The </w:t>
      </w:r>
      <w:r w:rsidRPr="001801E5">
        <w:rPr>
          <w:rFonts w:ascii="Times New Roman" w:hAnsi="Times New Roman" w:cs="Times New Roman"/>
          <w:b/>
          <w:bCs/>
          <w:lang w:val="en-GB"/>
        </w:rPr>
        <w:t>reimbursement</w:t>
      </w:r>
      <w:r w:rsidRPr="004A1F71">
        <w:rPr>
          <w:rFonts w:ascii="Times New Roman" w:hAnsi="Times New Roman" w:cs="Times New Roman"/>
          <w:b/>
          <w:bCs/>
          <w:lang w:val="en-GB"/>
        </w:rPr>
        <w:t xml:space="preserve"> of eligible costs</w:t>
      </w:r>
      <w:r w:rsidRPr="004A1F71">
        <w:rPr>
          <w:rFonts w:ascii="Times New Roman" w:hAnsi="Times New Roman" w:cs="Times New Roman"/>
          <w:lang w:val="en-GB"/>
        </w:rPr>
        <w:t xml:space="preserve"> shall be based on </w:t>
      </w:r>
      <w:r w:rsidRPr="004A1F71">
        <w:rPr>
          <w:rFonts w:ascii="Times New Roman" w:hAnsi="Times New Roman" w:cs="Times New Roman"/>
          <w:b/>
          <w:bCs/>
          <w:lang w:val="en-GB"/>
        </w:rPr>
        <w:t>actual costs incurred</w:t>
      </w:r>
      <w:r w:rsidRPr="004A1F71">
        <w:rPr>
          <w:rFonts w:ascii="Times New Roman" w:hAnsi="Times New Roman" w:cs="Times New Roman"/>
          <w:lang w:val="en-GB"/>
        </w:rPr>
        <w:t xml:space="preserve"> by the beneficiary </w:t>
      </w:r>
      <w:r w:rsidRPr="004A1F71">
        <w:rPr>
          <w:rFonts w:ascii="Times New Roman" w:hAnsi="Times New Roman" w:cs="Times New Roman"/>
          <w:b/>
          <w:bCs/>
          <w:u w:val="single"/>
          <w:lang w:val="en-GB"/>
        </w:rPr>
        <w:t>within the limit set by the budget and by the Sub-Grant contract</w:t>
      </w:r>
      <w:r w:rsidRPr="004A1F71">
        <w:rPr>
          <w:rFonts w:ascii="Times New Roman" w:hAnsi="Times New Roman" w:cs="Times New Roman"/>
          <w:lang w:val="en-GB"/>
        </w:rPr>
        <w:t xml:space="preserve">. It is therefore in the applicants' interest to provide a </w:t>
      </w:r>
      <w:r w:rsidRPr="004A1F71">
        <w:rPr>
          <w:rFonts w:ascii="Times New Roman" w:hAnsi="Times New Roman" w:cs="Times New Roman"/>
          <w:b/>
          <w:lang w:val="en-GB"/>
        </w:rPr>
        <w:t>realistic and cost-effective budget</w:t>
      </w:r>
      <w:r w:rsidRPr="004A1F71">
        <w:rPr>
          <w:rFonts w:ascii="Times New Roman" w:hAnsi="Times New Roman" w:cs="Times New Roman"/>
          <w:lang w:val="en-GB"/>
        </w:rPr>
        <w:t>. The necessity of budgeted costs shall be duly justified in the Sub-Grant Application.</w:t>
      </w:r>
    </w:p>
    <w:p w14:paraId="55879814" w14:textId="77777777" w:rsidR="000C46EE" w:rsidRPr="004A1F71" w:rsidRDefault="000C46EE" w:rsidP="000C46EE">
      <w:pPr>
        <w:jc w:val="both"/>
        <w:rPr>
          <w:rFonts w:ascii="Times New Roman" w:hAnsi="Times New Roman" w:cs="Times New Roman"/>
          <w:lang w:val="en-GB"/>
        </w:rPr>
      </w:pPr>
    </w:p>
    <w:p w14:paraId="1E4E499C" w14:textId="062A1559" w:rsidR="00E07AE6" w:rsidRPr="004A1F71" w:rsidRDefault="00E07AE6" w:rsidP="004B010F">
      <w:pPr>
        <w:jc w:val="both"/>
        <w:rPr>
          <w:rFonts w:ascii="Times New Roman" w:hAnsi="Times New Roman" w:cs="Times New Roman"/>
          <w:lang w:val="en-GB"/>
        </w:rPr>
      </w:pPr>
      <w:r w:rsidRPr="004A1F71">
        <w:rPr>
          <w:rFonts w:ascii="Times New Roman" w:hAnsi="Times New Roman" w:cs="Times New Roman"/>
          <w:lang w:val="en-GB"/>
        </w:rPr>
        <w:t xml:space="preserve">Recommendations to award a Sub-Grant are always subject to the condition that the checks preceding the signing of the Sub-Grant Contract do not reveal problems requiring changes to the budget (such as arithmetical errors, inaccuracies, unrealistic costs, and ineligible costs). The checks may give rise to requests for clarification and may lead the Sub-Grantor to impose modifications or reductions to address such mistakes or inaccuracies. </w:t>
      </w:r>
    </w:p>
    <w:p w14:paraId="3C6A9B19" w14:textId="77777777" w:rsidR="00E07AE6" w:rsidRPr="004A1F71" w:rsidRDefault="00E07AE6" w:rsidP="004B010F">
      <w:pPr>
        <w:jc w:val="both"/>
        <w:rPr>
          <w:rFonts w:ascii="Times New Roman" w:hAnsi="Times New Roman" w:cs="Times New Roman"/>
          <w:lang w:val="en-GB"/>
        </w:rPr>
      </w:pPr>
    </w:p>
    <w:p w14:paraId="16692E90" w14:textId="77C36536" w:rsidR="0094774E" w:rsidRPr="004A1F71" w:rsidRDefault="00E07AE6" w:rsidP="004B010F">
      <w:pPr>
        <w:jc w:val="both"/>
        <w:rPr>
          <w:rFonts w:ascii="Times New Roman" w:hAnsi="Times New Roman" w:cs="Times New Roman"/>
          <w:bCs/>
          <w:lang w:val="en-GB"/>
        </w:rPr>
      </w:pPr>
      <w:r w:rsidRPr="004A1F71">
        <w:rPr>
          <w:rFonts w:ascii="Times New Roman" w:hAnsi="Times New Roman" w:cs="Times New Roman"/>
          <w:b/>
          <w:lang w:val="en-GB"/>
        </w:rPr>
        <w:t xml:space="preserve">It is not possible to increase the Sub-Grant </w:t>
      </w:r>
      <w:r w:rsidR="001801E5">
        <w:rPr>
          <w:rFonts w:ascii="Times New Roman" w:hAnsi="Times New Roman" w:cs="Times New Roman"/>
          <w:b/>
          <w:lang w:val="en-GB"/>
        </w:rPr>
        <w:t xml:space="preserve">value </w:t>
      </w:r>
      <w:r w:rsidRPr="004A1F71">
        <w:rPr>
          <w:rFonts w:ascii="Times New Roman" w:hAnsi="Times New Roman" w:cs="Times New Roman"/>
          <w:b/>
          <w:lang w:val="en-GB"/>
        </w:rPr>
        <w:t>or the percentage of EU co-financing as a result of these corrections.</w:t>
      </w:r>
    </w:p>
    <w:p w14:paraId="1F2AF534" w14:textId="4E0D9F23" w:rsidR="0094774E" w:rsidRPr="004A1F71" w:rsidRDefault="0094774E" w:rsidP="00D07FA3">
      <w:pPr>
        <w:pStyle w:val="ListParagraph"/>
        <w:ind w:left="771"/>
        <w:rPr>
          <w:rFonts w:ascii="Times New Roman" w:hAnsi="Times New Roman" w:cs="Times New Roman"/>
          <w:bCs/>
          <w:lang w:val="en-GB"/>
        </w:rPr>
      </w:pPr>
    </w:p>
    <w:p w14:paraId="5F63C0DD" w14:textId="62E717C6" w:rsidR="009E2D2C" w:rsidRPr="004B010F" w:rsidRDefault="009E2D2C" w:rsidP="004B010F">
      <w:pPr>
        <w:pStyle w:val="Heading2"/>
      </w:pPr>
      <w:bookmarkStart w:id="10" w:name="_Toc69386601"/>
      <w:bookmarkStart w:id="11" w:name="_Toc437893846"/>
      <w:r w:rsidRPr="004B010F">
        <w:t>2.2 SUBMISSION OF AN APPLICATION</w:t>
      </w:r>
      <w:bookmarkEnd w:id="10"/>
      <w:r w:rsidRPr="004B010F">
        <w:t xml:space="preserve"> </w:t>
      </w:r>
    </w:p>
    <w:p w14:paraId="7B9ED3FC" w14:textId="4D723826" w:rsidR="0094774E" w:rsidRPr="004A1F71" w:rsidRDefault="009E2D2C" w:rsidP="00776C66">
      <w:pPr>
        <w:pStyle w:val="Heading3"/>
      </w:pPr>
      <w:bookmarkStart w:id="12" w:name="_Toc69386602"/>
      <w:bookmarkEnd w:id="11"/>
      <w:r w:rsidRPr="004A1F71">
        <w:t>2.2.1 HOW TO SUBMIT AN APPLICATION</w:t>
      </w:r>
      <w:bookmarkEnd w:id="12"/>
    </w:p>
    <w:p w14:paraId="1123AE87" w14:textId="0BE73440" w:rsidR="009E2D2C" w:rsidRPr="004A1F71" w:rsidRDefault="009E2D2C" w:rsidP="009E2D2C">
      <w:pPr>
        <w:jc w:val="both"/>
        <w:rPr>
          <w:rFonts w:ascii="Times New Roman" w:hAnsi="Times New Roman" w:cs="Times New Roman"/>
          <w:lang w:val="en-GB"/>
        </w:rPr>
      </w:pPr>
      <w:r w:rsidRPr="004A1F71">
        <w:rPr>
          <w:rFonts w:ascii="Times New Roman" w:hAnsi="Times New Roman" w:cs="Times New Roman"/>
          <w:lang w:val="en-GB"/>
        </w:rPr>
        <w:t>Applications must be submitted in accordance with the instructions in the Sub-Grant application form annexed to these guidelines. Each application will include:</w:t>
      </w:r>
    </w:p>
    <w:p w14:paraId="20EB27AB" w14:textId="77777777" w:rsidR="009E2D2C" w:rsidRPr="004A1F71" w:rsidRDefault="009E2D2C" w:rsidP="009E2D2C">
      <w:pPr>
        <w:jc w:val="both"/>
        <w:rPr>
          <w:rFonts w:ascii="Times New Roman" w:hAnsi="Times New Roman" w:cs="Times New Roman"/>
          <w:lang w:val="en-GB"/>
        </w:rPr>
      </w:pPr>
    </w:p>
    <w:p w14:paraId="785D8E8E" w14:textId="77777777" w:rsidR="009E2D2C" w:rsidRPr="004A1F71" w:rsidRDefault="009E2D2C" w:rsidP="006C3AD2">
      <w:pPr>
        <w:pStyle w:val="ListParagraph"/>
        <w:numPr>
          <w:ilvl w:val="0"/>
          <w:numId w:val="6"/>
        </w:numPr>
        <w:jc w:val="both"/>
        <w:rPr>
          <w:rFonts w:ascii="Times New Roman" w:hAnsi="Times New Roman" w:cs="Times New Roman"/>
          <w:lang w:val="en-GB"/>
        </w:rPr>
      </w:pPr>
      <w:r w:rsidRPr="004A1F71">
        <w:rPr>
          <w:rFonts w:ascii="Times New Roman" w:hAnsi="Times New Roman" w:cs="Times New Roman"/>
          <w:lang w:val="en-GB"/>
        </w:rPr>
        <w:t>A descriptive section, prepared using Annex A.I – Sub-Grant Application</w:t>
      </w:r>
    </w:p>
    <w:p w14:paraId="3832C9B5" w14:textId="77777777" w:rsidR="009E2D2C" w:rsidRPr="004A1F71" w:rsidRDefault="009E2D2C" w:rsidP="009E2D2C">
      <w:pPr>
        <w:pStyle w:val="ListParagraph"/>
        <w:jc w:val="both"/>
        <w:rPr>
          <w:rFonts w:ascii="Times New Roman" w:hAnsi="Times New Roman" w:cs="Times New Roman"/>
          <w:lang w:val="en-GB"/>
        </w:rPr>
      </w:pPr>
    </w:p>
    <w:p w14:paraId="0F7102CB" w14:textId="4A1B1783" w:rsidR="009E2D2C" w:rsidRPr="004A1F71" w:rsidRDefault="009E2D2C" w:rsidP="006C3AD2">
      <w:pPr>
        <w:pStyle w:val="ListParagraph"/>
        <w:numPr>
          <w:ilvl w:val="0"/>
          <w:numId w:val="6"/>
        </w:numPr>
        <w:jc w:val="both"/>
        <w:rPr>
          <w:rFonts w:ascii="Times New Roman" w:hAnsi="Times New Roman" w:cs="Times New Roman"/>
          <w:lang w:val="en-GB"/>
        </w:rPr>
      </w:pPr>
      <w:r w:rsidRPr="004A1F71">
        <w:rPr>
          <w:rFonts w:ascii="Times New Roman" w:hAnsi="Times New Roman" w:cs="Times New Roman"/>
          <w:lang w:val="en-GB"/>
        </w:rPr>
        <w:t>A financial section, prepared using Annex A.II – Budget</w:t>
      </w:r>
      <w:r w:rsidR="001801E5">
        <w:rPr>
          <w:rFonts w:ascii="Times New Roman" w:hAnsi="Times New Roman" w:cs="Times New Roman"/>
          <w:lang w:val="en-GB"/>
        </w:rPr>
        <w:t>.</w:t>
      </w:r>
    </w:p>
    <w:p w14:paraId="58288200" w14:textId="77777777" w:rsidR="009E2D2C" w:rsidRPr="004A1F71" w:rsidRDefault="009E2D2C" w:rsidP="009E2D2C">
      <w:pPr>
        <w:pStyle w:val="ListParagraph"/>
        <w:rPr>
          <w:rFonts w:ascii="Times New Roman" w:hAnsi="Times New Roman" w:cs="Times New Roman"/>
          <w:lang w:val="en-GB"/>
        </w:rPr>
      </w:pPr>
    </w:p>
    <w:p w14:paraId="258CA295" w14:textId="77777777" w:rsidR="009E2D2C" w:rsidRPr="004A1F71" w:rsidRDefault="009E2D2C" w:rsidP="009E2D2C">
      <w:pPr>
        <w:rPr>
          <w:rFonts w:ascii="Times New Roman" w:hAnsi="Times New Roman" w:cs="Times New Roman"/>
          <w:lang w:val="en-GB"/>
        </w:rPr>
      </w:pPr>
      <w:r w:rsidRPr="004A1F71">
        <w:rPr>
          <w:rFonts w:ascii="Times New Roman" w:hAnsi="Times New Roman" w:cs="Times New Roman"/>
          <w:lang w:val="en-GB"/>
        </w:rPr>
        <w:t xml:space="preserve">The language of applications is </w:t>
      </w:r>
      <w:r w:rsidRPr="004A1F71">
        <w:rPr>
          <w:rFonts w:ascii="Times New Roman" w:hAnsi="Times New Roman" w:cs="Times New Roman"/>
          <w:b/>
          <w:bCs/>
          <w:lang w:val="en-GB"/>
        </w:rPr>
        <w:t>English.</w:t>
      </w:r>
    </w:p>
    <w:p w14:paraId="7D84D7A5" w14:textId="091C80FA" w:rsidR="009E2D2C" w:rsidRPr="004A1F71" w:rsidRDefault="009E2D2C" w:rsidP="009E2D2C">
      <w:pPr>
        <w:rPr>
          <w:rFonts w:ascii="Times New Roman" w:hAnsi="Times New Roman" w:cs="Times New Roman"/>
          <w:lang w:val="en-GB"/>
        </w:rPr>
      </w:pPr>
      <w:r w:rsidRPr="004A1F71">
        <w:rPr>
          <w:rFonts w:ascii="Times New Roman" w:hAnsi="Times New Roman" w:cs="Times New Roman"/>
          <w:lang w:val="en-GB"/>
        </w:rPr>
        <w:t xml:space="preserve"> </w:t>
      </w:r>
    </w:p>
    <w:p w14:paraId="34483DDA" w14:textId="1BD8CC76" w:rsidR="00543841" w:rsidRDefault="009E2D2C" w:rsidP="00543841">
      <w:pPr>
        <w:tabs>
          <w:tab w:val="left" w:pos="426"/>
          <w:tab w:val="left" w:pos="1418"/>
        </w:tabs>
        <w:jc w:val="both"/>
        <w:rPr>
          <w:rFonts w:ascii="Times New Roman" w:hAnsi="Times New Roman" w:cs="Times New Roman"/>
          <w:lang w:val="en-GB"/>
        </w:rPr>
      </w:pPr>
      <w:r w:rsidRPr="005565F8">
        <w:rPr>
          <w:rFonts w:ascii="Times New Roman" w:hAnsi="Times New Roman" w:cs="Times New Roman"/>
          <w:lang w:val="en-GB"/>
        </w:rPr>
        <w:t xml:space="preserve">The above-mentioned documents – Sub-Grant Application and Budget, as per bullets 1 and 2 - must be supplied: </w:t>
      </w:r>
    </w:p>
    <w:p w14:paraId="67288216" w14:textId="77777777" w:rsidR="00543841" w:rsidRDefault="00543841" w:rsidP="00543841">
      <w:pPr>
        <w:tabs>
          <w:tab w:val="left" w:pos="426"/>
          <w:tab w:val="left" w:pos="1418"/>
        </w:tabs>
        <w:jc w:val="both"/>
        <w:rPr>
          <w:rFonts w:ascii="Times New Roman" w:hAnsi="Times New Roman" w:cs="Times New Roman"/>
          <w:lang w:val="en-GB"/>
        </w:rPr>
      </w:pPr>
    </w:p>
    <w:p w14:paraId="1A428000" w14:textId="7843C1C5" w:rsidR="009E2D2C" w:rsidRPr="003E1DF2" w:rsidRDefault="009E2D2C" w:rsidP="003E1DF2">
      <w:pPr>
        <w:pStyle w:val="ListParagraph"/>
        <w:numPr>
          <w:ilvl w:val="0"/>
          <w:numId w:val="7"/>
        </w:numPr>
        <w:tabs>
          <w:tab w:val="left" w:pos="426"/>
          <w:tab w:val="left" w:pos="1418"/>
        </w:tabs>
        <w:jc w:val="both"/>
        <w:rPr>
          <w:rFonts w:ascii="Times New Roman" w:hAnsi="Times New Roman" w:cs="Times New Roman"/>
          <w:lang w:val="en-GB"/>
        </w:rPr>
      </w:pPr>
      <w:r w:rsidRPr="005565F8">
        <w:rPr>
          <w:rFonts w:ascii="Times New Roman" w:hAnsi="Times New Roman" w:cs="Times New Roman"/>
          <w:lang w:val="en-GB"/>
        </w:rPr>
        <w:t>as scans of the originals (i.e., showing legible stamps, signatures, and dates, as the relevant forms require)</w:t>
      </w:r>
      <w:r w:rsidR="003E1DF2">
        <w:rPr>
          <w:rFonts w:ascii="Times New Roman" w:hAnsi="Times New Roman" w:cs="Times New Roman"/>
          <w:lang w:val="en-GB"/>
        </w:rPr>
        <w:t xml:space="preserve"> </w:t>
      </w:r>
      <w:r w:rsidRPr="003E1DF2">
        <w:rPr>
          <w:rFonts w:ascii="Times New Roman" w:hAnsi="Times New Roman" w:cs="Times New Roman"/>
          <w:b/>
          <w:bCs/>
          <w:u w:val="single"/>
          <w:lang w:val="en-GB"/>
        </w:rPr>
        <w:t>AND</w:t>
      </w:r>
    </w:p>
    <w:p w14:paraId="04354D68" w14:textId="77777777" w:rsidR="009E2D2C" w:rsidRPr="004A1F71" w:rsidRDefault="009E2D2C" w:rsidP="006C3AD2">
      <w:pPr>
        <w:pStyle w:val="ListParagraph"/>
        <w:numPr>
          <w:ilvl w:val="0"/>
          <w:numId w:val="7"/>
        </w:numPr>
        <w:tabs>
          <w:tab w:val="left" w:pos="426"/>
          <w:tab w:val="left" w:pos="1418"/>
        </w:tabs>
        <w:jc w:val="both"/>
        <w:rPr>
          <w:rFonts w:ascii="Times New Roman" w:hAnsi="Times New Roman" w:cs="Times New Roman"/>
          <w:lang w:val="en-GB"/>
        </w:rPr>
      </w:pPr>
      <w:r w:rsidRPr="004A1F71">
        <w:rPr>
          <w:rFonts w:ascii="Times New Roman" w:hAnsi="Times New Roman" w:cs="Times New Roman"/>
          <w:lang w:val="en-GB"/>
        </w:rPr>
        <w:t>in editable format (the Sub-Grant Application in Word format, or equivalent; the Budget in Excel format, or equivalent).</w:t>
      </w:r>
    </w:p>
    <w:p w14:paraId="4483074F" w14:textId="77777777" w:rsidR="009E2D2C" w:rsidRPr="004A1F71" w:rsidRDefault="009E2D2C" w:rsidP="009E2D2C">
      <w:pPr>
        <w:jc w:val="both"/>
        <w:rPr>
          <w:rFonts w:ascii="Times New Roman" w:hAnsi="Times New Roman" w:cs="Times New Roman"/>
          <w:lang w:val="en-GB"/>
        </w:rPr>
      </w:pPr>
    </w:p>
    <w:p w14:paraId="1067FE65" w14:textId="7F0C22C0" w:rsidR="009E2D2C" w:rsidRPr="004A1F71" w:rsidRDefault="009E2D2C" w:rsidP="009E2D2C">
      <w:pPr>
        <w:jc w:val="both"/>
        <w:rPr>
          <w:rFonts w:ascii="Times New Roman" w:hAnsi="Times New Roman" w:cs="Times New Roman"/>
          <w:lang w:val="en-GB"/>
        </w:rPr>
      </w:pPr>
      <w:r w:rsidRPr="004A1F71">
        <w:rPr>
          <w:rFonts w:ascii="Times New Roman" w:hAnsi="Times New Roman" w:cs="Times New Roman"/>
          <w:lang w:val="en-GB"/>
        </w:rPr>
        <w:t xml:space="preserve">The declarations by the Applicant in the Application form will be cross-checked with the supporting documents that will be provided by the Applicant (see Step 4 – Notification in these </w:t>
      </w:r>
      <w:proofErr w:type="spellStart"/>
      <w:r w:rsidRPr="004A1F71">
        <w:rPr>
          <w:rFonts w:ascii="Times New Roman" w:hAnsi="Times New Roman" w:cs="Times New Roman"/>
          <w:lang w:val="en-GB"/>
        </w:rPr>
        <w:t>GfA</w:t>
      </w:r>
      <w:proofErr w:type="spellEnd"/>
      <w:r w:rsidRPr="004A1F71">
        <w:rPr>
          <w:rFonts w:ascii="Times New Roman" w:hAnsi="Times New Roman" w:cs="Times New Roman"/>
          <w:lang w:val="en-GB"/>
        </w:rPr>
        <w:t xml:space="preserve">). Any </w:t>
      </w:r>
      <w:r w:rsidRPr="004A1F71">
        <w:rPr>
          <w:rFonts w:ascii="Times New Roman" w:hAnsi="Times New Roman" w:cs="Times New Roman"/>
          <w:b/>
          <w:bCs/>
          <w:lang w:val="en-GB"/>
        </w:rPr>
        <w:t xml:space="preserve">incoherence between the declaration by the </w:t>
      </w:r>
      <w:r w:rsidR="004B010F">
        <w:rPr>
          <w:rFonts w:ascii="Times New Roman" w:hAnsi="Times New Roman" w:cs="Times New Roman"/>
          <w:b/>
          <w:bCs/>
          <w:lang w:val="en-GB"/>
        </w:rPr>
        <w:t>A</w:t>
      </w:r>
      <w:r w:rsidRPr="004A1F71">
        <w:rPr>
          <w:rFonts w:ascii="Times New Roman" w:hAnsi="Times New Roman" w:cs="Times New Roman"/>
          <w:b/>
          <w:bCs/>
          <w:lang w:val="en-GB"/>
        </w:rPr>
        <w:t>pplicant</w:t>
      </w:r>
      <w:r w:rsidRPr="004A1F71">
        <w:rPr>
          <w:rFonts w:ascii="Times New Roman" w:hAnsi="Times New Roman" w:cs="Times New Roman"/>
          <w:lang w:val="en-GB"/>
        </w:rPr>
        <w:t xml:space="preserve"> and the supporting documents may lead to the rejection of the Application on that </w:t>
      </w:r>
      <w:r w:rsidRPr="004A1F71">
        <w:rPr>
          <w:rFonts w:ascii="Times New Roman" w:hAnsi="Times New Roman" w:cs="Times New Roman"/>
          <w:b/>
          <w:bCs/>
          <w:lang w:val="en-GB"/>
        </w:rPr>
        <w:t>sole</w:t>
      </w:r>
      <w:r w:rsidRPr="004A1F71">
        <w:rPr>
          <w:rFonts w:ascii="Times New Roman" w:hAnsi="Times New Roman" w:cs="Times New Roman"/>
          <w:lang w:val="en-GB"/>
        </w:rPr>
        <w:t xml:space="preserve"> basis. </w:t>
      </w:r>
    </w:p>
    <w:p w14:paraId="78E46777" w14:textId="77777777" w:rsidR="001801E5" w:rsidRDefault="001801E5" w:rsidP="009E2D2C">
      <w:pPr>
        <w:pStyle w:val="CommentText"/>
        <w:spacing w:before="0" w:after="0"/>
        <w:rPr>
          <w:b/>
          <w:bCs/>
          <w:sz w:val="22"/>
        </w:rPr>
      </w:pPr>
    </w:p>
    <w:p w14:paraId="09031D24" w14:textId="5A6D8CAA" w:rsidR="009E2D2C" w:rsidRDefault="009E2D2C" w:rsidP="009E2D2C">
      <w:pPr>
        <w:pStyle w:val="CommentText"/>
        <w:spacing w:before="0" w:after="0"/>
        <w:rPr>
          <w:b/>
          <w:bCs/>
          <w:sz w:val="22"/>
        </w:rPr>
      </w:pPr>
      <w:r w:rsidRPr="004A1F71">
        <w:rPr>
          <w:b/>
          <w:bCs/>
          <w:sz w:val="22"/>
        </w:rPr>
        <w:t xml:space="preserve">Hand-written applications will not be accepted. </w:t>
      </w:r>
    </w:p>
    <w:p w14:paraId="37BA3764" w14:textId="7DEBC4CD" w:rsidR="003E1DF2" w:rsidRDefault="003E1DF2" w:rsidP="009E2D2C">
      <w:pPr>
        <w:pStyle w:val="CommentText"/>
        <w:spacing w:before="0" w:after="0"/>
        <w:rPr>
          <w:b/>
          <w:bCs/>
          <w:sz w:val="22"/>
        </w:rPr>
      </w:pPr>
    </w:p>
    <w:p w14:paraId="2EB276CD" w14:textId="50BA049A" w:rsidR="009E2D2C" w:rsidRPr="004B010F" w:rsidRDefault="009E2D2C" w:rsidP="00776C66">
      <w:pPr>
        <w:pStyle w:val="Heading3"/>
      </w:pPr>
      <w:r w:rsidRPr="004A1F71">
        <w:t>2.2.2 WHERE AND HOW TO SEND THE APPLICATION</w:t>
      </w:r>
    </w:p>
    <w:p w14:paraId="24469197" w14:textId="69DBC21B" w:rsidR="009E2D2C" w:rsidRPr="004A1F71" w:rsidRDefault="009E2D2C" w:rsidP="009E2D2C">
      <w:pPr>
        <w:contextualSpacing/>
        <w:jc w:val="both"/>
        <w:rPr>
          <w:rFonts w:ascii="Times New Roman" w:hAnsi="Times New Roman" w:cs="Times New Roman"/>
          <w:szCs w:val="24"/>
          <w:lang w:val="en-GB"/>
        </w:rPr>
      </w:pPr>
      <w:r w:rsidRPr="004A1F71">
        <w:rPr>
          <w:rFonts w:ascii="Times New Roman" w:hAnsi="Times New Roman" w:cs="Times New Roman"/>
          <w:szCs w:val="24"/>
          <w:lang w:val="en-GB"/>
        </w:rPr>
        <w:t xml:space="preserve">The Application, completed according to instructions and including all the required documents, must be submitted as a scan of the signed original and in editable format, and </w:t>
      </w:r>
      <w:r w:rsidRPr="004A1F71">
        <w:rPr>
          <w:rFonts w:ascii="Times New Roman" w:hAnsi="Times New Roman" w:cs="Times New Roman"/>
          <w:b/>
          <w:bCs/>
          <w:szCs w:val="24"/>
          <w:lang w:val="en-GB"/>
        </w:rPr>
        <w:t>sent in electronic format to the following e-mail</w:t>
      </w:r>
      <w:r w:rsidRPr="004A1F71">
        <w:rPr>
          <w:rFonts w:ascii="Times New Roman" w:hAnsi="Times New Roman" w:cs="Times New Roman"/>
          <w:szCs w:val="24"/>
          <w:lang w:val="en-GB"/>
        </w:rPr>
        <w:t>:</w:t>
      </w:r>
    </w:p>
    <w:p w14:paraId="255A0517" w14:textId="09821B8D" w:rsidR="009E2D2C" w:rsidRPr="004A1F71" w:rsidRDefault="009E2D2C" w:rsidP="009E2D2C">
      <w:pPr>
        <w:rPr>
          <w:lang w:val="en-GB"/>
        </w:rPr>
      </w:pPr>
    </w:p>
    <w:p w14:paraId="24C6634A" w14:textId="77777777" w:rsidR="009E2D2C" w:rsidRPr="0098302E" w:rsidRDefault="00000000" w:rsidP="009E2D2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center"/>
        <w:rPr>
          <w:rFonts w:ascii="Times New Roman" w:hAnsi="Times New Roman" w:cs="Times New Roman"/>
          <w:b/>
          <w:bCs/>
          <w:szCs w:val="24"/>
          <w:lang w:val="en-GB"/>
        </w:rPr>
      </w:pPr>
      <w:hyperlink r:id="rId11" w:history="1">
        <w:r w:rsidR="009E2D2C" w:rsidRPr="0098302E">
          <w:rPr>
            <w:rStyle w:val="Hyperlink"/>
            <w:rFonts w:ascii="Times New Roman" w:hAnsi="Times New Roman" w:cs="Times New Roman"/>
            <w:b/>
            <w:bCs/>
            <w:color w:val="auto"/>
            <w:szCs w:val="24"/>
            <w:lang w:val="en-GB"/>
          </w:rPr>
          <w:t>SG@hazardouswm.eu</w:t>
        </w:r>
      </w:hyperlink>
    </w:p>
    <w:p w14:paraId="5F679BAE" w14:textId="24CC498A" w:rsidR="009E2D2C" w:rsidRPr="004A1F71" w:rsidRDefault="009E2D2C" w:rsidP="009E2D2C">
      <w:pPr>
        <w:rPr>
          <w:lang w:val="en-GB"/>
        </w:rPr>
      </w:pPr>
    </w:p>
    <w:p w14:paraId="09CE5508" w14:textId="0B4F5C65" w:rsidR="009E2D2C" w:rsidRDefault="009E2D2C" w:rsidP="004852B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both"/>
        <w:rPr>
          <w:rFonts w:ascii="Times New Roman" w:hAnsi="Times New Roman" w:cs="Times New Roman"/>
          <w:szCs w:val="24"/>
          <w:lang w:val="en-GB"/>
        </w:rPr>
      </w:pPr>
      <w:r w:rsidRPr="004A1F71">
        <w:rPr>
          <w:rFonts w:ascii="Times New Roman" w:hAnsi="Times New Roman" w:cs="Times New Roman"/>
          <w:szCs w:val="24"/>
          <w:lang w:val="en-GB"/>
        </w:rPr>
        <w:t xml:space="preserve">The evidence shall be constituted by the date and hour when the e-mail enters the mailbox. E-mail receipt will be acknowledged. </w:t>
      </w:r>
    </w:p>
    <w:p w14:paraId="7E983700" w14:textId="77777777" w:rsidR="004B010F" w:rsidRPr="004A1F71" w:rsidRDefault="004B010F" w:rsidP="004852B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both"/>
        <w:rPr>
          <w:rFonts w:ascii="Times New Roman" w:hAnsi="Times New Roman" w:cs="Times New Roman"/>
          <w:szCs w:val="24"/>
          <w:lang w:val="en-GB"/>
        </w:rPr>
      </w:pPr>
    </w:p>
    <w:p w14:paraId="4BA0DB2A" w14:textId="710177CB" w:rsidR="009E2D2C" w:rsidRDefault="009E2D2C" w:rsidP="004852B2">
      <w:pPr>
        <w:jc w:val="both"/>
        <w:rPr>
          <w:rFonts w:ascii="Times New Roman" w:hAnsi="Times New Roman" w:cs="Times New Roman"/>
          <w:szCs w:val="24"/>
          <w:lang w:val="en-GB"/>
        </w:rPr>
      </w:pPr>
      <w:r w:rsidRPr="004A1F71">
        <w:rPr>
          <w:rFonts w:ascii="Times New Roman" w:hAnsi="Times New Roman" w:cs="Times New Roman"/>
          <w:szCs w:val="24"/>
          <w:lang w:val="en-GB"/>
        </w:rPr>
        <w:t xml:space="preserve">The Application </w:t>
      </w:r>
      <w:r w:rsidRPr="004A1F71">
        <w:rPr>
          <w:rFonts w:ascii="Times New Roman" w:hAnsi="Times New Roman" w:cs="Times New Roman"/>
          <w:szCs w:val="24"/>
          <w:u w:val="single"/>
          <w:lang w:val="en-GB"/>
        </w:rPr>
        <w:t>must include</w:t>
      </w:r>
      <w:r w:rsidRPr="004A1F71">
        <w:rPr>
          <w:rFonts w:ascii="Times New Roman" w:hAnsi="Times New Roman" w:cs="Times New Roman"/>
          <w:szCs w:val="24"/>
          <w:lang w:val="en-GB"/>
        </w:rPr>
        <w:t>:</w:t>
      </w:r>
    </w:p>
    <w:p w14:paraId="605D98B6" w14:textId="77777777" w:rsidR="008A1992" w:rsidRPr="004A1F71" w:rsidRDefault="008A1992" w:rsidP="004852B2">
      <w:pPr>
        <w:jc w:val="both"/>
        <w:rPr>
          <w:rFonts w:ascii="Times New Roman" w:hAnsi="Times New Roman" w:cs="Times New Roman"/>
          <w:szCs w:val="24"/>
          <w:lang w:val="en-GB"/>
        </w:rPr>
      </w:pPr>
    </w:p>
    <w:p w14:paraId="7504AA21" w14:textId="77777777" w:rsidR="009E2D2C" w:rsidRPr="004A1F71" w:rsidRDefault="009E2D2C" w:rsidP="006C3AD2">
      <w:pPr>
        <w:pStyle w:val="ListParagraph"/>
        <w:numPr>
          <w:ilvl w:val="0"/>
          <w:numId w:val="7"/>
        </w:numPr>
        <w:jc w:val="both"/>
        <w:rPr>
          <w:rFonts w:ascii="Times New Roman" w:hAnsi="Times New Roman" w:cs="Times New Roman"/>
          <w:lang w:val="en-GB"/>
        </w:rPr>
      </w:pPr>
      <w:r w:rsidRPr="004A1F71">
        <w:rPr>
          <w:rFonts w:ascii="Times New Roman" w:hAnsi="Times New Roman" w:cs="Times New Roman"/>
          <w:szCs w:val="24"/>
          <w:lang w:val="en-GB"/>
        </w:rPr>
        <w:t xml:space="preserve">a </w:t>
      </w:r>
      <w:r w:rsidRPr="004A1F71">
        <w:rPr>
          <w:rFonts w:ascii="Times New Roman" w:hAnsi="Times New Roman" w:cs="Times New Roman"/>
          <w:b/>
          <w:bCs/>
          <w:szCs w:val="24"/>
          <w:lang w:val="en-GB"/>
        </w:rPr>
        <w:t>scanned copy of all required documents, in PDF or other non-modifiable format</w:t>
      </w:r>
    </w:p>
    <w:p w14:paraId="4EFFA5F4" w14:textId="37323E99" w:rsidR="009E2D2C" w:rsidRPr="004A1F71" w:rsidRDefault="003E1DF2" w:rsidP="004852B2">
      <w:pPr>
        <w:jc w:val="both"/>
        <w:rPr>
          <w:rFonts w:ascii="Times New Roman" w:hAnsi="Times New Roman" w:cs="Times New Roman"/>
          <w:b/>
          <w:szCs w:val="24"/>
          <w:lang w:val="en-GB"/>
        </w:rPr>
      </w:pPr>
      <w:r>
        <w:rPr>
          <w:rFonts w:ascii="Times New Roman" w:hAnsi="Times New Roman" w:cs="Times New Roman"/>
          <w:b/>
          <w:szCs w:val="24"/>
          <w:lang w:val="en-GB"/>
        </w:rPr>
        <w:t xml:space="preserve">             </w:t>
      </w:r>
      <w:r w:rsidR="009E2D2C" w:rsidRPr="004A1F71">
        <w:rPr>
          <w:rFonts w:ascii="Times New Roman" w:hAnsi="Times New Roman" w:cs="Times New Roman"/>
          <w:b/>
          <w:szCs w:val="24"/>
          <w:lang w:val="en-GB"/>
        </w:rPr>
        <w:t>AND</w:t>
      </w:r>
    </w:p>
    <w:p w14:paraId="408E661F" w14:textId="6548EFF2" w:rsidR="009E2D2C" w:rsidRPr="004A1F71" w:rsidRDefault="00543841" w:rsidP="006C3AD2">
      <w:pPr>
        <w:pStyle w:val="ListParagraph"/>
        <w:numPr>
          <w:ilvl w:val="0"/>
          <w:numId w:val="7"/>
        </w:numPr>
        <w:jc w:val="both"/>
        <w:rPr>
          <w:rFonts w:ascii="Times New Roman" w:hAnsi="Times New Roman" w:cs="Times New Roman"/>
          <w:lang w:val="en-GB"/>
        </w:rPr>
      </w:pPr>
      <w:r>
        <w:rPr>
          <w:rFonts w:ascii="Times New Roman" w:hAnsi="Times New Roman" w:cs="Times New Roman"/>
          <w:b/>
          <w:bCs/>
          <w:szCs w:val="24"/>
          <w:lang w:val="en-GB"/>
        </w:rPr>
        <w:t>t</w:t>
      </w:r>
      <w:r w:rsidR="009E2D2C" w:rsidRPr="004A1F71">
        <w:rPr>
          <w:rFonts w:ascii="Times New Roman" w:hAnsi="Times New Roman" w:cs="Times New Roman"/>
          <w:b/>
          <w:bCs/>
          <w:szCs w:val="24"/>
          <w:lang w:val="en-GB"/>
        </w:rPr>
        <w:t xml:space="preserve">he </w:t>
      </w:r>
      <w:r w:rsidR="009E2D2C" w:rsidRPr="004A1F71">
        <w:rPr>
          <w:rFonts w:ascii="Times New Roman" w:hAnsi="Times New Roman" w:cs="Times New Roman"/>
          <w:b/>
          <w:bCs/>
          <w:szCs w:val="24"/>
          <w:u w:val="single"/>
          <w:lang w:val="en-GB"/>
        </w:rPr>
        <w:t xml:space="preserve">same </w:t>
      </w:r>
      <w:r w:rsidR="009E2D2C" w:rsidRPr="004A1F71">
        <w:rPr>
          <w:rFonts w:ascii="Times New Roman" w:hAnsi="Times New Roman" w:cs="Times New Roman"/>
          <w:b/>
          <w:bCs/>
          <w:szCs w:val="24"/>
          <w:lang w:val="en-GB"/>
        </w:rPr>
        <w:t>documents in editable format</w:t>
      </w:r>
      <w:r w:rsidR="009E2D2C" w:rsidRPr="004A1F71">
        <w:rPr>
          <w:rFonts w:ascii="Times New Roman" w:hAnsi="Times New Roman" w:cs="Times New Roman"/>
          <w:szCs w:val="24"/>
          <w:lang w:val="en-GB"/>
        </w:rPr>
        <w:t xml:space="preserve"> </w:t>
      </w:r>
      <w:r w:rsidR="009E2D2C" w:rsidRPr="004A1F71">
        <w:rPr>
          <w:rFonts w:ascii="Times New Roman" w:hAnsi="Times New Roman" w:cs="Times New Roman"/>
          <w:lang w:val="en-GB"/>
        </w:rPr>
        <w:t xml:space="preserve">(the Sub-Grant </w:t>
      </w:r>
      <w:r>
        <w:rPr>
          <w:rFonts w:ascii="Times New Roman" w:hAnsi="Times New Roman" w:cs="Times New Roman"/>
          <w:lang w:val="en-GB"/>
        </w:rPr>
        <w:t>a</w:t>
      </w:r>
      <w:r w:rsidR="009E2D2C" w:rsidRPr="004A1F71">
        <w:rPr>
          <w:rFonts w:ascii="Times New Roman" w:hAnsi="Times New Roman" w:cs="Times New Roman"/>
          <w:lang w:val="en-GB"/>
        </w:rPr>
        <w:t>pplication in Word format, or equivalent; the Budget in Excel format, or equivalent).</w:t>
      </w:r>
    </w:p>
    <w:p w14:paraId="2E6E87DC" w14:textId="77777777" w:rsidR="00B43A97" w:rsidRPr="004A1F71" w:rsidRDefault="00B43A97" w:rsidP="00B43A97">
      <w:pPr>
        <w:jc w:val="both"/>
        <w:rPr>
          <w:rFonts w:ascii="Times New Roman" w:hAnsi="Times New Roman" w:cs="Times New Roman"/>
          <w:lang w:val="en-GB"/>
        </w:rPr>
      </w:pPr>
    </w:p>
    <w:p w14:paraId="56EAAF2A" w14:textId="2BDBBBF0" w:rsidR="00B43A97" w:rsidRPr="004A1F71" w:rsidRDefault="00B43A97" w:rsidP="00B43A97">
      <w:pPr>
        <w:jc w:val="both"/>
        <w:rPr>
          <w:rFonts w:ascii="Times New Roman" w:hAnsi="Times New Roman" w:cs="Times New Roman"/>
          <w:lang w:val="en-GB"/>
        </w:rPr>
      </w:pPr>
      <w:r w:rsidRPr="004A1F71">
        <w:rPr>
          <w:rFonts w:ascii="Times New Roman" w:hAnsi="Times New Roman" w:cs="Times New Roman"/>
          <w:lang w:val="en-GB"/>
        </w:rPr>
        <w:t xml:space="preserve">The e-mail </w:t>
      </w:r>
      <w:r w:rsidR="008A1992">
        <w:rPr>
          <w:rFonts w:ascii="Times New Roman" w:hAnsi="Times New Roman" w:cs="Times New Roman"/>
          <w:lang w:val="en-GB"/>
        </w:rPr>
        <w:t>shall</w:t>
      </w:r>
      <w:r w:rsidR="008A1992" w:rsidRPr="004A1F71">
        <w:rPr>
          <w:rFonts w:ascii="Times New Roman" w:hAnsi="Times New Roman" w:cs="Times New Roman"/>
          <w:lang w:val="en-GB"/>
        </w:rPr>
        <w:t xml:space="preserve"> </w:t>
      </w:r>
      <w:r w:rsidRPr="004A1F71">
        <w:rPr>
          <w:rFonts w:ascii="Times New Roman" w:hAnsi="Times New Roman" w:cs="Times New Roman"/>
          <w:lang w:val="en-GB"/>
        </w:rPr>
        <w:t xml:space="preserve">clearly indicate </w:t>
      </w:r>
      <w:r w:rsidRPr="004A1F71">
        <w:rPr>
          <w:rFonts w:ascii="Times New Roman" w:hAnsi="Times New Roman" w:cs="Times New Roman"/>
          <w:b/>
          <w:lang w:val="en-GB"/>
        </w:rPr>
        <w:t>the reference of the call for proposals (ENI/2019/412-943/SG3)</w:t>
      </w:r>
      <w:r w:rsidRPr="004A1F71">
        <w:rPr>
          <w:rFonts w:ascii="Times New Roman" w:hAnsi="Times New Roman" w:cs="Times New Roman"/>
          <w:lang w:val="en-GB"/>
        </w:rPr>
        <w:t xml:space="preserve"> and the </w:t>
      </w:r>
      <w:r w:rsidRPr="004A1F71">
        <w:rPr>
          <w:rFonts w:ascii="Times New Roman" w:hAnsi="Times New Roman" w:cs="Times New Roman"/>
          <w:b/>
          <w:lang w:val="en-GB"/>
        </w:rPr>
        <w:t>Lot under which the application is submitted</w:t>
      </w:r>
      <w:r w:rsidRPr="004A1F71">
        <w:rPr>
          <w:rFonts w:ascii="Times New Roman" w:hAnsi="Times New Roman" w:cs="Times New Roman"/>
          <w:lang w:val="en-GB"/>
        </w:rPr>
        <w:t>.</w:t>
      </w:r>
    </w:p>
    <w:p w14:paraId="31F07CFE" w14:textId="77777777" w:rsidR="009E2D2C" w:rsidRPr="004A1F71" w:rsidRDefault="009E2D2C" w:rsidP="004852B2">
      <w:pPr>
        <w:jc w:val="both"/>
        <w:rPr>
          <w:rFonts w:ascii="Times New Roman" w:hAnsi="Times New Roman" w:cs="Times New Roman"/>
          <w:lang w:val="en-GB"/>
        </w:rPr>
      </w:pPr>
    </w:p>
    <w:p w14:paraId="71F7EBEB" w14:textId="5104511F" w:rsidR="009E2D2C" w:rsidRPr="004A1F71" w:rsidRDefault="009E2D2C" w:rsidP="004852B2">
      <w:pPr>
        <w:jc w:val="both"/>
        <w:rPr>
          <w:rFonts w:ascii="Times New Roman" w:hAnsi="Times New Roman" w:cs="Times New Roman"/>
          <w:b/>
          <w:u w:val="single"/>
          <w:lang w:val="en-GB"/>
        </w:rPr>
      </w:pPr>
      <w:r w:rsidRPr="004A1F71">
        <w:rPr>
          <w:rFonts w:ascii="Times New Roman" w:hAnsi="Times New Roman" w:cs="Times New Roman"/>
          <w:szCs w:val="24"/>
          <w:lang w:val="en-GB"/>
        </w:rPr>
        <w:t xml:space="preserve">The Sub-Grantor reserves the right to ask for the submission of signed originals in hard copy at any time during the procedure. </w:t>
      </w:r>
      <w:r w:rsidRPr="004A1F71">
        <w:rPr>
          <w:rFonts w:ascii="Times New Roman" w:hAnsi="Times New Roman" w:cs="Times New Roman"/>
          <w:b/>
          <w:lang w:val="en-GB"/>
        </w:rPr>
        <w:t>The Applicant is strongly advised not to wait until the last day to submit</w:t>
      </w:r>
      <w:r w:rsidRPr="004A1F71">
        <w:rPr>
          <w:rFonts w:ascii="Times New Roman" w:hAnsi="Times New Roman" w:cs="Times New Roman"/>
          <w:lang w:val="en-GB"/>
        </w:rPr>
        <w:t xml:space="preserve"> its application, as heavy Internet traffic or the Internet connection failure may hamper or delay the submission. The Sub-Grantor shall not be held responsible for any delay due to such afore-mentioned difficulties.</w:t>
      </w:r>
    </w:p>
    <w:p w14:paraId="4C2DF91E" w14:textId="1ABAC067" w:rsidR="009E2D2C" w:rsidRPr="004A1F71" w:rsidRDefault="009E2D2C" w:rsidP="009E2D2C">
      <w:pPr>
        <w:rPr>
          <w:lang w:val="en-GB"/>
        </w:rPr>
      </w:pPr>
    </w:p>
    <w:p w14:paraId="414FE4E3" w14:textId="77777777" w:rsidR="004852B2" w:rsidRPr="004A1F71" w:rsidRDefault="004852B2" w:rsidP="004852B2">
      <w:pPr>
        <w:ind w:left="720"/>
        <w:contextualSpacing/>
        <w:jc w:val="center"/>
        <w:rPr>
          <w:rFonts w:ascii="Times New Roman" w:hAnsi="Times New Roman" w:cs="Times New Roman"/>
          <w:szCs w:val="24"/>
          <w:lang w:val="en-GB"/>
        </w:rPr>
      </w:pPr>
      <w:r w:rsidRPr="004A1F71">
        <w:rPr>
          <w:rFonts w:ascii="Times New Roman" w:hAnsi="Times New Roman" w:cs="Times New Roman"/>
          <w:szCs w:val="24"/>
          <w:lang w:val="en-GB"/>
        </w:rPr>
        <w:t>***</w:t>
      </w:r>
    </w:p>
    <w:p w14:paraId="310CC018" w14:textId="3A2A06DC" w:rsidR="004852B2" w:rsidRPr="004A1F71" w:rsidRDefault="004852B2" w:rsidP="004852B2">
      <w:pPr>
        <w:jc w:val="both"/>
        <w:rPr>
          <w:rFonts w:ascii="Times New Roman" w:hAnsi="Times New Roman" w:cs="Times New Roman"/>
          <w:b/>
          <w:u w:val="single"/>
          <w:lang w:val="en-GB"/>
        </w:rPr>
      </w:pPr>
      <w:r w:rsidRPr="004A1F71">
        <w:rPr>
          <w:rFonts w:ascii="Times New Roman" w:hAnsi="Times New Roman" w:cs="Times New Roman"/>
          <w:b/>
          <w:lang w:val="en-GB"/>
        </w:rPr>
        <w:t xml:space="preserve">The applicants must verify that their application is complete using the related checklist available in </w:t>
      </w:r>
      <w:r w:rsidR="008A1992">
        <w:rPr>
          <w:rFonts w:ascii="Times New Roman" w:hAnsi="Times New Roman" w:cs="Times New Roman"/>
          <w:b/>
          <w:lang w:val="en-GB"/>
        </w:rPr>
        <w:t xml:space="preserve">the </w:t>
      </w:r>
      <w:r w:rsidRPr="004A1F71">
        <w:rPr>
          <w:rFonts w:ascii="Times New Roman" w:hAnsi="Times New Roman" w:cs="Times New Roman"/>
          <w:b/>
          <w:lang w:val="en-GB"/>
        </w:rPr>
        <w:t xml:space="preserve">application form (Part </w:t>
      </w:r>
      <w:r w:rsidR="00955272">
        <w:rPr>
          <w:rFonts w:ascii="Times New Roman" w:hAnsi="Times New Roman" w:cs="Times New Roman"/>
          <w:b/>
          <w:lang w:val="en-GB"/>
        </w:rPr>
        <w:t>5</w:t>
      </w:r>
      <w:r w:rsidRPr="004A1F71">
        <w:rPr>
          <w:rFonts w:ascii="Times New Roman" w:hAnsi="Times New Roman" w:cs="Times New Roman"/>
          <w:b/>
          <w:lang w:val="en-GB"/>
        </w:rPr>
        <w:t xml:space="preserve">). </w:t>
      </w:r>
      <w:r w:rsidRPr="004A1F71">
        <w:rPr>
          <w:rFonts w:ascii="Times New Roman" w:hAnsi="Times New Roman" w:cs="Times New Roman"/>
          <w:b/>
          <w:u w:val="single"/>
          <w:lang w:val="en-GB"/>
        </w:rPr>
        <w:t>Incomplete applications may be rejected.</w:t>
      </w:r>
    </w:p>
    <w:p w14:paraId="0973F45B" w14:textId="51321436" w:rsidR="009E2D2C" w:rsidRPr="004A1F71" w:rsidRDefault="009E2D2C" w:rsidP="009E2D2C">
      <w:pPr>
        <w:rPr>
          <w:lang w:val="en-GB"/>
        </w:rPr>
      </w:pPr>
    </w:p>
    <w:p w14:paraId="093E3E00" w14:textId="33DD4C6F" w:rsidR="004852B2" w:rsidRPr="004A1F71" w:rsidRDefault="004852B2" w:rsidP="009E2D2C">
      <w:pPr>
        <w:rPr>
          <w:lang w:val="en-GB"/>
        </w:rPr>
      </w:pPr>
    </w:p>
    <w:p w14:paraId="0F55DACC" w14:textId="77777777" w:rsidR="004852B2" w:rsidRPr="004A1F71" w:rsidRDefault="004852B2" w:rsidP="00776C66">
      <w:pPr>
        <w:pStyle w:val="Guidelines2"/>
      </w:pPr>
      <w:r w:rsidRPr="004A1F71">
        <w:t>2.2.3 Deadline for submission</w:t>
      </w:r>
    </w:p>
    <w:p w14:paraId="1AB77A77" w14:textId="57655301" w:rsidR="004852B2" w:rsidRPr="004A1F71" w:rsidRDefault="004852B2" w:rsidP="004852B2">
      <w:pPr>
        <w:jc w:val="both"/>
        <w:rPr>
          <w:rFonts w:ascii="Times New Roman" w:hAnsi="Times New Roman" w:cs="Times New Roman"/>
          <w:lang w:val="en-GB"/>
        </w:rPr>
      </w:pPr>
      <w:r w:rsidRPr="004A1F71">
        <w:rPr>
          <w:rFonts w:ascii="Times New Roman" w:hAnsi="Times New Roman" w:cs="Times New Roman"/>
          <w:lang w:val="en-GB"/>
        </w:rPr>
        <w:t xml:space="preserve">The deadline for the submission of applications is </w:t>
      </w:r>
      <w:bookmarkStart w:id="13" w:name="_Hlk126761274"/>
      <w:r w:rsidR="008A1992">
        <w:rPr>
          <w:rFonts w:ascii="Times New Roman" w:hAnsi="Times New Roman" w:cs="Times New Roman"/>
          <w:b/>
          <w:bCs/>
          <w:lang w:val="en-GB"/>
        </w:rPr>
        <w:t>7 April 2023</w:t>
      </w:r>
      <w:r w:rsidRPr="004A1F71">
        <w:rPr>
          <w:rFonts w:ascii="Times New Roman" w:hAnsi="Times New Roman" w:cs="Times New Roman"/>
          <w:b/>
          <w:bCs/>
          <w:lang w:val="en-GB"/>
        </w:rPr>
        <w:t xml:space="preserve"> at </w:t>
      </w:r>
      <w:r w:rsidR="008A1992">
        <w:rPr>
          <w:rFonts w:ascii="Times New Roman" w:hAnsi="Times New Roman" w:cs="Times New Roman"/>
          <w:b/>
          <w:bCs/>
          <w:lang w:val="en-GB"/>
        </w:rPr>
        <w:t>24:00</w:t>
      </w:r>
      <w:r w:rsidRPr="004A1F71">
        <w:rPr>
          <w:rFonts w:ascii="Times New Roman" w:hAnsi="Times New Roman" w:cs="Times New Roman"/>
          <w:b/>
          <w:bCs/>
          <w:lang w:val="en-GB"/>
        </w:rPr>
        <w:t xml:space="preserve"> Armenian time (GMT+4</w:t>
      </w:r>
      <w:r w:rsidR="00216474">
        <w:rPr>
          <w:rFonts w:ascii="Times New Roman" w:hAnsi="Times New Roman" w:cs="Times New Roman"/>
          <w:b/>
          <w:bCs/>
          <w:lang w:val="en-GB"/>
        </w:rPr>
        <w:t>; 2</w:t>
      </w:r>
      <w:r w:rsidR="00E91715">
        <w:rPr>
          <w:rFonts w:ascii="Times New Roman" w:hAnsi="Times New Roman" w:cs="Times New Roman"/>
          <w:b/>
          <w:bCs/>
          <w:lang w:val="en-GB"/>
        </w:rPr>
        <w:t>2</w:t>
      </w:r>
      <w:r w:rsidR="00216474">
        <w:rPr>
          <w:rFonts w:ascii="Times New Roman" w:hAnsi="Times New Roman" w:cs="Times New Roman"/>
          <w:b/>
          <w:bCs/>
          <w:lang w:val="en-GB"/>
        </w:rPr>
        <w:t>:00 CET</w:t>
      </w:r>
      <w:r w:rsidR="00E91715">
        <w:rPr>
          <w:rStyle w:val="FootnoteReference"/>
          <w:rFonts w:ascii="Times New Roman" w:hAnsi="Times New Roman" w:cs="Times New Roman"/>
          <w:b/>
          <w:bCs/>
          <w:lang w:val="en-GB"/>
        </w:rPr>
        <w:footnoteReference w:id="13"/>
      </w:r>
      <w:r w:rsidRPr="004A1F71">
        <w:rPr>
          <w:rFonts w:ascii="Times New Roman" w:hAnsi="Times New Roman" w:cs="Times New Roman"/>
          <w:b/>
          <w:bCs/>
          <w:lang w:val="en-GB"/>
        </w:rPr>
        <w:t>)</w:t>
      </w:r>
      <w:r w:rsidRPr="004A1F71">
        <w:rPr>
          <w:rFonts w:ascii="Times New Roman" w:hAnsi="Times New Roman" w:cs="Times New Roman"/>
          <w:lang w:val="en-GB"/>
        </w:rPr>
        <w:t xml:space="preserve">, </w:t>
      </w:r>
      <w:bookmarkEnd w:id="13"/>
      <w:r w:rsidRPr="004A1F71">
        <w:rPr>
          <w:rFonts w:ascii="Times New Roman" w:hAnsi="Times New Roman" w:cs="Times New Roman"/>
          <w:lang w:val="en-GB"/>
        </w:rPr>
        <w:t xml:space="preserve">as evidenced by the date and hour when the e-mail entered the mailbox. </w:t>
      </w:r>
    </w:p>
    <w:p w14:paraId="5956AB73" w14:textId="77777777" w:rsidR="004852B2" w:rsidRPr="004A1F71" w:rsidRDefault="004852B2" w:rsidP="004852B2">
      <w:pPr>
        <w:jc w:val="both"/>
        <w:rPr>
          <w:rFonts w:ascii="Times New Roman" w:hAnsi="Times New Roman" w:cs="Times New Roman"/>
          <w:lang w:val="en-GB"/>
        </w:rPr>
      </w:pPr>
    </w:p>
    <w:p w14:paraId="0BE1F370" w14:textId="77777777" w:rsidR="004852B2" w:rsidRPr="004A1F71" w:rsidRDefault="004852B2" w:rsidP="004852B2">
      <w:pPr>
        <w:jc w:val="both"/>
        <w:rPr>
          <w:rFonts w:ascii="Times New Roman" w:hAnsi="Times New Roman" w:cs="Times New Roman"/>
          <w:b/>
          <w:bCs/>
          <w:lang w:val="en-GB"/>
        </w:rPr>
      </w:pPr>
      <w:r w:rsidRPr="004A1F71">
        <w:rPr>
          <w:rFonts w:ascii="Times New Roman" w:hAnsi="Times New Roman" w:cs="Times New Roman"/>
          <w:b/>
          <w:bCs/>
          <w:lang w:val="en-GB"/>
        </w:rPr>
        <w:t>Any application submitted after the deadline will be rejected.</w:t>
      </w:r>
    </w:p>
    <w:p w14:paraId="4BCA0E46" w14:textId="21926601" w:rsidR="004852B2" w:rsidRPr="004A1F71" w:rsidRDefault="004852B2" w:rsidP="009E2D2C">
      <w:pPr>
        <w:rPr>
          <w:lang w:val="en-GB"/>
        </w:rPr>
      </w:pPr>
    </w:p>
    <w:p w14:paraId="1286C075" w14:textId="77777777" w:rsidR="004852B2" w:rsidRPr="004A1F71" w:rsidRDefault="004852B2" w:rsidP="00776C66">
      <w:pPr>
        <w:pStyle w:val="Guidelines2"/>
      </w:pPr>
      <w:bookmarkStart w:id="14" w:name="_Toc69386605"/>
      <w:r w:rsidRPr="004A1F71">
        <w:t>2.2.4 Other information on submission</w:t>
      </w:r>
      <w:bookmarkEnd w:id="14"/>
    </w:p>
    <w:p w14:paraId="085FEE49" w14:textId="3082F090" w:rsidR="004852B2" w:rsidRDefault="004852B2" w:rsidP="009E2D2C">
      <w:pPr>
        <w:rPr>
          <w:rFonts w:ascii="Times New Roman" w:hAnsi="Times New Roman" w:cs="Times New Roman"/>
          <w:lang w:val="en-GB"/>
        </w:rPr>
      </w:pPr>
      <w:r w:rsidRPr="004A1F71">
        <w:rPr>
          <w:rFonts w:ascii="Times New Roman" w:hAnsi="Times New Roman" w:cs="Times New Roman"/>
          <w:lang w:val="en-GB"/>
        </w:rPr>
        <w:t xml:space="preserve">Info-sessions on this </w:t>
      </w:r>
      <w:bookmarkStart w:id="15" w:name="_Hlk127366471"/>
      <w:r w:rsidRPr="004A1F71">
        <w:rPr>
          <w:rFonts w:ascii="Times New Roman" w:hAnsi="Times New Roman" w:cs="Times New Roman"/>
          <w:lang w:val="en-GB"/>
        </w:rPr>
        <w:t xml:space="preserve">call </w:t>
      </w:r>
      <w:bookmarkEnd w:id="15"/>
      <w:r w:rsidRPr="004A1F71">
        <w:rPr>
          <w:rFonts w:ascii="Times New Roman" w:hAnsi="Times New Roman" w:cs="Times New Roman"/>
          <w:lang w:val="en-GB"/>
        </w:rPr>
        <w:t>for proposals will be held on:</w:t>
      </w:r>
    </w:p>
    <w:p w14:paraId="2A539E01" w14:textId="77777777" w:rsidR="004B010F" w:rsidRPr="004A1F71" w:rsidRDefault="004B010F" w:rsidP="009E2D2C">
      <w:pPr>
        <w:rPr>
          <w:lang w:val="en-GB"/>
        </w:rPr>
      </w:pPr>
    </w:p>
    <w:tbl>
      <w:tblPr>
        <w:tblStyle w:val="TableGrid"/>
        <w:tblpPr w:leftFromText="180" w:rightFromText="180" w:vertAnchor="text" w:horzAnchor="margin" w:tblpY="34"/>
        <w:tblOverlap w:val="never"/>
        <w:tblW w:w="9776" w:type="dxa"/>
        <w:tblLayout w:type="fixed"/>
        <w:tblLook w:val="04A0" w:firstRow="1" w:lastRow="0" w:firstColumn="1" w:lastColumn="0" w:noHBand="0" w:noVBand="1"/>
      </w:tblPr>
      <w:tblGrid>
        <w:gridCol w:w="3964"/>
        <w:gridCol w:w="5812"/>
      </w:tblGrid>
      <w:tr w:rsidR="004852B2" w:rsidRPr="00E651BC" w14:paraId="6AA8E2DA" w14:textId="77777777" w:rsidTr="009C4BD8">
        <w:trPr>
          <w:trHeight w:val="835"/>
        </w:trPr>
        <w:tc>
          <w:tcPr>
            <w:tcW w:w="3964" w:type="dxa"/>
            <w:tcBorders>
              <w:top w:val="single" w:sz="4" w:space="0" w:color="auto"/>
              <w:left w:val="single" w:sz="4" w:space="0" w:color="auto"/>
              <w:bottom w:val="single" w:sz="4" w:space="0" w:color="auto"/>
              <w:right w:val="single" w:sz="4" w:space="0" w:color="auto"/>
            </w:tcBorders>
            <w:hideMark/>
          </w:tcPr>
          <w:p w14:paraId="6FDE8B71" w14:textId="732D9ADD" w:rsidR="004852B2" w:rsidRPr="0098302E" w:rsidRDefault="004852B2" w:rsidP="004852B2">
            <w:pPr>
              <w:rPr>
                <w:rFonts w:ascii="Times New Roman" w:hAnsi="Times New Roman" w:cs="Times New Roman"/>
                <w:b/>
                <w:bCs/>
                <w:lang w:val="en-GB"/>
              </w:rPr>
            </w:pPr>
            <w:r w:rsidRPr="0098302E">
              <w:rPr>
                <w:rFonts w:ascii="Times New Roman" w:hAnsi="Times New Roman" w:cs="Times New Roman"/>
                <w:b/>
                <w:bCs/>
                <w:lang w:val="en-GB"/>
              </w:rPr>
              <w:t xml:space="preserve">Info-Sessions for </w:t>
            </w:r>
            <w:r w:rsidR="009C4BD8">
              <w:rPr>
                <w:rFonts w:ascii="Times New Roman" w:hAnsi="Times New Roman" w:cs="Times New Roman"/>
                <w:b/>
                <w:bCs/>
                <w:lang w:val="en-GB"/>
              </w:rPr>
              <w:t>Potential</w:t>
            </w:r>
            <w:r w:rsidRPr="0098302E">
              <w:rPr>
                <w:rFonts w:ascii="Times New Roman" w:hAnsi="Times New Roman" w:cs="Times New Roman"/>
                <w:b/>
                <w:bCs/>
                <w:lang w:val="en-GB"/>
              </w:rPr>
              <w:t xml:space="preserve"> Applicants</w:t>
            </w:r>
          </w:p>
          <w:p w14:paraId="2CF354FC" w14:textId="77777777" w:rsidR="004852B2" w:rsidRPr="0098302E" w:rsidRDefault="004852B2" w:rsidP="004852B2">
            <w:pPr>
              <w:rPr>
                <w:rFonts w:ascii="Times New Roman" w:hAnsi="Times New Roman" w:cs="Times New Roman"/>
                <w:b/>
                <w:bCs/>
                <w:lang w:val="en-GB"/>
              </w:rPr>
            </w:pPr>
          </w:p>
        </w:tc>
        <w:tc>
          <w:tcPr>
            <w:tcW w:w="5812" w:type="dxa"/>
            <w:tcBorders>
              <w:top w:val="single" w:sz="4" w:space="0" w:color="auto"/>
              <w:left w:val="single" w:sz="4" w:space="0" w:color="auto"/>
              <w:bottom w:val="single" w:sz="4" w:space="0" w:color="auto"/>
              <w:right w:val="single" w:sz="4" w:space="0" w:color="auto"/>
            </w:tcBorders>
            <w:hideMark/>
          </w:tcPr>
          <w:p w14:paraId="499F7D4C" w14:textId="2C2BD774" w:rsidR="004B010F" w:rsidRPr="0098302E" w:rsidRDefault="003E1DF2" w:rsidP="004852B2">
            <w:pPr>
              <w:rPr>
                <w:rFonts w:ascii="Times New Roman" w:hAnsi="Times New Roman" w:cs="Times New Roman"/>
                <w:bCs/>
                <w:highlight w:val="yellow"/>
                <w:lang w:val="en-GB"/>
              </w:rPr>
            </w:pPr>
            <w:r w:rsidRPr="003E1DF2">
              <w:rPr>
                <w:rFonts w:ascii="Times New Roman" w:hAnsi="Times New Roman" w:cs="Times New Roman"/>
                <w:b/>
                <w:bCs/>
                <w:lang w:val="en-GB"/>
              </w:rPr>
              <w:t>10 March 2023</w:t>
            </w:r>
            <w:r>
              <w:rPr>
                <w:rFonts w:ascii="Times New Roman" w:hAnsi="Times New Roman" w:cs="Times New Roman"/>
                <w:b/>
                <w:bCs/>
                <w:lang w:val="en-GB"/>
              </w:rPr>
              <w:t xml:space="preserve"> </w:t>
            </w:r>
            <w:r w:rsidR="002F0727">
              <w:rPr>
                <w:rFonts w:ascii="Times New Roman" w:hAnsi="Times New Roman" w:cs="Times New Roman"/>
                <w:b/>
                <w:bCs/>
                <w:lang w:val="en-GB"/>
              </w:rPr>
              <w:t xml:space="preserve">15:00 </w:t>
            </w:r>
            <w:r w:rsidR="004852B2" w:rsidRPr="0098302E">
              <w:rPr>
                <w:rFonts w:ascii="Times New Roman" w:hAnsi="Times New Roman" w:cs="Times New Roman"/>
                <w:b/>
                <w:bCs/>
                <w:lang w:val="en-GB"/>
              </w:rPr>
              <w:t>Armenian time (GMT +4</w:t>
            </w:r>
            <w:r>
              <w:rPr>
                <w:rFonts w:ascii="Times New Roman" w:hAnsi="Times New Roman" w:cs="Times New Roman"/>
                <w:b/>
                <w:bCs/>
                <w:lang w:val="en-GB"/>
              </w:rPr>
              <w:t>; 12:00 CET</w:t>
            </w:r>
            <w:r w:rsidR="004852B2" w:rsidRPr="0098302E">
              <w:rPr>
                <w:rFonts w:ascii="Times New Roman" w:hAnsi="Times New Roman" w:cs="Times New Roman"/>
                <w:b/>
                <w:bCs/>
                <w:lang w:val="en-GB"/>
              </w:rPr>
              <w:t>)</w:t>
            </w:r>
            <w:r w:rsidR="004852B2" w:rsidRPr="0098302E">
              <w:rPr>
                <w:rFonts w:ascii="Times New Roman" w:hAnsi="Times New Roman" w:cs="Times New Roman"/>
                <w:lang w:val="en-GB"/>
              </w:rPr>
              <w:t>,</w:t>
            </w:r>
          </w:p>
          <w:p w14:paraId="3FC03945" w14:textId="7FE0E7BC" w:rsidR="004852B2" w:rsidRPr="0098302E" w:rsidRDefault="004852B2" w:rsidP="004852B2">
            <w:pPr>
              <w:rPr>
                <w:rFonts w:ascii="Times New Roman" w:hAnsi="Times New Roman" w:cs="Times New Roman"/>
                <w:bCs/>
                <w:lang w:val="en-GB"/>
              </w:rPr>
            </w:pPr>
            <w:r w:rsidRPr="0098302E">
              <w:rPr>
                <w:rFonts w:ascii="Times New Roman" w:hAnsi="Times New Roman" w:cs="Times New Roman"/>
                <w:bCs/>
                <w:lang w:val="en-GB"/>
              </w:rPr>
              <w:t>Zoom meeting</w:t>
            </w:r>
            <w:r w:rsidR="0034645D">
              <w:rPr>
                <w:rFonts w:ascii="Times New Roman" w:hAnsi="Times New Roman" w:cs="Times New Roman"/>
                <w:bCs/>
                <w:lang w:val="en-GB"/>
              </w:rPr>
              <w:t xml:space="preserve"> registration link:</w:t>
            </w:r>
          </w:p>
          <w:p w14:paraId="171DBB58" w14:textId="4041D1A4" w:rsidR="004852B2" w:rsidRPr="0098302E" w:rsidRDefault="00000000" w:rsidP="004852B2">
            <w:pPr>
              <w:rPr>
                <w:rFonts w:ascii="Times New Roman" w:hAnsi="Times New Roman" w:cs="Times New Roman"/>
                <w:b/>
                <w:bCs/>
                <w:lang w:val="en-GB"/>
              </w:rPr>
            </w:pPr>
            <w:hyperlink r:id="rId12" w:history="1">
              <w:r w:rsidR="0034645D" w:rsidRPr="007939B6">
                <w:rPr>
                  <w:rStyle w:val="Hyperlink"/>
                  <w:rFonts w:ascii="Times New Roman" w:hAnsi="Times New Roman" w:cs="Times New Roman"/>
                  <w:bCs/>
                  <w:lang w:val="en-GB"/>
                </w:rPr>
                <w:t>https://us02web.zoom.us/meeting/register/tZ0oc-Cgqz0oGtcC6YNnrXBdZQQ7KICs6-p0</w:t>
              </w:r>
            </w:hyperlink>
            <w:r w:rsidR="0034645D">
              <w:rPr>
                <w:rFonts w:ascii="Times New Roman" w:hAnsi="Times New Roman" w:cs="Times New Roman"/>
                <w:bCs/>
                <w:lang w:val="en-GB"/>
              </w:rPr>
              <w:t xml:space="preserve"> </w:t>
            </w:r>
          </w:p>
        </w:tc>
      </w:tr>
    </w:tbl>
    <w:p w14:paraId="6F5BE247" w14:textId="3304AC3D" w:rsidR="004852B2" w:rsidRPr="004A1F71" w:rsidRDefault="004852B2" w:rsidP="009E2D2C">
      <w:pPr>
        <w:rPr>
          <w:sz w:val="18"/>
          <w:szCs w:val="18"/>
          <w:lang w:val="en-GB"/>
        </w:rPr>
      </w:pPr>
    </w:p>
    <w:p w14:paraId="4B9F1693" w14:textId="7955E7A1" w:rsidR="005565F8" w:rsidRPr="003F19FE" w:rsidRDefault="00B43A97" w:rsidP="009C4BD8">
      <w:pPr>
        <w:rPr>
          <w:rFonts w:ascii="Times New Roman" w:hAnsi="Times New Roman" w:cs="Times New Roman"/>
          <w:b/>
          <w:bCs/>
          <w:lang w:val="en-GB"/>
        </w:rPr>
      </w:pPr>
      <w:r w:rsidRPr="004A1F71">
        <w:rPr>
          <w:rFonts w:ascii="Times New Roman" w:hAnsi="Times New Roman" w:cs="Times New Roman"/>
          <w:lang w:val="en-GB"/>
        </w:rPr>
        <w:t xml:space="preserve">Potential applicants may submit questions by e-mail not later </w:t>
      </w:r>
      <w:r w:rsidRPr="0034645D">
        <w:rPr>
          <w:rFonts w:ascii="Times New Roman" w:hAnsi="Times New Roman" w:cs="Times New Roman"/>
          <w:lang w:val="en-GB"/>
        </w:rPr>
        <w:t xml:space="preserve">than </w:t>
      </w:r>
      <w:r w:rsidR="005565F8" w:rsidRPr="0034645D">
        <w:rPr>
          <w:rFonts w:ascii="Times New Roman" w:hAnsi="Times New Roman" w:cs="Times New Roman"/>
          <w:b/>
          <w:bCs/>
          <w:lang w:val="en-GB"/>
        </w:rPr>
        <w:t>17 March 2023 at 24:00</w:t>
      </w:r>
      <w:r w:rsidR="005565F8" w:rsidRPr="003F19FE">
        <w:rPr>
          <w:rFonts w:ascii="Times New Roman" w:hAnsi="Times New Roman" w:cs="Times New Roman"/>
          <w:b/>
          <w:bCs/>
          <w:lang w:val="en-GB"/>
        </w:rPr>
        <w:t xml:space="preserve"> Armenian time</w:t>
      </w:r>
    </w:p>
    <w:p w14:paraId="09B5C997" w14:textId="61D74EC3" w:rsidR="00B43A97" w:rsidRPr="004A1F71" w:rsidRDefault="005565F8" w:rsidP="005565F8">
      <w:pPr>
        <w:jc w:val="both"/>
        <w:rPr>
          <w:rFonts w:ascii="Times New Roman" w:hAnsi="Times New Roman" w:cs="Times New Roman"/>
          <w:lang w:val="en-GB"/>
        </w:rPr>
      </w:pPr>
      <w:r w:rsidRPr="003F19FE">
        <w:rPr>
          <w:rFonts w:ascii="Times New Roman" w:hAnsi="Times New Roman" w:cs="Times New Roman"/>
          <w:b/>
          <w:bCs/>
          <w:lang w:val="en-GB"/>
        </w:rPr>
        <w:t>(GMT+4; 2</w:t>
      </w:r>
      <w:r w:rsidR="002F0727">
        <w:rPr>
          <w:rFonts w:ascii="Times New Roman" w:hAnsi="Times New Roman" w:cs="Times New Roman"/>
          <w:b/>
          <w:bCs/>
          <w:lang w:val="en-GB"/>
        </w:rPr>
        <w:t>1</w:t>
      </w:r>
      <w:r w:rsidRPr="003F19FE">
        <w:rPr>
          <w:rFonts w:ascii="Times New Roman" w:hAnsi="Times New Roman" w:cs="Times New Roman"/>
          <w:b/>
          <w:bCs/>
          <w:lang w:val="en-GB"/>
        </w:rPr>
        <w:t>:00 CET)</w:t>
      </w:r>
      <w:r w:rsidR="00B43A97" w:rsidRPr="004A1F71">
        <w:rPr>
          <w:rFonts w:ascii="Times New Roman" w:hAnsi="Times New Roman" w:cs="Times New Roman"/>
          <w:b/>
          <w:bCs/>
          <w:lang w:val="en-GB"/>
        </w:rPr>
        <w:t xml:space="preserve"> </w:t>
      </w:r>
      <w:r w:rsidR="00B43A97" w:rsidRPr="004A1F71">
        <w:rPr>
          <w:rFonts w:ascii="Times New Roman" w:hAnsi="Times New Roman" w:cs="Times New Roman"/>
          <w:lang w:val="en-GB"/>
        </w:rPr>
        <w:t>to the e-mail address below, clearly indicating the reference of the call for proposals (ENI/2019/412-943/SG3):</w:t>
      </w:r>
    </w:p>
    <w:p w14:paraId="1E036B8B" w14:textId="77777777" w:rsidR="00B43A97" w:rsidRPr="004A1F71" w:rsidRDefault="00B43A97" w:rsidP="00B43A97">
      <w:pPr>
        <w:jc w:val="both"/>
        <w:rPr>
          <w:rFonts w:ascii="Times New Roman" w:hAnsi="Times New Roman" w:cs="Times New Roman"/>
          <w:lang w:val="en-GB"/>
        </w:rPr>
      </w:pPr>
    </w:p>
    <w:p w14:paraId="04416421" w14:textId="0D87B2AE" w:rsidR="00B43A97" w:rsidRPr="008A13A0" w:rsidRDefault="00000000" w:rsidP="00B43A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center"/>
        <w:rPr>
          <w:rFonts w:ascii="Times New Roman" w:hAnsi="Times New Roman" w:cs="Times New Roman"/>
          <w:b/>
          <w:bCs/>
          <w:szCs w:val="24"/>
          <w:lang w:val="en-GB"/>
        </w:rPr>
      </w:pPr>
      <w:hyperlink r:id="rId13" w:history="1">
        <w:r w:rsidR="00B43A97" w:rsidRPr="008A13A0">
          <w:rPr>
            <w:rStyle w:val="Hyperlink"/>
            <w:rFonts w:ascii="Times New Roman" w:hAnsi="Times New Roman" w:cs="Times New Roman"/>
            <w:b/>
            <w:bCs/>
            <w:color w:val="auto"/>
            <w:szCs w:val="24"/>
            <w:lang w:val="en-GB"/>
          </w:rPr>
          <w:t>SG@hazardouswm.eu</w:t>
        </w:r>
      </w:hyperlink>
      <w:r w:rsidR="005565F8" w:rsidRPr="008A13A0">
        <w:rPr>
          <w:rFonts w:ascii="Times New Roman" w:hAnsi="Times New Roman" w:cs="Times New Roman"/>
          <w:b/>
          <w:bCs/>
          <w:szCs w:val="24"/>
          <w:lang w:val="en-GB"/>
        </w:rPr>
        <w:t xml:space="preserve"> </w:t>
      </w:r>
    </w:p>
    <w:p w14:paraId="5BAAF50B" w14:textId="77777777" w:rsidR="00B43A97" w:rsidRPr="004A1F71" w:rsidRDefault="00B43A97" w:rsidP="00B43A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jc w:val="center"/>
        <w:rPr>
          <w:rFonts w:ascii="Times New Roman" w:hAnsi="Times New Roman" w:cs="Times New Roman"/>
          <w:szCs w:val="24"/>
          <w:lang w:val="en-GB"/>
        </w:rPr>
      </w:pPr>
    </w:p>
    <w:p w14:paraId="11CDDEC3" w14:textId="05192331" w:rsidR="00B43A97" w:rsidRPr="004A1F71" w:rsidRDefault="00B43A97" w:rsidP="00B43A97">
      <w:pPr>
        <w:jc w:val="both"/>
        <w:rPr>
          <w:rFonts w:ascii="Times New Roman" w:hAnsi="Times New Roman" w:cs="Times New Roman"/>
          <w:lang w:val="en-GB"/>
        </w:rPr>
      </w:pPr>
      <w:r w:rsidRPr="004A1F71">
        <w:rPr>
          <w:rFonts w:ascii="Times New Roman" w:hAnsi="Times New Roman" w:cs="Times New Roman"/>
          <w:lang w:val="en-GB"/>
        </w:rPr>
        <w:t xml:space="preserve">The Sub-Grantor has </w:t>
      </w:r>
      <w:r w:rsidRPr="0034645D">
        <w:rPr>
          <w:rFonts w:ascii="Times New Roman" w:hAnsi="Times New Roman" w:cs="Times New Roman"/>
          <w:lang w:val="en-GB"/>
        </w:rPr>
        <w:t>no obligation to provide clarifications to questions received after this date.</w:t>
      </w:r>
      <w:r w:rsidR="00E651BC" w:rsidRPr="0034645D">
        <w:rPr>
          <w:rFonts w:ascii="Times New Roman" w:hAnsi="Times New Roman" w:cs="Times New Roman"/>
          <w:lang w:val="en-GB"/>
        </w:rPr>
        <w:t xml:space="preserve"> </w:t>
      </w:r>
      <w:r w:rsidRPr="0034645D">
        <w:rPr>
          <w:rFonts w:ascii="Times New Roman" w:hAnsi="Times New Roman" w:cs="Times New Roman"/>
          <w:lang w:val="en-GB"/>
        </w:rPr>
        <w:t xml:space="preserve">Replies will be given no later than </w:t>
      </w:r>
      <w:r w:rsidR="00260F7A" w:rsidRPr="0034645D">
        <w:rPr>
          <w:rFonts w:ascii="Times New Roman" w:hAnsi="Times New Roman" w:cs="Times New Roman"/>
          <w:b/>
          <w:bCs/>
          <w:lang w:val="en-GB"/>
        </w:rPr>
        <w:t>24 March 2023.</w:t>
      </w:r>
      <w:r w:rsidRPr="004A1F71">
        <w:rPr>
          <w:rFonts w:ascii="Times New Roman" w:hAnsi="Times New Roman" w:cs="Times New Roman"/>
          <w:lang w:val="en-GB"/>
        </w:rPr>
        <w:t xml:space="preserve"> </w:t>
      </w:r>
    </w:p>
    <w:p w14:paraId="21E796F7" w14:textId="77777777" w:rsidR="00B43A97" w:rsidRPr="004A1F71" w:rsidRDefault="00B43A97" w:rsidP="00B43A97">
      <w:pPr>
        <w:jc w:val="both"/>
        <w:rPr>
          <w:rFonts w:ascii="Times New Roman" w:hAnsi="Times New Roman" w:cs="Times New Roman"/>
          <w:lang w:val="en-GB"/>
        </w:rPr>
      </w:pPr>
    </w:p>
    <w:p w14:paraId="4C973714" w14:textId="12415CA9" w:rsidR="00B43A97" w:rsidRDefault="00B43A97" w:rsidP="00B43A97">
      <w:pPr>
        <w:jc w:val="both"/>
        <w:rPr>
          <w:rFonts w:ascii="Times New Roman" w:hAnsi="Times New Roman" w:cs="Times New Roman"/>
          <w:lang w:val="en-GB"/>
        </w:rPr>
      </w:pPr>
      <w:r w:rsidRPr="004A1F71">
        <w:rPr>
          <w:rFonts w:ascii="Times New Roman" w:hAnsi="Times New Roman" w:cs="Times New Roman"/>
          <w:lang w:val="en-GB"/>
        </w:rPr>
        <w:t>No individual replies will be given to questions. All questions and answers as well as other important notices to applicants during the course of the evaluation procedure will be published on the same website where these Guidelines are published. It is therefore advisable to consult the abovementioned website regularly in order to be informed of the questions and answers published.</w:t>
      </w:r>
    </w:p>
    <w:p w14:paraId="708C8407" w14:textId="77777777" w:rsidR="009E1440" w:rsidRPr="004A1F71" w:rsidRDefault="009E1440" w:rsidP="00B43A97">
      <w:pPr>
        <w:jc w:val="both"/>
        <w:rPr>
          <w:rFonts w:ascii="Times New Roman" w:hAnsi="Times New Roman" w:cs="Times New Roman"/>
          <w:highlight w:val="lightGray"/>
          <w:lang w:val="en-GB"/>
        </w:rPr>
      </w:pPr>
    </w:p>
    <w:p w14:paraId="6028E0B1" w14:textId="3067B132" w:rsidR="00B43A97" w:rsidRPr="004A1F71" w:rsidRDefault="00B43A97" w:rsidP="00B43A97">
      <w:pPr>
        <w:rPr>
          <w:rFonts w:ascii="Times New Roman" w:hAnsi="Times New Roman" w:cs="Times New Roman"/>
          <w:lang w:val="en-GB"/>
        </w:rPr>
      </w:pPr>
      <w:r w:rsidRPr="004A1F71">
        <w:rPr>
          <w:rFonts w:ascii="Times New Roman" w:hAnsi="Times New Roman" w:cs="Times New Roman"/>
          <w:lang w:val="en-GB"/>
        </w:rPr>
        <w:t xml:space="preserve">To ensure equal treatment of applicants, the Sub-Grantor cannot give a prior opinion on the eligibility of an Applicant or an </w:t>
      </w:r>
      <w:r w:rsidR="00955272">
        <w:rPr>
          <w:rFonts w:ascii="Times New Roman" w:hAnsi="Times New Roman" w:cs="Times New Roman"/>
          <w:lang w:val="en-GB"/>
        </w:rPr>
        <w:t>A</w:t>
      </w:r>
      <w:r w:rsidRPr="004A1F71">
        <w:rPr>
          <w:rFonts w:ascii="Times New Roman" w:hAnsi="Times New Roman" w:cs="Times New Roman"/>
          <w:lang w:val="en-GB"/>
        </w:rPr>
        <w:t>ction.</w:t>
      </w:r>
    </w:p>
    <w:p w14:paraId="77A56E5E" w14:textId="20880A7B" w:rsidR="00B43A97" w:rsidRPr="004A1F71" w:rsidRDefault="00B43A97" w:rsidP="009E2D2C">
      <w:pPr>
        <w:rPr>
          <w:lang w:val="en-GB"/>
        </w:rPr>
      </w:pPr>
    </w:p>
    <w:p w14:paraId="71009699" w14:textId="5427170D" w:rsidR="00B43A97" w:rsidRPr="004A1F71" w:rsidRDefault="00B43A97" w:rsidP="004B010F">
      <w:pPr>
        <w:pStyle w:val="Heading2"/>
      </w:pPr>
      <w:bookmarkStart w:id="16" w:name="_Toc40507653"/>
      <w:bookmarkStart w:id="17" w:name="_Toc437893859"/>
      <w:bookmarkStart w:id="18" w:name="_Toc69386606"/>
      <w:r w:rsidRPr="004A1F71">
        <w:lastRenderedPageBreak/>
        <w:t>2.3 EVALUATION AND SELECTION OF APPLICATIONS</w:t>
      </w:r>
      <w:bookmarkEnd w:id="16"/>
      <w:bookmarkEnd w:id="17"/>
      <w:bookmarkEnd w:id="18"/>
    </w:p>
    <w:p w14:paraId="4EF4BA32" w14:textId="10FD328D" w:rsidR="00B43A97" w:rsidRPr="004A1F71" w:rsidRDefault="00B43A97" w:rsidP="0098302E">
      <w:pPr>
        <w:jc w:val="both"/>
        <w:rPr>
          <w:rFonts w:ascii="Times New Roman" w:hAnsi="Times New Roman" w:cs="Times New Roman"/>
          <w:lang w:val="en-GB"/>
        </w:rPr>
      </w:pPr>
      <w:r w:rsidRPr="004A1F71">
        <w:rPr>
          <w:rFonts w:ascii="Times New Roman" w:hAnsi="Times New Roman" w:cs="Times New Roman"/>
          <w:lang w:val="en-GB"/>
        </w:rPr>
        <w:t xml:space="preserve">Applications will be examined and evaluated by an evaluation committee established </w:t>
      </w:r>
      <w:r w:rsidRPr="00955272">
        <w:rPr>
          <w:rFonts w:ascii="Times New Roman" w:hAnsi="Times New Roman" w:cs="Times New Roman"/>
          <w:i/>
          <w:lang w:val="en-GB"/>
        </w:rPr>
        <w:t>ad hoc</w:t>
      </w:r>
      <w:r w:rsidRPr="004A1F71">
        <w:rPr>
          <w:rFonts w:ascii="Times New Roman" w:hAnsi="Times New Roman" w:cs="Times New Roman"/>
          <w:lang w:val="en-GB"/>
        </w:rPr>
        <w:t xml:space="preserve"> by the Sub-Grantor. All </w:t>
      </w:r>
      <w:r w:rsidR="00955272">
        <w:rPr>
          <w:rFonts w:ascii="Times New Roman" w:hAnsi="Times New Roman" w:cs="Times New Roman"/>
          <w:lang w:val="en-GB"/>
        </w:rPr>
        <w:t>a</w:t>
      </w:r>
      <w:r w:rsidRPr="004A1F71">
        <w:rPr>
          <w:rFonts w:ascii="Times New Roman" w:hAnsi="Times New Roman" w:cs="Times New Roman"/>
          <w:lang w:val="en-GB"/>
        </w:rPr>
        <w:t>pplications will be assessed according to the following steps and criteria.</w:t>
      </w:r>
      <w:r w:rsidR="003E5FEF">
        <w:rPr>
          <w:rFonts w:ascii="Times New Roman" w:hAnsi="Times New Roman" w:cs="Times New Roman"/>
          <w:lang w:val="en-GB"/>
        </w:rPr>
        <w:t xml:space="preserve"> </w:t>
      </w:r>
      <w:r w:rsidRPr="004A1F71">
        <w:rPr>
          <w:rFonts w:ascii="Times New Roman" w:hAnsi="Times New Roman" w:cs="Times New Roman"/>
          <w:lang w:val="en-GB"/>
        </w:rPr>
        <w:t xml:space="preserve">If the examination of the application reveals that the proposed action does not meet the </w:t>
      </w:r>
      <w:r w:rsidRPr="004A1F71">
        <w:rPr>
          <w:rFonts w:ascii="Times New Roman" w:hAnsi="Times New Roman" w:cs="Times New Roman"/>
          <w:u w:val="single"/>
          <w:lang w:val="en-GB"/>
        </w:rPr>
        <w:t>eligibility criteria</w:t>
      </w:r>
      <w:r w:rsidRPr="004A1F71">
        <w:rPr>
          <w:rFonts w:ascii="Times New Roman" w:hAnsi="Times New Roman" w:cs="Times New Roman"/>
          <w:lang w:val="en-GB"/>
        </w:rPr>
        <w:t xml:space="preserve"> stated in Section 2.1, the application </w:t>
      </w:r>
      <w:r w:rsidR="00955272">
        <w:rPr>
          <w:rFonts w:ascii="Times New Roman" w:hAnsi="Times New Roman" w:cs="Times New Roman"/>
          <w:lang w:val="en-GB"/>
        </w:rPr>
        <w:t>may</w:t>
      </w:r>
      <w:r w:rsidR="00955272" w:rsidRPr="004A1F71">
        <w:rPr>
          <w:rFonts w:ascii="Times New Roman" w:hAnsi="Times New Roman" w:cs="Times New Roman"/>
          <w:lang w:val="en-GB"/>
        </w:rPr>
        <w:t xml:space="preserve"> </w:t>
      </w:r>
      <w:r w:rsidRPr="004A1F71">
        <w:rPr>
          <w:rFonts w:ascii="Times New Roman" w:hAnsi="Times New Roman" w:cs="Times New Roman"/>
          <w:lang w:val="en-GB"/>
        </w:rPr>
        <w:t>be rejected on this sole basis.</w:t>
      </w:r>
    </w:p>
    <w:p w14:paraId="171C2EE2" w14:textId="77777777" w:rsidR="00B43A97" w:rsidRPr="004A1F71" w:rsidRDefault="00B43A97" w:rsidP="00B43A97">
      <w:pPr>
        <w:rPr>
          <w:rFonts w:ascii="Times New Roman" w:hAnsi="Times New Roman" w:cs="Times New Roman"/>
          <w:lang w:val="en-GB"/>
        </w:rPr>
      </w:pPr>
    </w:p>
    <w:p w14:paraId="77076E82" w14:textId="77777777" w:rsidR="00B43A97" w:rsidRPr="006144A0" w:rsidRDefault="00B43A97" w:rsidP="006144A0">
      <w:pPr>
        <w:pStyle w:val="Heading4"/>
      </w:pPr>
      <w:r w:rsidRPr="006144A0">
        <w:t>STEP 1 – OPENING AND ADMINISTRATIVE CHECK</w:t>
      </w:r>
    </w:p>
    <w:p w14:paraId="73277420" w14:textId="59B1E911" w:rsidR="00B43A97" w:rsidRDefault="00B43A97" w:rsidP="00B43A97">
      <w:pPr>
        <w:rPr>
          <w:rFonts w:ascii="Times New Roman" w:hAnsi="Times New Roman" w:cs="Times New Roman"/>
          <w:lang w:val="en-GB"/>
        </w:rPr>
      </w:pPr>
      <w:r w:rsidRPr="004A1F71">
        <w:rPr>
          <w:rFonts w:ascii="Times New Roman" w:hAnsi="Times New Roman" w:cs="Times New Roman"/>
          <w:lang w:val="en-GB"/>
        </w:rPr>
        <w:t>During the opening, and administrative check the following will be assessed:</w:t>
      </w:r>
    </w:p>
    <w:p w14:paraId="19471A01" w14:textId="77777777" w:rsidR="009E1440" w:rsidRPr="004A1F71" w:rsidRDefault="009E1440" w:rsidP="00B43A97">
      <w:pPr>
        <w:rPr>
          <w:rFonts w:ascii="Times New Roman" w:hAnsi="Times New Roman" w:cs="Times New Roman"/>
          <w:lang w:val="en-GB"/>
        </w:rPr>
      </w:pPr>
    </w:p>
    <w:p w14:paraId="4B9ED60D" w14:textId="404A866A" w:rsidR="00B43A97" w:rsidRPr="004A1F71" w:rsidRDefault="00B43A97" w:rsidP="006C3AD2">
      <w:pPr>
        <w:numPr>
          <w:ilvl w:val="2"/>
          <w:numId w:val="8"/>
        </w:numPr>
        <w:ind w:left="709"/>
        <w:jc w:val="both"/>
        <w:rPr>
          <w:rFonts w:ascii="Times New Roman" w:hAnsi="Times New Roman" w:cs="Times New Roman"/>
          <w:lang w:val="en-GB"/>
        </w:rPr>
      </w:pPr>
      <w:r w:rsidRPr="004A1F71">
        <w:rPr>
          <w:rFonts w:ascii="Times New Roman" w:hAnsi="Times New Roman" w:cs="Times New Roman"/>
          <w:lang w:val="en-GB"/>
        </w:rPr>
        <w:t>If the submission deadline has been met. Otherwise, the application will be automatically rejected.</w:t>
      </w:r>
    </w:p>
    <w:p w14:paraId="061371C5" w14:textId="77777777" w:rsidR="00200D98" w:rsidRPr="004A1F71" w:rsidRDefault="00200D98" w:rsidP="00200D98">
      <w:pPr>
        <w:ind w:left="709"/>
        <w:jc w:val="both"/>
        <w:rPr>
          <w:rFonts w:ascii="Times New Roman" w:hAnsi="Times New Roman" w:cs="Times New Roman"/>
          <w:lang w:val="en-GB"/>
        </w:rPr>
      </w:pPr>
    </w:p>
    <w:p w14:paraId="20AA4198" w14:textId="613DD5DC" w:rsidR="00873BBE" w:rsidRDefault="00B43A97" w:rsidP="00B43A97">
      <w:pPr>
        <w:rPr>
          <w:rFonts w:ascii="Times New Roman" w:hAnsi="Times New Roman" w:cs="Times New Roman"/>
          <w:lang w:val="en-GB"/>
        </w:rPr>
      </w:pPr>
      <w:r w:rsidRPr="004A1F71">
        <w:rPr>
          <w:rFonts w:ascii="Times New Roman" w:hAnsi="Times New Roman" w:cs="Times New Roman"/>
          <w:lang w:val="en-GB"/>
        </w:rPr>
        <w:t xml:space="preserve">The </w:t>
      </w:r>
      <w:r w:rsidR="009E1440">
        <w:rPr>
          <w:rFonts w:ascii="Times New Roman" w:hAnsi="Times New Roman" w:cs="Times New Roman"/>
          <w:lang w:val="en-GB"/>
        </w:rPr>
        <w:t xml:space="preserve">administrative compliance and </w:t>
      </w:r>
      <w:r w:rsidRPr="004A1F71">
        <w:rPr>
          <w:rFonts w:ascii="Times New Roman" w:hAnsi="Times New Roman" w:cs="Times New Roman"/>
          <w:lang w:val="en-GB"/>
        </w:rPr>
        <w:t>eligibility of application</w:t>
      </w:r>
      <w:r w:rsidR="009E1440">
        <w:rPr>
          <w:rFonts w:ascii="Times New Roman" w:hAnsi="Times New Roman" w:cs="Times New Roman"/>
          <w:lang w:val="en-GB"/>
        </w:rPr>
        <w:t xml:space="preserve"> submitted by the deadline will be checked</w:t>
      </w:r>
      <w:r w:rsidRPr="004A1F71">
        <w:rPr>
          <w:rFonts w:ascii="Times New Roman" w:hAnsi="Times New Roman" w:cs="Times New Roman"/>
          <w:lang w:val="en-GB"/>
        </w:rPr>
        <w:t xml:space="preserve"> according to the following grid:</w:t>
      </w:r>
    </w:p>
    <w:p w14:paraId="1C42553B" w14:textId="77777777" w:rsidR="003E5FEF" w:rsidRDefault="003E5FEF" w:rsidP="00B43A97">
      <w:pPr>
        <w:rPr>
          <w:rFonts w:ascii="Times New Roman" w:hAnsi="Times New Roman" w:cs="Times New Roman"/>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567"/>
        <w:gridCol w:w="567"/>
      </w:tblGrid>
      <w:tr w:rsidR="003E5FEF" w:rsidRPr="004A1F71" w14:paraId="67D00B30" w14:textId="77777777" w:rsidTr="003E5FEF">
        <w:tc>
          <w:tcPr>
            <w:tcW w:w="9067" w:type="dxa"/>
            <w:tcBorders>
              <w:top w:val="single" w:sz="4" w:space="0" w:color="auto"/>
              <w:left w:val="single" w:sz="4" w:space="0" w:color="auto"/>
              <w:bottom w:val="single" w:sz="4" w:space="0" w:color="auto"/>
              <w:right w:val="single" w:sz="4" w:space="0" w:color="auto"/>
            </w:tcBorders>
            <w:shd w:val="clear" w:color="auto" w:fill="D9D9D9"/>
            <w:hideMark/>
          </w:tcPr>
          <w:p w14:paraId="6FEFD5F1"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Administrative and eligibility criteria</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5EEF844C"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25B33A4B"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No</w:t>
            </w:r>
          </w:p>
        </w:tc>
      </w:tr>
      <w:tr w:rsidR="003E5FEF" w:rsidRPr="009E1440" w14:paraId="0ADE076F" w14:textId="77777777" w:rsidTr="003E5FEF">
        <w:trPr>
          <w:trHeight w:val="643"/>
        </w:trPr>
        <w:tc>
          <w:tcPr>
            <w:tcW w:w="9067" w:type="dxa"/>
            <w:tcBorders>
              <w:top w:val="single" w:sz="4" w:space="0" w:color="auto"/>
              <w:left w:val="single" w:sz="4" w:space="0" w:color="auto"/>
              <w:bottom w:val="single" w:sz="4" w:space="0" w:color="auto"/>
              <w:right w:val="single" w:sz="4" w:space="0" w:color="auto"/>
            </w:tcBorders>
            <w:hideMark/>
          </w:tcPr>
          <w:p w14:paraId="334A1644" w14:textId="77777777" w:rsidR="00873BBE" w:rsidRPr="009E1440" w:rsidRDefault="00873BBE" w:rsidP="00D46092">
            <w:pPr>
              <w:rPr>
                <w:rFonts w:ascii="Times New Roman" w:hAnsi="Times New Roman" w:cs="Times New Roman"/>
                <w:sz w:val="20"/>
                <w:szCs w:val="20"/>
                <w:lang w:val="en-GB"/>
              </w:rPr>
            </w:pPr>
            <w:bookmarkStart w:id="19" w:name="_Hlk126833081"/>
            <w:r w:rsidRPr="009E1440">
              <w:rPr>
                <w:rFonts w:ascii="Times New Roman" w:hAnsi="Times New Roman" w:cs="Times New Roman"/>
                <w:sz w:val="20"/>
                <w:szCs w:val="20"/>
                <w:lang w:val="en-GB"/>
              </w:rPr>
              <w:t>A1. Is the Application accurate and complete, as specified in the checklist of the Sub-Grant Application form? Are documents signed and stamped and submitted in a scanned format? Are the same documents submitted in editable format?</w:t>
            </w:r>
          </w:p>
        </w:tc>
        <w:tc>
          <w:tcPr>
            <w:tcW w:w="567" w:type="dxa"/>
            <w:tcBorders>
              <w:top w:val="single" w:sz="4" w:space="0" w:color="auto"/>
              <w:left w:val="single" w:sz="4" w:space="0" w:color="auto"/>
              <w:bottom w:val="single" w:sz="4" w:space="0" w:color="auto"/>
              <w:right w:val="single" w:sz="4" w:space="0" w:color="auto"/>
            </w:tcBorders>
          </w:tcPr>
          <w:p w14:paraId="3C4502C6" w14:textId="4B7D713A" w:rsidR="00873BBE" w:rsidRPr="009E1440"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3E883820" w14:textId="77777777" w:rsidR="00873BBE" w:rsidRPr="009E1440" w:rsidRDefault="00873BBE" w:rsidP="00D46092">
            <w:pPr>
              <w:rPr>
                <w:rFonts w:ascii="Times New Roman" w:hAnsi="Times New Roman" w:cs="Times New Roman"/>
                <w:sz w:val="20"/>
                <w:szCs w:val="20"/>
                <w:lang w:val="en-GB"/>
              </w:rPr>
            </w:pPr>
          </w:p>
        </w:tc>
      </w:tr>
      <w:tr w:rsidR="003E5FEF" w:rsidRPr="009E1440" w14:paraId="547B18EE"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02CFDEB5" w14:textId="77777777" w:rsidR="00873BBE" w:rsidRPr="009E1440" w:rsidRDefault="00873BBE" w:rsidP="00D46092">
            <w:pPr>
              <w:rPr>
                <w:rFonts w:ascii="Times New Roman" w:hAnsi="Times New Roman" w:cs="Times New Roman"/>
                <w:sz w:val="20"/>
                <w:szCs w:val="20"/>
                <w:lang w:val="en-GB"/>
              </w:rPr>
            </w:pPr>
            <w:r w:rsidRPr="009E1440">
              <w:rPr>
                <w:rFonts w:ascii="Times New Roman" w:hAnsi="Times New Roman" w:cs="Times New Roman"/>
                <w:sz w:val="20"/>
                <w:szCs w:val="20"/>
                <w:lang w:val="en-GB"/>
              </w:rPr>
              <w:t>A2. Is the proposal in English language and typed (not handwritten)?</w:t>
            </w:r>
          </w:p>
        </w:tc>
        <w:tc>
          <w:tcPr>
            <w:tcW w:w="567" w:type="dxa"/>
            <w:tcBorders>
              <w:top w:val="single" w:sz="4" w:space="0" w:color="auto"/>
              <w:left w:val="single" w:sz="4" w:space="0" w:color="auto"/>
              <w:bottom w:val="single" w:sz="4" w:space="0" w:color="auto"/>
              <w:right w:val="single" w:sz="4" w:space="0" w:color="auto"/>
            </w:tcBorders>
          </w:tcPr>
          <w:p w14:paraId="7B9F6DC3" w14:textId="266D9524" w:rsidR="00873BBE" w:rsidRPr="009E1440"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2E42D1E5" w14:textId="77777777" w:rsidR="00873BBE" w:rsidRPr="009E1440" w:rsidRDefault="00873BBE" w:rsidP="00D46092">
            <w:pPr>
              <w:rPr>
                <w:rFonts w:ascii="Times New Roman" w:hAnsi="Times New Roman" w:cs="Times New Roman"/>
                <w:sz w:val="20"/>
                <w:szCs w:val="20"/>
                <w:lang w:val="en-GB"/>
              </w:rPr>
            </w:pPr>
          </w:p>
        </w:tc>
      </w:tr>
      <w:tr w:rsidR="003E5FEF" w:rsidRPr="009E1440" w14:paraId="34083DA8"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11783B08" w14:textId="77777777" w:rsidR="00873BBE" w:rsidRPr="009E1440" w:rsidRDefault="00873BBE" w:rsidP="00D46092">
            <w:pPr>
              <w:rPr>
                <w:rFonts w:ascii="Times New Roman" w:hAnsi="Times New Roman" w:cs="Times New Roman"/>
                <w:sz w:val="20"/>
                <w:szCs w:val="20"/>
                <w:lang w:val="en-GB"/>
              </w:rPr>
            </w:pPr>
            <w:r w:rsidRPr="009E1440">
              <w:rPr>
                <w:rFonts w:ascii="Times New Roman" w:hAnsi="Times New Roman" w:cs="Times New Roman"/>
                <w:sz w:val="20"/>
                <w:szCs w:val="20"/>
                <w:lang w:val="en-GB"/>
              </w:rPr>
              <w:t>A3. Is the declaration by the Lead Applicant filled in and signed?</w:t>
            </w:r>
          </w:p>
        </w:tc>
        <w:tc>
          <w:tcPr>
            <w:tcW w:w="567" w:type="dxa"/>
            <w:tcBorders>
              <w:top w:val="single" w:sz="4" w:space="0" w:color="auto"/>
              <w:left w:val="single" w:sz="4" w:space="0" w:color="auto"/>
              <w:bottom w:val="single" w:sz="4" w:space="0" w:color="auto"/>
              <w:right w:val="single" w:sz="4" w:space="0" w:color="auto"/>
            </w:tcBorders>
          </w:tcPr>
          <w:p w14:paraId="4C7D49D8" w14:textId="54FF3C1A" w:rsidR="00873BBE" w:rsidRPr="009E1440"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7D86B630" w14:textId="77777777" w:rsidR="00873BBE" w:rsidRPr="009E1440" w:rsidRDefault="00873BBE" w:rsidP="00D46092">
            <w:pPr>
              <w:rPr>
                <w:rFonts w:ascii="Times New Roman" w:hAnsi="Times New Roman" w:cs="Times New Roman"/>
                <w:sz w:val="20"/>
                <w:szCs w:val="20"/>
                <w:lang w:val="en-GB"/>
              </w:rPr>
            </w:pPr>
          </w:p>
        </w:tc>
      </w:tr>
      <w:tr w:rsidR="003E5FEF" w:rsidRPr="009E1440" w14:paraId="662AB73B"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3B32375D" w14:textId="5C8910C1" w:rsidR="00873BBE" w:rsidRPr="009E1440" w:rsidRDefault="00873BBE" w:rsidP="00D46092">
            <w:pPr>
              <w:rPr>
                <w:rFonts w:ascii="Times New Roman" w:hAnsi="Times New Roman" w:cs="Times New Roman"/>
                <w:sz w:val="20"/>
                <w:szCs w:val="20"/>
                <w:lang w:val="en-GB"/>
              </w:rPr>
            </w:pPr>
            <w:r w:rsidRPr="009E1440">
              <w:rPr>
                <w:rFonts w:ascii="Times New Roman" w:hAnsi="Times New Roman" w:cs="Times New Roman"/>
                <w:sz w:val="20"/>
                <w:szCs w:val="20"/>
                <w:lang w:val="en-GB"/>
              </w:rPr>
              <w:t xml:space="preserve">A4. Did </w:t>
            </w:r>
            <w:r w:rsidR="0098302E">
              <w:rPr>
                <w:rFonts w:ascii="Times New Roman" w:hAnsi="Times New Roman" w:cs="Times New Roman"/>
                <w:sz w:val="20"/>
                <w:szCs w:val="20"/>
                <w:lang w:val="en-GB"/>
              </w:rPr>
              <w:t>the</w:t>
            </w:r>
            <w:r w:rsidR="0098302E" w:rsidRPr="009E1440">
              <w:rPr>
                <w:rFonts w:ascii="Times New Roman" w:hAnsi="Times New Roman" w:cs="Times New Roman"/>
                <w:sz w:val="20"/>
                <w:szCs w:val="20"/>
                <w:lang w:val="en-GB"/>
              </w:rPr>
              <w:t xml:space="preserve"> </w:t>
            </w:r>
            <w:r w:rsidRPr="009E1440">
              <w:rPr>
                <w:rFonts w:ascii="Times New Roman" w:hAnsi="Times New Roman" w:cs="Times New Roman"/>
                <w:sz w:val="20"/>
                <w:szCs w:val="20"/>
                <w:lang w:val="en-GB"/>
              </w:rPr>
              <w:t>Co-applicant complete and sign the mandate and is the mandate included?</w:t>
            </w:r>
          </w:p>
        </w:tc>
        <w:tc>
          <w:tcPr>
            <w:tcW w:w="567" w:type="dxa"/>
            <w:tcBorders>
              <w:top w:val="single" w:sz="4" w:space="0" w:color="auto"/>
              <w:left w:val="single" w:sz="4" w:space="0" w:color="auto"/>
              <w:bottom w:val="single" w:sz="4" w:space="0" w:color="auto"/>
              <w:right w:val="single" w:sz="4" w:space="0" w:color="auto"/>
            </w:tcBorders>
          </w:tcPr>
          <w:p w14:paraId="1082C2C1" w14:textId="5EB189DC" w:rsidR="00873BBE" w:rsidRPr="009E1440"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03762309" w14:textId="77777777" w:rsidR="00873BBE" w:rsidRPr="009E1440" w:rsidRDefault="00873BBE" w:rsidP="00D46092">
            <w:pPr>
              <w:rPr>
                <w:rFonts w:ascii="Times New Roman" w:hAnsi="Times New Roman" w:cs="Times New Roman"/>
                <w:sz w:val="20"/>
                <w:szCs w:val="20"/>
                <w:lang w:val="en-GB"/>
              </w:rPr>
            </w:pPr>
          </w:p>
        </w:tc>
      </w:tr>
      <w:tr w:rsidR="0098302E" w:rsidRPr="009E1440" w14:paraId="44971C06" w14:textId="77777777" w:rsidTr="003E5FEF">
        <w:tc>
          <w:tcPr>
            <w:tcW w:w="9067" w:type="dxa"/>
            <w:tcBorders>
              <w:top w:val="single" w:sz="4" w:space="0" w:color="auto"/>
              <w:left w:val="single" w:sz="4" w:space="0" w:color="auto"/>
              <w:bottom w:val="single" w:sz="4" w:space="0" w:color="auto"/>
              <w:right w:val="single" w:sz="4" w:space="0" w:color="auto"/>
            </w:tcBorders>
          </w:tcPr>
          <w:p w14:paraId="00A32A4F" w14:textId="48E14BFE" w:rsidR="0098302E" w:rsidRPr="009E1440" w:rsidRDefault="0098302E" w:rsidP="00D46092">
            <w:pPr>
              <w:rPr>
                <w:rFonts w:ascii="Times New Roman" w:hAnsi="Times New Roman" w:cs="Times New Roman"/>
                <w:sz w:val="20"/>
                <w:szCs w:val="20"/>
                <w:lang w:val="en-GB"/>
              </w:rPr>
            </w:pPr>
            <w:r>
              <w:rPr>
                <w:rFonts w:ascii="Times New Roman" w:hAnsi="Times New Roman" w:cs="Times New Roman"/>
                <w:sz w:val="20"/>
                <w:szCs w:val="20"/>
                <w:lang w:val="en-GB"/>
              </w:rPr>
              <w:t>A5. Is the CV of the Team Leader included?</w:t>
            </w:r>
          </w:p>
        </w:tc>
        <w:tc>
          <w:tcPr>
            <w:tcW w:w="567" w:type="dxa"/>
            <w:tcBorders>
              <w:top w:val="single" w:sz="4" w:space="0" w:color="auto"/>
              <w:left w:val="single" w:sz="4" w:space="0" w:color="auto"/>
              <w:bottom w:val="single" w:sz="4" w:space="0" w:color="auto"/>
              <w:right w:val="single" w:sz="4" w:space="0" w:color="auto"/>
            </w:tcBorders>
          </w:tcPr>
          <w:p w14:paraId="0E9AD4DF" w14:textId="5C02A3A6" w:rsidR="0098302E" w:rsidRPr="009E1440" w:rsidRDefault="0098302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64E51D04" w14:textId="77777777" w:rsidR="0098302E" w:rsidRPr="009E1440" w:rsidRDefault="0098302E" w:rsidP="00D46092">
            <w:pPr>
              <w:rPr>
                <w:rFonts w:ascii="Times New Roman" w:hAnsi="Times New Roman" w:cs="Times New Roman"/>
                <w:sz w:val="20"/>
                <w:szCs w:val="20"/>
                <w:lang w:val="en-GB"/>
              </w:rPr>
            </w:pPr>
          </w:p>
        </w:tc>
      </w:tr>
      <w:tr w:rsidR="003E5FEF" w:rsidRPr="004A1F71" w14:paraId="2A737816"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0FC43DA9" w14:textId="1154AB89" w:rsidR="00873BBE" w:rsidRPr="004A1F71" w:rsidRDefault="00873BBE" w:rsidP="00D46092">
            <w:pPr>
              <w:rPr>
                <w:rFonts w:ascii="Times New Roman" w:hAnsi="Times New Roman" w:cs="Times New Roman"/>
                <w:sz w:val="20"/>
                <w:szCs w:val="20"/>
                <w:lang w:val="en-GB"/>
              </w:rPr>
            </w:pPr>
            <w:r w:rsidRPr="009E1440">
              <w:rPr>
                <w:rFonts w:ascii="Times New Roman" w:hAnsi="Times New Roman" w:cs="Times New Roman"/>
                <w:sz w:val="20"/>
                <w:szCs w:val="20"/>
                <w:lang w:val="en-GB"/>
              </w:rPr>
              <w:t xml:space="preserve">E1. Is the planned duration of the implementation </w:t>
            </w:r>
            <w:r>
              <w:rPr>
                <w:rFonts w:ascii="Times New Roman" w:hAnsi="Times New Roman" w:cs="Times New Roman"/>
                <w:sz w:val="20"/>
                <w:szCs w:val="20"/>
                <w:lang w:val="en-GB"/>
              </w:rPr>
              <w:t>12</w:t>
            </w:r>
            <w:r w:rsidRPr="009E1440">
              <w:rPr>
                <w:rFonts w:ascii="Times New Roman" w:hAnsi="Times New Roman" w:cs="Times New Roman"/>
                <w:sz w:val="20"/>
                <w:szCs w:val="20"/>
                <w:lang w:val="en-GB"/>
              </w:rPr>
              <w:t xml:space="preserve"> months or less?</w:t>
            </w:r>
          </w:p>
        </w:tc>
        <w:tc>
          <w:tcPr>
            <w:tcW w:w="567" w:type="dxa"/>
            <w:tcBorders>
              <w:top w:val="single" w:sz="4" w:space="0" w:color="auto"/>
              <w:left w:val="single" w:sz="4" w:space="0" w:color="auto"/>
              <w:bottom w:val="single" w:sz="4" w:space="0" w:color="auto"/>
              <w:right w:val="single" w:sz="4" w:space="0" w:color="auto"/>
            </w:tcBorders>
          </w:tcPr>
          <w:p w14:paraId="767E2D18" w14:textId="6C4CF244"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6194F478" w14:textId="77777777" w:rsidR="00873BBE" w:rsidRPr="004A1F71" w:rsidRDefault="00873BBE" w:rsidP="00D46092">
            <w:pPr>
              <w:rPr>
                <w:rFonts w:ascii="Times New Roman" w:hAnsi="Times New Roman" w:cs="Times New Roman"/>
                <w:sz w:val="20"/>
                <w:szCs w:val="20"/>
                <w:lang w:val="en-GB"/>
              </w:rPr>
            </w:pPr>
          </w:p>
        </w:tc>
      </w:tr>
      <w:tr w:rsidR="003E5FEF" w:rsidRPr="004A1F71" w14:paraId="1486F6D4" w14:textId="77777777" w:rsidTr="003E5FEF">
        <w:trPr>
          <w:trHeight w:val="460"/>
        </w:trPr>
        <w:tc>
          <w:tcPr>
            <w:tcW w:w="9067" w:type="dxa"/>
            <w:tcBorders>
              <w:top w:val="single" w:sz="4" w:space="0" w:color="auto"/>
              <w:left w:val="single" w:sz="4" w:space="0" w:color="auto"/>
              <w:bottom w:val="single" w:sz="4" w:space="0" w:color="auto"/>
              <w:right w:val="single" w:sz="4" w:space="0" w:color="auto"/>
            </w:tcBorders>
            <w:hideMark/>
          </w:tcPr>
          <w:p w14:paraId="2AD2AB53" w14:textId="7FF103D5" w:rsidR="00873BBE" w:rsidRPr="004A1F71" w:rsidRDefault="00873BBE" w:rsidP="00D46092">
            <w:pPr>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E2. Is the total cost of the </w:t>
            </w:r>
            <w:r w:rsidR="00185E33">
              <w:rPr>
                <w:rFonts w:ascii="Times New Roman" w:hAnsi="Times New Roman" w:cs="Times New Roman"/>
                <w:sz w:val="20"/>
                <w:szCs w:val="20"/>
                <w:lang w:val="en-GB"/>
              </w:rPr>
              <w:t>Action</w:t>
            </w:r>
            <w:r w:rsidR="00185E33" w:rsidRPr="004A1F71">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 xml:space="preserve">as per budget (Main </w:t>
            </w:r>
            <w:r w:rsidRPr="0034645D">
              <w:rPr>
                <w:rFonts w:ascii="Times New Roman" w:hAnsi="Times New Roman" w:cs="Times New Roman"/>
                <w:sz w:val="20"/>
                <w:szCs w:val="20"/>
                <w:lang w:val="en-GB"/>
              </w:rPr>
              <w:t xml:space="preserve">Heading </w:t>
            </w:r>
            <w:r w:rsidR="00260F7A" w:rsidRPr="0034645D">
              <w:rPr>
                <w:rFonts w:ascii="Times New Roman" w:hAnsi="Times New Roman" w:cs="Times New Roman"/>
                <w:sz w:val="20"/>
                <w:szCs w:val="20"/>
                <w:lang w:val="en-GB"/>
              </w:rPr>
              <w:t>8</w:t>
            </w:r>
            <w:r w:rsidRPr="0034645D">
              <w:rPr>
                <w:rFonts w:ascii="Times New Roman" w:hAnsi="Times New Roman" w:cs="Times New Roman"/>
                <w:sz w:val="20"/>
                <w:szCs w:val="20"/>
                <w:lang w:val="en-GB"/>
              </w:rPr>
              <w:t>) (i</w:t>
            </w:r>
            <w:r w:rsidRPr="004A1F71">
              <w:rPr>
                <w:rFonts w:ascii="Times New Roman" w:hAnsi="Times New Roman" w:cs="Times New Roman"/>
                <w:sz w:val="20"/>
                <w:szCs w:val="20"/>
                <w:lang w:val="en-GB"/>
              </w:rPr>
              <w:t xml:space="preserve">ncluding Sub-Grantor grant and own Applicant’s co-financing) comprised between EUR 25,000 and EUR </w:t>
            </w:r>
            <w:r w:rsidR="003E5FEF">
              <w:rPr>
                <w:rFonts w:ascii="Times New Roman" w:hAnsi="Times New Roman" w:cs="Times New Roman"/>
                <w:sz w:val="20"/>
                <w:szCs w:val="20"/>
                <w:lang w:val="en-GB"/>
              </w:rPr>
              <w:t>45</w:t>
            </w:r>
            <w:r w:rsidRPr="004A1F71">
              <w:rPr>
                <w:rFonts w:ascii="Times New Roman" w:hAnsi="Times New Roman" w:cs="Times New Roman"/>
                <w:sz w:val="20"/>
                <w:szCs w:val="20"/>
                <w:lang w:val="en-GB"/>
              </w:rPr>
              <w:t>,000 as per section 1.3 of the guidelines?</w:t>
            </w:r>
          </w:p>
        </w:tc>
        <w:tc>
          <w:tcPr>
            <w:tcW w:w="567" w:type="dxa"/>
            <w:tcBorders>
              <w:top w:val="single" w:sz="4" w:space="0" w:color="auto"/>
              <w:left w:val="single" w:sz="4" w:space="0" w:color="auto"/>
              <w:bottom w:val="single" w:sz="4" w:space="0" w:color="auto"/>
              <w:right w:val="single" w:sz="4" w:space="0" w:color="auto"/>
            </w:tcBorders>
          </w:tcPr>
          <w:p w14:paraId="6F0365FE" w14:textId="5EF7082C"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706CAF1E" w14:textId="77777777" w:rsidR="00873BBE" w:rsidRPr="004A1F71" w:rsidRDefault="00873BBE" w:rsidP="00D46092">
            <w:pPr>
              <w:rPr>
                <w:rFonts w:ascii="Times New Roman" w:hAnsi="Times New Roman" w:cs="Times New Roman"/>
                <w:sz w:val="20"/>
                <w:szCs w:val="20"/>
                <w:lang w:val="en-GB"/>
              </w:rPr>
            </w:pPr>
          </w:p>
        </w:tc>
      </w:tr>
      <w:tr w:rsidR="003E5FEF" w:rsidRPr="004A1F71" w14:paraId="11BCA1D1"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18B7F045" w14:textId="77777777" w:rsidR="00873BBE" w:rsidRPr="004A1F71" w:rsidRDefault="00873BBE" w:rsidP="00D46092">
            <w:pPr>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E3. Is the Lead Applicant compliant with the criteria for the eligibility of applicants – Lead Applicant (section 2.1.1) </w:t>
            </w:r>
            <w:r>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of these Guidelines?</w:t>
            </w:r>
          </w:p>
        </w:tc>
        <w:tc>
          <w:tcPr>
            <w:tcW w:w="567" w:type="dxa"/>
            <w:tcBorders>
              <w:top w:val="single" w:sz="4" w:space="0" w:color="auto"/>
              <w:left w:val="single" w:sz="4" w:space="0" w:color="auto"/>
              <w:bottom w:val="single" w:sz="4" w:space="0" w:color="auto"/>
              <w:right w:val="single" w:sz="4" w:space="0" w:color="auto"/>
            </w:tcBorders>
          </w:tcPr>
          <w:p w14:paraId="638944F5" w14:textId="4601685C"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24274632" w14:textId="77777777" w:rsidR="00873BBE" w:rsidRPr="004A1F71" w:rsidRDefault="00873BBE" w:rsidP="00D46092">
            <w:pPr>
              <w:rPr>
                <w:rFonts w:ascii="Times New Roman" w:hAnsi="Times New Roman" w:cs="Times New Roman"/>
                <w:sz w:val="20"/>
                <w:szCs w:val="20"/>
                <w:lang w:val="en-GB"/>
              </w:rPr>
            </w:pPr>
          </w:p>
        </w:tc>
      </w:tr>
      <w:tr w:rsidR="003E5FEF" w:rsidRPr="004A1F71" w14:paraId="6646054A"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0C988481" w14:textId="5C2D110A" w:rsidR="00873BBE" w:rsidRPr="004A1F71" w:rsidRDefault="00873BBE" w:rsidP="00D46092">
            <w:pPr>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E4. Is the Co-applicant compliant with the criteria for the eligibility of applicants – Co-applicant (section 2.1.1) </w:t>
            </w:r>
            <w:r w:rsidR="00955272">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of these Guidelines?</w:t>
            </w:r>
          </w:p>
        </w:tc>
        <w:tc>
          <w:tcPr>
            <w:tcW w:w="567" w:type="dxa"/>
            <w:tcBorders>
              <w:top w:val="single" w:sz="4" w:space="0" w:color="auto"/>
              <w:left w:val="single" w:sz="4" w:space="0" w:color="auto"/>
              <w:bottom w:val="single" w:sz="4" w:space="0" w:color="auto"/>
              <w:right w:val="single" w:sz="4" w:space="0" w:color="auto"/>
            </w:tcBorders>
          </w:tcPr>
          <w:p w14:paraId="521FF778" w14:textId="3F0D6C3C"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2F658FAF" w14:textId="77777777" w:rsidR="00873BBE" w:rsidRPr="004A1F71" w:rsidRDefault="00873BBE" w:rsidP="00D46092">
            <w:pPr>
              <w:rPr>
                <w:rFonts w:ascii="Times New Roman" w:hAnsi="Times New Roman" w:cs="Times New Roman"/>
                <w:sz w:val="20"/>
                <w:szCs w:val="20"/>
                <w:lang w:val="en-GB"/>
              </w:rPr>
            </w:pPr>
          </w:p>
        </w:tc>
      </w:tr>
      <w:tr w:rsidR="003E5FEF" w:rsidRPr="004A1F71" w14:paraId="5AE792B3" w14:textId="77777777" w:rsidTr="003E5FEF">
        <w:trPr>
          <w:trHeight w:val="283"/>
        </w:trPr>
        <w:tc>
          <w:tcPr>
            <w:tcW w:w="9067" w:type="dxa"/>
            <w:tcBorders>
              <w:top w:val="single" w:sz="4" w:space="0" w:color="auto"/>
              <w:left w:val="single" w:sz="4" w:space="0" w:color="auto"/>
              <w:bottom w:val="single" w:sz="4" w:space="0" w:color="auto"/>
              <w:right w:val="single" w:sz="4" w:space="0" w:color="auto"/>
            </w:tcBorders>
            <w:hideMark/>
          </w:tcPr>
          <w:p w14:paraId="2745C41F" w14:textId="47F3A6D7" w:rsidR="00873BBE" w:rsidRPr="004A1F71" w:rsidRDefault="00873BBE" w:rsidP="00D46092">
            <w:pPr>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E5. Is the Applicant’s own co-financing at least 10% of the total </w:t>
            </w:r>
            <w:r w:rsidR="00185E33">
              <w:rPr>
                <w:rFonts w:ascii="Times New Roman" w:hAnsi="Times New Roman" w:cs="Times New Roman"/>
                <w:sz w:val="20"/>
                <w:szCs w:val="20"/>
                <w:lang w:val="en-GB"/>
              </w:rPr>
              <w:t>Action</w:t>
            </w:r>
            <w:r w:rsidR="00185E33" w:rsidRPr="004A1F71">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eligible costs?</w:t>
            </w:r>
          </w:p>
        </w:tc>
        <w:tc>
          <w:tcPr>
            <w:tcW w:w="567" w:type="dxa"/>
            <w:tcBorders>
              <w:top w:val="single" w:sz="4" w:space="0" w:color="auto"/>
              <w:left w:val="single" w:sz="4" w:space="0" w:color="auto"/>
              <w:bottom w:val="single" w:sz="4" w:space="0" w:color="auto"/>
              <w:right w:val="single" w:sz="4" w:space="0" w:color="auto"/>
            </w:tcBorders>
          </w:tcPr>
          <w:p w14:paraId="3A81A3BE" w14:textId="00FE1956"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1A7378A2" w14:textId="77777777" w:rsidR="00873BBE" w:rsidRPr="004A1F71" w:rsidRDefault="00873BBE" w:rsidP="00D46092">
            <w:pPr>
              <w:rPr>
                <w:rFonts w:ascii="Times New Roman" w:hAnsi="Times New Roman" w:cs="Times New Roman"/>
                <w:sz w:val="20"/>
                <w:szCs w:val="20"/>
                <w:lang w:val="en-GB"/>
              </w:rPr>
            </w:pPr>
          </w:p>
        </w:tc>
      </w:tr>
      <w:tr w:rsidR="003E5FEF" w:rsidRPr="004A1F71" w14:paraId="78E6D19F" w14:textId="77777777" w:rsidTr="003E5FEF">
        <w:tc>
          <w:tcPr>
            <w:tcW w:w="9067" w:type="dxa"/>
            <w:tcBorders>
              <w:top w:val="single" w:sz="4" w:space="0" w:color="auto"/>
              <w:left w:val="single" w:sz="4" w:space="0" w:color="auto"/>
              <w:bottom w:val="single" w:sz="4" w:space="0" w:color="auto"/>
              <w:right w:val="single" w:sz="4" w:space="0" w:color="auto"/>
            </w:tcBorders>
            <w:hideMark/>
          </w:tcPr>
          <w:p w14:paraId="00F3D18C" w14:textId="695469C2" w:rsidR="00873BBE" w:rsidRPr="004A1F71" w:rsidRDefault="00873BBE" w:rsidP="00D46092">
            <w:pPr>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E6. Does the </w:t>
            </w:r>
            <w:r w:rsidR="00955272">
              <w:rPr>
                <w:rFonts w:ascii="Times New Roman" w:hAnsi="Times New Roman" w:cs="Times New Roman"/>
                <w:sz w:val="20"/>
                <w:szCs w:val="20"/>
                <w:lang w:val="en-GB"/>
              </w:rPr>
              <w:t>a</w:t>
            </w:r>
            <w:r w:rsidRPr="004A1F71">
              <w:rPr>
                <w:rFonts w:ascii="Times New Roman" w:hAnsi="Times New Roman" w:cs="Times New Roman"/>
                <w:sz w:val="20"/>
                <w:szCs w:val="20"/>
                <w:lang w:val="en-GB"/>
              </w:rPr>
              <w:t>pplication comply with the criteria on eligible and ineligible types of activities?</w:t>
            </w:r>
          </w:p>
        </w:tc>
        <w:tc>
          <w:tcPr>
            <w:tcW w:w="567" w:type="dxa"/>
            <w:tcBorders>
              <w:top w:val="single" w:sz="4" w:space="0" w:color="auto"/>
              <w:left w:val="single" w:sz="4" w:space="0" w:color="auto"/>
              <w:bottom w:val="single" w:sz="4" w:space="0" w:color="auto"/>
              <w:right w:val="single" w:sz="4" w:space="0" w:color="auto"/>
            </w:tcBorders>
          </w:tcPr>
          <w:p w14:paraId="24BA8648" w14:textId="2F1E9C0F" w:rsidR="00873BBE" w:rsidRPr="004A1F71" w:rsidRDefault="00873BBE" w:rsidP="00D46092">
            <w:pPr>
              <w:rPr>
                <w:rFonts w:ascii="Times New Roman" w:hAnsi="Times New Roman" w:cs="Times New Roman"/>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22BE4842" w14:textId="77777777" w:rsidR="00873BBE" w:rsidRPr="004A1F71" w:rsidRDefault="00873BBE" w:rsidP="00D46092">
            <w:pPr>
              <w:rPr>
                <w:rFonts w:ascii="Times New Roman" w:hAnsi="Times New Roman" w:cs="Times New Roman"/>
                <w:sz w:val="20"/>
                <w:szCs w:val="20"/>
                <w:lang w:val="en-GB"/>
              </w:rPr>
            </w:pPr>
          </w:p>
        </w:tc>
      </w:tr>
      <w:bookmarkEnd w:id="19"/>
    </w:tbl>
    <w:p w14:paraId="1257F343" w14:textId="531C027E" w:rsidR="00873BBE" w:rsidRDefault="00873BBE" w:rsidP="00B43A97">
      <w:pPr>
        <w:rPr>
          <w:rFonts w:ascii="Times New Roman" w:hAnsi="Times New Roman" w:cs="Times New Roman"/>
          <w:lang w:val="en-GB"/>
        </w:rPr>
      </w:pPr>
    </w:p>
    <w:p w14:paraId="2BC331D1" w14:textId="307723E2" w:rsidR="00873BBE" w:rsidRPr="006144A0" w:rsidRDefault="00873BBE" w:rsidP="006144A0">
      <w:pPr>
        <w:pStyle w:val="Heading4"/>
      </w:pPr>
      <w:r w:rsidRPr="006144A0">
        <w:t>STEP 2 – EVALUATION</w:t>
      </w:r>
    </w:p>
    <w:p w14:paraId="7A5AD698" w14:textId="4D6047E1" w:rsidR="00873BBE" w:rsidRDefault="00873BBE" w:rsidP="00873BBE">
      <w:pPr>
        <w:jc w:val="both"/>
        <w:rPr>
          <w:rFonts w:ascii="Times New Roman" w:hAnsi="Times New Roman" w:cs="Times New Roman"/>
        </w:rPr>
      </w:pPr>
      <w:r w:rsidRPr="004A1F71">
        <w:rPr>
          <w:rFonts w:ascii="Times New Roman" w:hAnsi="Times New Roman" w:cs="Times New Roman"/>
          <w:lang w:val="en-GB"/>
        </w:rPr>
        <w:t>The applications that pass the administrative check will be evaluated according to the grid</w:t>
      </w:r>
      <w:r>
        <w:rPr>
          <w:rFonts w:ascii="Times New Roman" w:hAnsi="Times New Roman" w:cs="Times New Roman"/>
          <w:lang w:val="en-GB"/>
        </w:rPr>
        <w:t xml:space="preserve"> below.</w:t>
      </w:r>
    </w:p>
    <w:p w14:paraId="01B24E6C" w14:textId="77777777" w:rsidR="00873BBE" w:rsidRDefault="00873BBE" w:rsidP="00873BBE">
      <w:pPr>
        <w:jc w:val="both"/>
        <w:rPr>
          <w:rFonts w:ascii="Times New Roman" w:hAnsi="Times New Roman" w:cs="Times New Roman"/>
        </w:rPr>
      </w:pPr>
    </w:p>
    <w:p w14:paraId="1172408E" w14:textId="00A38093" w:rsidR="00873BBE" w:rsidRDefault="00873BBE" w:rsidP="00873BBE">
      <w:pPr>
        <w:jc w:val="both"/>
        <w:rPr>
          <w:rFonts w:ascii="Times New Roman" w:hAnsi="Times New Roman" w:cs="Times New Roman"/>
        </w:rPr>
      </w:pPr>
      <w:r>
        <w:rPr>
          <w:rFonts w:ascii="Times New Roman" w:hAnsi="Times New Roman" w:cs="Times New Roman"/>
          <w:lang w:val="en-GB"/>
        </w:rPr>
        <w:t>The evaluation phase will be structured in two parts:</w:t>
      </w:r>
    </w:p>
    <w:p w14:paraId="21F77DF4" w14:textId="088B354C" w:rsidR="00873BBE" w:rsidRPr="00873BBE" w:rsidRDefault="006144A0" w:rsidP="006C3AD2">
      <w:pPr>
        <w:numPr>
          <w:ilvl w:val="2"/>
          <w:numId w:val="8"/>
        </w:numPr>
        <w:ind w:left="709"/>
        <w:jc w:val="both"/>
        <w:rPr>
          <w:rFonts w:ascii="Times New Roman" w:hAnsi="Times New Roman" w:cs="Times New Roman"/>
          <w:lang w:val="en-GB"/>
        </w:rPr>
      </w:pPr>
      <w:r>
        <w:rPr>
          <w:rFonts w:ascii="Times New Roman" w:hAnsi="Times New Roman" w:cs="Times New Roman"/>
          <w:b/>
          <w:lang w:val="en-GB"/>
        </w:rPr>
        <w:t xml:space="preserve">Part 1 - </w:t>
      </w:r>
      <w:r w:rsidR="00873BBE" w:rsidRPr="00873BBE">
        <w:rPr>
          <w:rFonts w:ascii="Times New Roman" w:hAnsi="Times New Roman" w:cs="Times New Roman"/>
          <w:b/>
          <w:lang w:val="en-GB"/>
        </w:rPr>
        <w:t>Desk evaluation</w:t>
      </w:r>
      <w:r w:rsidR="00873BBE">
        <w:rPr>
          <w:rFonts w:ascii="Times New Roman" w:hAnsi="Times New Roman" w:cs="Times New Roman"/>
          <w:lang w:val="en-GB"/>
        </w:rPr>
        <w:t xml:space="preserve"> by the appointed Evaluation Committee, in accordance to criteria 1 to 6;</w:t>
      </w:r>
    </w:p>
    <w:p w14:paraId="3D45C246" w14:textId="51096F16" w:rsidR="00873BBE" w:rsidRPr="006D0BA8" w:rsidRDefault="00873BBE" w:rsidP="006C3AD2">
      <w:pPr>
        <w:numPr>
          <w:ilvl w:val="2"/>
          <w:numId w:val="8"/>
        </w:numPr>
        <w:ind w:left="709"/>
        <w:jc w:val="both"/>
        <w:rPr>
          <w:rFonts w:ascii="Times New Roman" w:hAnsi="Times New Roman" w:cs="Times New Roman"/>
          <w:lang w:val="en-GB"/>
        </w:rPr>
      </w:pPr>
      <w:r>
        <w:rPr>
          <w:rFonts w:ascii="Times New Roman" w:hAnsi="Times New Roman" w:cs="Times New Roman"/>
          <w:lang w:val="en-GB"/>
        </w:rPr>
        <w:t xml:space="preserve">The Applications scoring at least 50 at the desk evaluation will be invited to the </w:t>
      </w:r>
      <w:r w:rsidR="006144A0" w:rsidRPr="006144A0">
        <w:rPr>
          <w:rFonts w:ascii="Times New Roman" w:hAnsi="Times New Roman" w:cs="Times New Roman"/>
          <w:b/>
          <w:lang w:val="en-GB"/>
        </w:rPr>
        <w:t>Part 2 - O</w:t>
      </w:r>
      <w:r w:rsidRPr="006144A0">
        <w:rPr>
          <w:rFonts w:ascii="Times New Roman" w:hAnsi="Times New Roman" w:cs="Times New Roman"/>
          <w:b/>
          <w:lang w:val="en-GB"/>
        </w:rPr>
        <w:t>nline</w:t>
      </w:r>
      <w:r w:rsidRPr="00873BBE">
        <w:rPr>
          <w:rFonts w:ascii="Times New Roman" w:hAnsi="Times New Roman" w:cs="Times New Roman"/>
          <w:b/>
          <w:lang w:val="en-GB"/>
        </w:rPr>
        <w:t xml:space="preserve"> presentation at the International Competition Fina</w:t>
      </w:r>
      <w:r w:rsidR="006144A0">
        <w:rPr>
          <w:rFonts w:ascii="Times New Roman" w:hAnsi="Times New Roman" w:cs="Times New Roman"/>
          <w:b/>
          <w:lang w:val="en-GB"/>
        </w:rPr>
        <w:t xml:space="preserve">ls. </w:t>
      </w:r>
      <w:r w:rsidRPr="00873BBE">
        <w:rPr>
          <w:rFonts w:ascii="Times New Roman" w:hAnsi="Times New Roman" w:cs="Times New Roman"/>
          <w:lang w:val="en-GB"/>
        </w:rPr>
        <w:t xml:space="preserve">Each Applicant will be asked to present </w:t>
      </w:r>
      <w:r w:rsidR="003E5FEF">
        <w:rPr>
          <w:rFonts w:ascii="Times New Roman" w:hAnsi="Times New Roman" w:cs="Times New Roman"/>
          <w:lang w:val="en-GB"/>
        </w:rPr>
        <w:t>their</w:t>
      </w:r>
      <w:r w:rsidR="003E5FEF" w:rsidRPr="00873BBE">
        <w:rPr>
          <w:rFonts w:ascii="Times New Roman" w:hAnsi="Times New Roman" w:cs="Times New Roman"/>
          <w:lang w:val="en-GB"/>
        </w:rPr>
        <w:t xml:space="preserve"> </w:t>
      </w:r>
      <w:r w:rsidRPr="00873BBE">
        <w:rPr>
          <w:rFonts w:ascii="Times New Roman" w:hAnsi="Times New Roman" w:cs="Times New Roman"/>
          <w:lang w:val="en-GB"/>
        </w:rPr>
        <w:t>Application and to reply to a set of questions by the Evaluation Committee members. The presentation will be scored as per criterion 7.</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701"/>
      </w:tblGrid>
      <w:tr w:rsidR="00873BBE" w:rsidRPr="004A1F71" w14:paraId="1EB313A9" w14:textId="77777777" w:rsidTr="0098302E">
        <w:trPr>
          <w:trHeight w:val="20"/>
          <w:tblHeader/>
        </w:trPr>
        <w:tc>
          <w:tcPr>
            <w:tcW w:w="85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CD5899"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Criteria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CCA8DE"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 xml:space="preserve">Max. </w:t>
            </w:r>
          </w:p>
          <w:p w14:paraId="48772AD5" w14:textId="77777777" w:rsidR="00873BBE" w:rsidRPr="004A1F71" w:rsidRDefault="00873BBE" w:rsidP="00D46092">
            <w:pPr>
              <w:rPr>
                <w:rFonts w:ascii="Times New Roman" w:hAnsi="Times New Roman" w:cs="Times New Roman"/>
                <w:b/>
                <w:sz w:val="20"/>
                <w:szCs w:val="20"/>
                <w:lang w:val="en-GB"/>
              </w:rPr>
            </w:pPr>
            <w:r w:rsidRPr="004A1F71">
              <w:rPr>
                <w:rFonts w:ascii="Times New Roman" w:hAnsi="Times New Roman" w:cs="Times New Roman"/>
                <w:b/>
                <w:sz w:val="20"/>
                <w:szCs w:val="20"/>
                <w:lang w:val="en-GB"/>
              </w:rPr>
              <w:t>Score</w:t>
            </w:r>
          </w:p>
        </w:tc>
      </w:tr>
      <w:tr w:rsidR="00873BBE" w:rsidRPr="004A1F71" w14:paraId="03F4215B"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05EB8C" w14:textId="77777777" w:rsidR="00873BBE" w:rsidRPr="004A1F71" w:rsidRDefault="00873BBE" w:rsidP="00D46092">
            <w:pPr>
              <w:tabs>
                <w:tab w:val="left" w:pos="426"/>
                <w:tab w:val="left" w:pos="1418"/>
              </w:tabs>
              <w:rPr>
                <w:rFonts w:ascii="Times New Roman" w:hAnsi="Times New Roman" w:cs="Times New Roman"/>
                <w:sz w:val="20"/>
                <w:szCs w:val="20"/>
                <w:lang w:val="en-GB"/>
              </w:rPr>
            </w:pPr>
            <w:r w:rsidRPr="004A1F71">
              <w:rPr>
                <w:rFonts w:ascii="Times New Roman" w:hAnsi="Times New Roman" w:cs="Times New Roman"/>
                <w:b/>
                <w:sz w:val="20"/>
                <w:szCs w:val="20"/>
                <w:lang w:val="en-GB"/>
              </w:rPr>
              <w:t xml:space="preserve">1. Relevance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92A39B2" w14:textId="77777777" w:rsidR="00873BBE" w:rsidRPr="004A1F71" w:rsidRDefault="00873BBE" w:rsidP="0098302E">
            <w:pPr>
              <w:jc w:val="right"/>
              <w:rPr>
                <w:rFonts w:ascii="Times New Roman" w:hAnsi="Times New Roman" w:cs="Times New Roman"/>
                <w:b/>
                <w:sz w:val="20"/>
                <w:szCs w:val="20"/>
                <w:lang w:val="en-GB"/>
              </w:rPr>
            </w:pPr>
            <w:r>
              <w:rPr>
                <w:rFonts w:ascii="Times New Roman" w:hAnsi="Times New Roman" w:cs="Times New Roman"/>
                <w:b/>
                <w:sz w:val="20"/>
                <w:szCs w:val="20"/>
                <w:lang w:val="en-GB"/>
              </w:rPr>
              <w:t>10</w:t>
            </w:r>
          </w:p>
        </w:tc>
      </w:tr>
      <w:tr w:rsidR="00873BBE" w:rsidRPr="004A1F71" w14:paraId="50B8D65A"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47B062AB" w14:textId="77777777"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1.1 How relevant is the proposal to the general objective of the Call for Proposals and to the specific objective of the Lot under which it is submitted?</w:t>
            </w:r>
          </w:p>
        </w:tc>
        <w:tc>
          <w:tcPr>
            <w:tcW w:w="1701" w:type="dxa"/>
            <w:tcBorders>
              <w:top w:val="single" w:sz="4" w:space="0" w:color="auto"/>
              <w:left w:val="single" w:sz="4" w:space="0" w:color="auto"/>
              <w:bottom w:val="single" w:sz="4" w:space="0" w:color="auto"/>
              <w:right w:val="single" w:sz="4" w:space="0" w:color="auto"/>
            </w:tcBorders>
            <w:hideMark/>
          </w:tcPr>
          <w:p w14:paraId="54C62651" w14:textId="77777777" w:rsidR="00873BBE" w:rsidRPr="004A1F71" w:rsidRDefault="00873BBE" w:rsidP="0098302E">
            <w:pPr>
              <w:jc w:val="right"/>
              <w:rPr>
                <w:rFonts w:ascii="Times New Roman" w:hAnsi="Times New Roman" w:cs="Times New Roman"/>
                <w:sz w:val="20"/>
                <w:szCs w:val="20"/>
                <w:lang w:val="en-GB"/>
              </w:rPr>
            </w:pPr>
            <w:r>
              <w:rPr>
                <w:rFonts w:ascii="Times New Roman" w:hAnsi="Times New Roman" w:cs="Times New Roman"/>
                <w:sz w:val="20"/>
                <w:szCs w:val="20"/>
                <w:lang w:val="en-GB"/>
              </w:rPr>
              <w:t>10</w:t>
            </w:r>
          </w:p>
        </w:tc>
      </w:tr>
      <w:tr w:rsidR="00873BBE" w:rsidRPr="004A1F71" w14:paraId="69C0B1EF"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42E3C" w14:textId="76D397F6" w:rsidR="00873BBE" w:rsidRPr="004A1F71" w:rsidRDefault="00873BBE" w:rsidP="00D46092">
            <w:pPr>
              <w:tabs>
                <w:tab w:val="left" w:pos="720"/>
              </w:tabs>
              <w:rPr>
                <w:rFonts w:ascii="Times New Roman" w:hAnsi="Times New Roman" w:cs="Times New Roman"/>
                <w:b/>
                <w:sz w:val="20"/>
                <w:szCs w:val="20"/>
                <w:lang w:val="en-GB"/>
              </w:rPr>
            </w:pPr>
            <w:r w:rsidRPr="004A1F71">
              <w:rPr>
                <w:rFonts w:ascii="Times New Roman" w:hAnsi="Times New Roman" w:cs="Times New Roman"/>
                <w:b/>
                <w:sz w:val="20"/>
                <w:szCs w:val="20"/>
                <w:lang w:val="en-GB"/>
              </w:rPr>
              <w:t xml:space="preserve">2. </w:t>
            </w:r>
            <w:r w:rsidR="003E5FEF">
              <w:rPr>
                <w:rFonts w:ascii="Times New Roman" w:hAnsi="Times New Roman" w:cs="Times New Roman"/>
                <w:b/>
                <w:sz w:val="20"/>
                <w:szCs w:val="20"/>
                <w:lang w:val="en-GB"/>
              </w:rPr>
              <w:t>F</w:t>
            </w:r>
            <w:r w:rsidRPr="004A1F71">
              <w:rPr>
                <w:rFonts w:ascii="Times New Roman" w:hAnsi="Times New Roman" w:cs="Times New Roman"/>
                <w:b/>
                <w:sz w:val="20"/>
                <w:szCs w:val="20"/>
                <w:lang w:val="en-GB"/>
              </w:rPr>
              <w:t>unctionality of proposed innovation</w:t>
            </w:r>
            <w:r w:rsidR="00955272">
              <w:rPr>
                <w:rFonts w:ascii="Times New Roman" w:hAnsi="Times New Roman" w:cs="Times New Roman"/>
                <w:b/>
                <w:sz w:val="20"/>
                <w:szCs w:val="20"/>
                <w:lang w:val="en-GB"/>
              </w:rPr>
              <w:t xml:space="preserve"> or</w:t>
            </w:r>
            <w:r w:rsidR="00955272" w:rsidRPr="004A1F71">
              <w:rPr>
                <w:rFonts w:ascii="Times New Roman" w:hAnsi="Times New Roman" w:cs="Times New Roman"/>
                <w:b/>
                <w:sz w:val="20"/>
                <w:szCs w:val="20"/>
                <w:lang w:val="en-GB"/>
              </w:rPr>
              <w:t xml:space="preserve"> </w:t>
            </w:r>
            <w:r w:rsidR="00955272">
              <w:rPr>
                <w:rFonts w:ascii="Times New Roman" w:hAnsi="Times New Roman" w:cs="Times New Roman"/>
                <w:b/>
                <w:sz w:val="20"/>
                <w:szCs w:val="20"/>
                <w:lang w:val="en-GB"/>
              </w:rPr>
              <w:t>smart</w:t>
            </w:r>
            <w:r w:rsidR="00955272" w:rsidRPr="004A1F71">
              <w:rPr>
                <w:rFonts w:ascii="Times New Roman" w:hAnsi="Times New Roman" w:cs="Times New Roman"/>
                <w:b/>
                <w:sz w:val="20"/>
                <w:szCs w:val="20"/>
                <w:lang w:val="en-GB"/>
              </w:rPr>
              <w:t xml:space="preserve"> / </w:t>
            </w:r>
            <w:r w:rsidR="00955272">
              <w:rPr>
                <w:rFonts w:ascii="Times New Roman" w:hAnsi="Times New Roman" w:cs="Times New Roman"/>
                <w:b/>
                <w:sz w:val="20"/>
                <w:szCs w:val="20"/>
                <w:lang w:val="en-GB"/>
              </w:rPr>
              <w:t>digital</w:t>
            </w:r>
            <w:r w:rsidR="00955272" w:rsidRPr="004A1F71">
              <w:rPr>
                <w:rFonts w:ascii="Times New Roman" w:hAnsi="Times New Roman" w:cs="Times New Roman"/>
                <w:b/>
                <w:sz w:val="20"/>
                <w:szCs w:val="20"/>
                <w:lang w:val="en-GB"/>
              </w:rPr>
              <w:t xml:space="preserve"> solution</w:t>
            </w:r>
            <w:r w:rsidR="00955272">
              <w:rPr>
                <w:rFonts w:ascii="Times New Roman" w:hAnsi="Times New Roman" w:cs="Times New Roman"/>
                <w:b/>
                <w:sz w:val="20"/>
                <w:szCs w:val="20"/>
                <w:lang w:val="en-GB"/>
              </w:rPr>
              <w:t xml:space="preserve"> </w:t>
            </w:r>
            <w:r w:rsidR="00955272" w:rsidRPr="004A1F71">
              <w:rPr>
                <w:rFonts w:ascii="Times New Roman" w:hAnsi="Times New Roman" w:cs="Times New Roman"/>
                <w:b/>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E9115" w14:textId="77777777" w:rsidR="00873BBE" w:rsidRPr="004A1F71" w:rsidRDefault="00873BBE" w:rsidP="0098302E">
            <w:pPr>
              <w:jc w:val="right"/>
              <w:rPr>
                <w:rFonts w:ascii="Times New Roman" w:hAnsi="Times New Roman" w:cs="Times New Roman"/>
                <w:b/>
                <w:sz w:val="20"/>
                <w:szCs w:val="20"/>
                <w:lang w:val="en-GB"/>
              </w:rPr>
            </w:pPr>
            <w:r>
              <w:rPr>
                <w:rFonts w:ascii="Times New Roman" w:hAnsi="Times New Roman" w:cs="Times New Roman"/>
                <w:b/>
                <w:sz w:val="20"/>
                <w:szCs w:val="20"/>
                <w:lang w:val="en-GB"/>
              </w:rPr>
              <w:t>25</w:t>
            </w:r>
          </w:p>
        </w:tc>
      </w:tr>
      <w:tr w:rsidR="00873BBE" w:rsidRPr="004A1F71" w14:paraId="6AE2CE9A"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tcPr>
          <w:p w14:paraId="150CC11D" w14:textId="2A721579"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2.1 Is the proposed innovation</w:t>
            </w:r>
            <w:r>
              <w:rPr>
                <w:rFonts w:ascii="Times New Roman" w:hAnsi="Times New Roman" w:cs="Times New Roman"/>
                <w:sz w:val="20"/>
                <w:szCs w:val="20"/>
                <w:lang w:val="en-GB"/>
              </w:rPr>
              <w:t xml:space="preserve"> or </w:t>
            </w:r>
            <w:r w:rsidRPr="004A1F71">
              <w:rPr>
                <w:rFonts w:ascii="Times New Roman" w:hAnsi="Times New Roman" w:cs="Times New Roman"/>
                <w:sz w:val="20"/>
                <w:szCs w:val="20"/>
                <w:lang w:val="en-GB"/>
              </w:rPr>
              <w:t xml:space="preserve">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 xml:space="preserve">solution linked with the activities </w:t>
            </w:r>
            <w:r w:rsidR="003E5FEF">
              <w:rPr>
                <w:rFonts w:ascii="Times New Roman" w:hAnsi="Times New Roman" w:cs="Times New Roman"/>
                <w:sz w:val="20"/>
                <w:szCs w:val="20"/>
                <w:lang w:val="en-GB"/>
              </w:rPr>
              <w:t xml:space="preserve">and priority </w:t>
            </w:r>
            <w:r w:rsidRPr="004A1F71">
              <w:rPr>
                <w:rFonts w:ascii="Times New Roman" w:hAnsi="Times New Roman" w:cs="Times New Roman"/>
                <w:sz w:val="20"/>
                <w:szCs w:val="20"/>
                <w:lang w:val="en-GB"/>
              </w:rPr>
              <w:t>areas of the Lot under which it is submitted?</w:t>
            </w:r>
            <w:r>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Is the proposed innovation</w:t>
            </w:r>
            <w:r>
              <w:rPr>
                <w:rFonts w:ascii="Times New Roman" w:hAnsi="Times New Roman" w:cs="Times New Roman"/>
                <w:sz w:val="20"/>
                <w:szCs w:val="20"/>
                <w:lang w:val="en-GB"/>
              </w:rPr>
              <w:t xml:space="preserve"> or</w:t>
            </w:r>
            <w:r w:rsidRPr="004A1F71">
              <w:rPr>
                <w:rFonts w:ascii="Times New Roman" w:hAnsi="Times New Roman" w:cs="Times New Roman"/>
                <w:sz w:val="20"/>
                <w:szCs w:val="20"/>
                <w:lang w:val="en-GB"/>
              </w:rPr>
              <w:t xml:space="preserve"> 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 xml:space="preserve">solution likely to improve the quality of MW/HHW management processes in the target </w:t>
            </w:r>
            <w:r w:rsidR="003E5FEF">
              <w:rPr>
                <w:rFonts w:ascii="Times New Roman" w:hAnsi="Times New Roman" w:cs="Times New Roman"/>
                <w:sz w:val="20"/>
                <w:szCs w:val="20"/>
                <w:lang w:val="en-GB"/>
              </w:rPr>
              <w:t>c</w:t>
            </w:r>
            <w:r w:rsidR="003E5FEF" w:rsidRPr="004A1F71">
              <w:rPr>
                <w:rFonts w:ascii="Times New Roman" w:hAnsi="Times New Roman" w:cs="Times New Roman"/>
                <w:sz w:val="20"/>
                <w:szCs w:val="20"/>
                <w:lang w:val="en-GB"/>
              </w:rPr>
              <w:t>ity</w:t>
            </w:r>
            <w:r w:rsidRPr="004A1F71">
              <w:rPr>
                <w:rFonts w:ascii="Times New Roman" w:hAnsi="Times New Roman" w:cs="Times New Roman"/>
                <w:sz w:val="20"/>
                <w:szCs w:val="20"/>
                <w:lang w:val="en-GB"/>
              </w:rPr>
              <w:t>/cities?</w:t>
            </w:r>
          </w:p>
        </w:tc>
        <w:tc>
          <w:tcPr>
            <w:tcW w:w="1701" w:type="dxa"/>
            <w:tcBorders>
              <w:top w:val="single" w:sz="4" w:space="0" w:color="auto"/>
              <w:left w:val="single" w:sz="4" w:space="0" w:color="auto"/>
              <w:bottom w:val="single" w:sz="4" w:space="0" w:color="auto"/>
              <w:right w:val="single" w:sz="4" w:space="0" w:color="auto"/>
            </w:tcBorders>
          </w:tcPr>
          <w:p w14:paraId="255938BF" w14:textId="77777777" w:rsidR="00873BBE" w:rsidRPr="004A1F71" w:rsidRDefault="00873BBE" w:rsidP="0098302E">
            <w:pPr>
              <w:jc w:val="right"/>
              <w:rPr>
                <w:rFonts w:ascii="Times New Roman" w:hAnsi="Times New Roman" w:cs="Times New Roman"/>
                <w:sz w:val="20"/>
                <w:szCs w:val="20"/>
                <w:lang w:val="en-GB"/>
              </w:rPr>
            </w:pPr>
            <w:r>
              <w:rPr>
                <w:rFonts w:ascii="Times New Roman" w:hAnsi="Times New Roman" w:cs="Times New Roman"/>
                <w:sz w:val="20"/>
                <w:szCs w:val="20"/>
                <w:lang w:val="en-GB"/>
              </w:rPr>
              <w:t>10</w:t>
            </w:r>
          </w:p>
        </w:tc>
      </w:tr>
      <w:tr w:rsidR="00873BBE" w:rsidRPr="004A1F71" w14:paraId="57728A81"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tcPr>
          <w:p w14:paraId="1A1CD445" w14:textId="77777777"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2.2 How coherent is the internal design of the proposed innovation</w:t>
            </w:r>
            <w:r>
              <w:rPr>
                <w:rFonts w:ascii="Times New Roman" w:hAnsi="Times New Roman" w:cs="Times New Roman"/>
                <w:sz w:val="20"/>
                <w:szCs w:val="20"/>
                <w:lang w:val="en-GB"/>
              </w:rPr>
              <w:t xml:space="preserve"> or </w:t>
            </w:r>
            <w:r w:rsidRPr="004A1F71">
              <w:rPr>
                <w:rFonts w:ascii="Times New Roman" w:hAnsi="Times New Roman" w:cs="Times New Roman"/>
                <w:sz w:val="20"/>
                <w:szCs w:val="20"/>
                <w:lang w:val="en-GB"/>
              </w:rPr>
              <w:t xml:space="preserve">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solution? Are the characteristics and functions of the innovation</w:t>
            </w:r>
            <w:r>
              <w:rPr>
                <w:rFonts w:ascii="Times New Roman" w:hAnsi="Times New Roman" w:cs="Times New Roman"/>
                <w:sz w:val="20"/>
                <w:szCs w:val="20"/>
                <w:lang w:val="en-GB"/>
              </w:rPr>
              <w:t xml:space="preserve"> or </w:t>
            </w:r>
            <w:r w:rsidRPr="004A1F71">
              <w:rPr>
                <w:rFonts w:ascii="Times New Roman" w:hAnsi="Times New Roman" w:cs="Times New Roman"/>
                <w:sz w:val="20"/>
                <w:szCs w:val="20"/>
                <w:lang w:val="en-GB"/>
              </w:rPr>
              <w:t xml:space="preserve">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solution clearly described?</w:t>
            </w:r>
          </w:p>
        </w:tc>
        <w:tc>
          <w:tcPr>
            <w:tcW w:w="1701" w:type="dxa"/>
            <w:tcBorders>
              <w:top w:val="single" w:sz="4" w:space="0" w:color="auto"/>
              <w:left w:val="single" w:sz="4" w:space="0" w:color="auto"/>
              <w:bottom w:val="single" w:sz="4" w:space="0" w:color="auto"/>
              <w:right w:val="single" w:sz="4" w:space="0" w:color="auto"/>
            </w:tcBorders>
          </w:tcPr>
          <w:p w14:paraId="5F082B50" w14:textId="77777777" w:rsidR="00873BBE" w:rsidRPr="004A1F71" w:rsidRDefault="00873BBE" w:rsidP="0098302E">
            <w:pPr>
              <w:jc w:val="right"/>
              <w:rPr>
                <w:rFonts w:ascii="Times New Roman" w:hAnsi="Times New Roman" w:cs="Times New Roman"/>
                <w:sz w:val="20"/>
                <w:szCs w:val="20"/>
                <w:lang w:val="en-GB"/>
              </w:rPr>
            </w:pPr>
            <w:r>
              <w:rPr>
                <w:rFonts w:ascii="Times New Roman" w:hAnsi="Times New Roman" w:cs="Times New Roman"/>
                <w:sz w:val="20"/>
                <w:szCs w:val="20"/>
                <w:lang w:val="en-GB"/>
              </w:rPr>
              <w:t>10</w:t>
            </w:r>
          </w:p>
        </w:tc>
      </w:tr>
      <w:tr w:rsidR="00873BBE" w:rsidRPr="004A1F71" w14:paraId="03E528E0"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tcPr>
          <w:p w14:paraId="60386D06" w14:textId="4F433F52"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 xml:space="preserve">2.3 </w:t>
            </w:r>
            <w:r w:rsidR="003E5FEF">
              <w:rPr>
                <w:rFonts w:ascii="Times New Roman" w:hAnsi="Times New Roman" w:cs="Times New Roman"/>
                <w:sz w:val="20"/>
                <w:szCs w:val="20"/>
                <w:lang w:val="en-GB"/>
              </w:rPr>
              <w:t>Are</w:t>
            </w:r>
            <w:r w:rsidRPr="004A1F71">
              <w:rPr>
                <w:rFonts w:ascii="Times New Roman" w:hAnsi="Times New Roman" w:cs="Times New Roman"/>
                <w:sz w:val="20"/>
                <w:szCs w:val="20"/>
                <w:lang w:val="en-GB"/>
              </w:rPr>
              <w:t xml:space="preserve"> the proposed target</w:t>
            </w:r>
            <w:r w:rsidR="003E5FEF">
              <w:rPr>
                <w:rFonts w:ascii="Times New Roman" w:hAnsi="Times New Roman" w:cs="Times New Roman"/>
                <w:sz w:val="20"/>
                <w:szCs w:val="20"/>
                <w:lang w:val="en-GB"/>
              </w:rPr>
              <w:t>s</w:t>
            </w:r>
            <w:r w:rsidRPr="004A1F71">
              <w:rPr>
                <w:rFonts w:ascii="Times New Roman" w:hAnsi="Times New Roman" w:cs="Times New Roman"/>
                <w:sz w:val="20"/>
                <w:szCs w:val="20"/>
                <w:lang w:val="en-GB"/>
              </w:rPr>
              <w:t xml:space="preserve"> of institutional users</w:t>
            </w:r>
            <w:r w:rsidR="003E5FEF">
              <w:rPr>
                <w:rFonts w:ascii="Times New Roman" w:hAnsi="Times New Roman" w:cs="Times New Roman"/>
                <w:sz w:val="20"/>
                <w:szCs w:val="20"/>
                <w:lang w:val="en-GB"/>
              </w:rPr>
              <w:t xml:space="preserve"> and</w:t>
            </w:r>
            <w:r w:rsidRPr="004A1F71">
              <w:rPr>
                <w:rFonts w:ascii="Times New Roman" w:hAnsi="Times New Roman" w:cs="Times New Roman"/>
                <w:sz w:val="20"/>
                <w:szCs w:val="20"/>
                <w:lang w:val="en-GB"/>
              </w:rPr>
              <w:t xml:space="preserve"> </w:t>
            </w:r>
            <w:r w:rsidR="003E5FEF" w:rsidRPr="004A1F71">
              <w:rPr>
                <w:rFonts w:ascii="Times New Roman" w:hAnsi="Times New Roman" w:cs="Times New Roman"/>
                <w:sz w:val="20"/>
                <w:szCs w:val="20"/>
                <w:lang w:val="en-GB"/>
              </w:rPr>
              <w:t>end</w:t>
            </w:r>
            <w:r w:rsidR="003E5FEF">
              <w:rPr>
                <w:rFonts w:ascii="Times New Roman" w:hAnsi="Times New Roman" w:cs="Times New Roman"/>
                <w:sz w:val="20"/>
                <w:szCs w:val="20"/>
                <w:lang w:val="en-GB"/>
              </w:rPr>
              <w:t>-</w:t>
            </w:r>
            <w:r w:rsidRPr="004A1F71">
              <w:rPr>
                <w:rFonts w:ascii="Times New Roman" w:hAnsi="Times New Roman" w:cs="Times New Roman"/>
                <w:sz w:val="20"/>
                <w:szCs w:val="20"/>
                <w:lang w:val="en-GB"/>
              </w:rPr>
              <w:t>users realistic? Are appropriate activities proposed to promote the innovation</w:t>
            </w:r>
            <w:r>
              <w:rPr>
                <w:rFonts w:ascii="Times New Roman" w:hAnsi="Times New Roman" w:cs="Times New Roman"/>
                <w:sz w:val="20"/>
                <w:szCs w:val="20"/>
                <w:lang w:val="en-GB"/>
              </w:rPr>
              <w:t xml:space="preserve"> or</w:t>
            </w:r>
            <w:r w:rsidRPr="004A1F71">
              <w:rPr>
                <w:rFonts w:ascii="Times New Roman" w:hAnsi="Times New Roman" w:cs="Times New Roman"/>
                <w:sz w:val="20"/>
                <w:szCs w:val="20"/>
                <w:lang w:val="en-GB"/>
              </w:rPr>
              <w:t xml:space="preserve"> 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solution and reach the proposed target</w:t>
            </w:r>
            <w:r w:rsidR="003E5FEF">
              <w:rPr>
                <w:rFonts w:ascii="Times New Roman" w:hAnsi="Times New Roman" w:cs="Times New Roman"/>
                <w:sz w:val="20"/>
                <w:szCs w:val="20"/>
                <w:lang w:val="en-GB"/>
              </w:rPr>
              <w:t>s</w:t>
            </w:r>
            <w:r w:rsidRPr="004A1F71">
              <w:rPr>
                <w:rFonts w:ascii="Times New Roman" w:hAnsi="Times New Roman" w:cs="Times New Roman"/>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tcPr>
          <w:p w14:paraId="6FBB6A2D" w14:textId="77777777"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5</w:t>
            </w:r>
          </w:p>
        </w:tc>
      </w:tr>
      <w:tr w:rsidR="00873BBE" w:rsidRPr="004A1F71" w14:paraId="3060102C"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DDBD7" w14:textId="77777777" w:rsidR="00873BBE" w:rsidRPr="004A1F71" w:rsidRDefault="00873BBE" w:rsidP="00D46092">
            <w:pPr>
              <w:tabs>
                <w:tab w:val="left" w:pos="426"/>
                <w:tab w:val="left" w:pos="1418"/>
              </w:tabs>
              <w:rPr>
                <w:rFonts w:ascii="Times New Roman" w:hAnsi="Times New Roman" w:cs="Times New Roman"/>
                <w:b/>
                <w:sz w:val="20"/>
                <w:szCs w:val="20"/>
                <w:lang w:val="en-GB"/>
              </w:rPr>
            </w:pPr>
            <w:r w:rsidRPr="004A1F71">
              <w:rPr>
                <w:rFonts w:ascii="Times New Roman" w:hAnsi="Times New Roman" w:cs="Times New Roman"/>
                <w:b/>
                <w:sz w:val="20"/>
                <w:szCs w:val="20"/>
                <w:lang w:val="en-GB"/>
              </w:rPr>
              <w:t>3. Feasibility of expansion / universality of application?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77F00" w14:textId="77777777" w:rsidR="00873BBE" w:rsidRPr="004A1F71" w:rsidRDefault="00873BBE" w:rsidP="0098302E">
            <w:pPr>
              <w:tabs>
                <w:tab w:val="left" w:pos="426"/>
                <w:tab w:val="left" w:pos="1418"/>
              </w:tabs>
              <w:jc w:val="right"/>
              <w:rPr>
                <w:rFonts w:ascii="Times New Roman" w:hAnsi="Times New Roman" w:cs="Times New Roman"/>
                <w:b/>
                <w:sz w:val="20"/>
                <w:szCs w:val="20"/>
                <w:lang w:val="en-GB"/>
              </w:rPr>
            </w:pPr>
            <w:r w:rsidRPr="004A1F71">
              <w:rPr>
                <w:rFonts w:ascii="Times New Roman" w:hAnsi="Times New Roman" w:cs="Times New Roman"/>
                <w:b/>
                <w:sz w:val="20"/>
                <w:szCs w:val="20"/>
                <w:lang w:val="en-GB"/>
              </w:rPr>
              <w:t>10</w:t>
            </w:r>
          </w:p>
        </w:tc>
      </w:tr>
      <w:tr w:rsidR="00873BBE" w:rsidRPr="004A1F71" w14:paraId="7FF96200"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7059347C" w14:textId="61E10C3F"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3.1 Is the proposed innovation</w:t>
            </w:r>
            <w:r>
              <w:rPr>
                <w:rFonts w:ascii="Times New Roman" w:hAnsi="Times New Roman" w:cs="Times New Roman"/>
                <w:sz w:val="20"/>
                <w:szCs w:val="20"/>
                <w:lang w:val="en-GB"/>
              </w:rPr>
              <w:t xml:space="preserve"> or </w:t>
            </w:r>
            <w:r w:rsidRPr="004A1F71">
              <w:rPr>
                <w:rFonts w:ascii="Times New Roman" w:hAnsi="Times New Roman" w:cs="Times New Roman"/>
                <w:sz w:val="20"/>
                <w:szCs w:val="20"/>
                <w:lang w:val="en-GB"/>
              </w:rPr>
              <w:t xml:space="preserve">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 xml:space="preserve">solution likely to have multiplier effects, including scope for replication and extension </w:t>
            </w:r>
            <w:r w:rsidR="003E5FEF">
              <w:rPr>
                <w:rFonts w:ascii="Times New Roman" w:hAnsi="Times New Roman" w:cs="Times New Roman"/>
                <w:sz w:val="20"/>
                <w:szCs w:val="20"/>
                <w:lang w:val="en-GB"/>
              </w:rPr>
              <w:t>beyond</w:t>
            </w:r>
            <w:r w:rsidRPr="004A1F71">
              <w:rPr>
                <w:rFonts w:ascii="Times New Roman" w:hAnsi="Times New Roman" w:cs="Times New Roman"/>
                <w:sz w:val="20"/>
                <w:szCs w:val="20"/>
                <w:lang w:val="en-GB"/>
              </w:rPr>
              <w:t xml:space="preserve"> the target city/cities?</w:t>
            </w:r>
          </w:p>
        </w:tc>
        <w:tc>
          <w:tcPr>
            <w:tcW w:w="1701" w:type="dxa"/>
            <w:tcBorders>
              <w:top w:val="single" w:sz="4" w:space="0" w:color="auto"/>
              <w:left w:val="single" w:sz="4" w:space="0" w:color="auto"/>
              <w:bottom w:val="single" w:sz="4" w:space="0" w:color="auto"/>
              <w:right w:val="single" w:sz="4" w:space="0" w:color="auto"/>
            </w:tcBorders>
            <w:hideMark/>
          </w:tcPr>
          <w:p w14:paraId="293F6459" w14:textId="77777777"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5</w:t>
            </w:r>
          </w:p>
        </w:tc>
      </w:tr>
      <w:tr w:rsidR="00873BBE" w:rsidRPr="004A1F71" w14:paraId="48C41E24"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1D3198A2" w14:textId="119FB677"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3.2. Is the innovation</w:t>
            </w:r>
            <w:r>
              <w:rPr>
                <w:rFonts w:ascii="Times New Roman" w:hAnsi="Times New Roman" w:cs="Times New Roman"/>
                <w:sz w:val="20"/>
                <w:szCs w:val="20"/>
                <w:lang w:val="en-GB"/>
              </w:rPr>
              <w:t xml:space="preserve"> or</w:t>
            </w:r>
            <w:r w:rsidRPr="004A1F71">
              <w:rPr>
                <w:rFonts w:ascii="Times New Roman" w:hAnsi="Times New Roman" w:cs="Times New Roman"/>
                <w:sz w:val="20"/>
                <w:szCs w:val="20"/>
                <w:lang w:val="en-GB"/>
              </w:rPr>
              <w:t xml:space="preserve"> smart </w:t>
            </w:r>
            <w:r>
              <w:rPr>
                <w:rFonts w:ascii="Times New Roman" w:hAnsi="Times New Roman" w:cs="Times New Roman"/>
                <w:sz w:val="20"/>
                <w:szCs w:val="20"/>
                <w:lang w:val="en-GB"/>
              </w:rPr>
              <w:t xml:space="preserve">/ digital </w:t>
            </w:r>
            <w:r w:rsidRPr="004A1F71">
              <w:rPr>
                <w:rFonts w:ascii="Times New Roman" w:hAnsi="Times New Roman" w:cs="Times New Roman"/>
                <w:sz w:val="20"/>
                <w:szCs w:val="20"/>
                <w:lang w:val="en-GB"/>
              </w:rPr>
              <w:t xml:space="preserve">solution designed as </w:t>
            </w:r>
            <w:r w:rsidR="003E5FEF">
              <w:rPr>
                <w:rFonts w:ascii="Times New Roman" w:hAnsi="Times New Roman" w:cs="Times New Roman"/>
                <w:sz w:val="20"/>
                <w:szCs w:val="20"/>
                <w:lang w:val="en-GB"/>
              </w:rPr>
              <w:t xml:space="preserve">an </w:t>
            </w:r>
            <w:r w:rsidRPr="004A1F71">
              <w:rPr>
                <w:rFonts w:ascii="Times New Roman" w:hAnsi="Times New Roman" w:cs="Times New Roman"/>
                <w:sz w:val="20"/>
                <w:szCs w:val="20"/>
                <w:lang w:val="en-GB"/>
              </w:rPr>
              <w:t xml:space="preserve">open source </w:t>
            </w:r>
            <w:r w:rsidR="003E5FEF">
              <w:rPr>
                <w:rFonts w:ascii="Times New Roman" w:hAnsi="Times New Roman" w:cs="Times New Roman"/>
                <w:sz w:val="20"/>
                <w:szCs w:val="20"/>
                <w:lang w:val="en-GB"/>
              </w:rPr>
              <w:t xml:space="preserve">software </w:t>
            </w:r>
            <w:r w:rsidRPr="004A1F71">
              <w:rPr>
                <w:rFonts w:ascii="Times New Roman" w:hAnsi="Times New Roman" w:cs="Times New Roman"/>
                <w:sz w:val="20"/>
                <w:szCs w:val="20"/>
                <w:lang w:val="en-GB"/>
              </w:rPr>
              <w:t xml:space="preserve">or as </w:t>
            </w:r>
            <w:r w:rsidR="003E5FEF" w:rsidRPr="004A1F71">
              <w:rPr>
                <w:rFonts w:ascii="Times New Roman" w:hAnsi="Times New Roman" w:cs="Times New Roman"/>
                <w:sz w:val="20"/>
                <w:szCs w:val="20"/>
                <w:lang w:val="en-GB"/>
              </w:rPr>
              <w:t xml:space="preserve">protected </w:t>
            </w:r>
            <w:r w:rsidRPr="004A1F71">
              <w:rPr>
                <w:rFonts w:ascii="Times New Roman" w:hAnsi="Times New Roman" w:cs="Times New Roman"/>
                <w:sz w:val="20"/>
                <w:szCs w:val="20"/>
                <w:lang w:val="en-GB"/>
              </w:rPr>
              <w:t>intellectual property?</w:t>
            </w:r>
          </w:p>
        </w:tc>
        <w:tc>
          <w:tcPr>
            <w:tcW w:w="1701" w:type="dxa"/>
            <w:tcBorders>
              <w:top w:val="single" w:sz="4" w:space="0" w:color="auto"/>
              <w:left w:val="single" w:sz="4" w:space="0" w:color="auto"/>
              <w:bottom w:val="single" w:sz="4" w:space="0" w:color="auto"/>
              <w:right w:val="single" w:sz="4" w:space="0" w:color="auto"/>
            </w:tcBorders>
            <w:hideMark/>
          </w:tcPr>
          <w:p w14:paraId="12B9316E" w14:textId="77777777"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Yes: 5</w:t>
            </w:r>
          </w:p>
          <w:p w14:paraId="65AA13BD" w14:textId="36E565CC"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No:</w:t>
            </w:r>
            <w:r w:rsidR="003E5FEF">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0</w:t>
            </w:r>
          </w:p>
        </w:tc>
      </w:tr>
      <w:tr w:rsidR="00873BBE" w:rsidRPr="004A1F71" w14:paraId="581219E4"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514CF" w14:textId="0D9F36E4" w:rsidR="00873BBE" w:rsidRPr="004A1F71" w:rsidRDefault="00873BBE" w:rsidP="00D46092">
            <w:pPr>
              <w:tabs>
                <w:tab w:val="left" w:pos="426"/>
                <w:tab w:val="left" w:pos="1418"/>
              </w:tabs>
              <w:rPr>
                <w:rFonts w:ascii="Times New Roman" w:hAnsi="Times New Roman" w:cs="Times New Roman"/>
                <w:b/>
                <w:sz w:val="20"/>
                <w:szCs w:val="20"/>
                <w:lang w:val="en-GB"/>
              </w:rPr>
            </w:pPr>
            <w:r w:rsidRPr="004A1F71">
              <w:rPr>
                <w:rFonts w:ascii="Times New Roman" w:hAnsi="Times New Roman" w:cs="Times New Roman"/>
                <w:b/>
                <w:sz w:val="20"/>
                <w:szCs w:val="20"/>
                <w:lang w:val="en-GB"/>
              </w:rPr>
              <w:t xml:space="preserve">4. Implementation of </w:t>
            </w:r>
            <w:r w:rsidR="00185E33">
              <w:rPr>
                <w:rFonts w:ascii="Times New Roman" w:hAnsi="Times New Roman" w:cs="Times New Roman"/>
                <w:b/>
                <w:sz w:val="20"/>
                <w:szCs w:val="20"/>
                <w:lang w:val="en-GB"/>
              </w:rPr>
              <w:t xml:space="preserve"> Action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C18D8" w14:textId="77777777" w:rsidR="00873BBE" w:rsidRPr="004A1F71" w:rsidRDefault="00873BBE" w:rsidP="0098302E">
            <w:pPr>
              <w:tabs>
                <w:tab w:val="left" w:pos="426"/>
                <w:tab w:val="left" w:pos="1418"/>
              </w:tabs>
              <w:jc w:val="right"/>
              <w:rPr>
                <w:rFonts w:ascii="Times New Roman" w:hAnsi="Times New Roman" w:cs="Times New Roman"/>
                <w:b/>
                <w:sz w:val="20"/>
                <w:szCs w:val="20"/>
                <w:lang w:val="en-GB"/>
              </w:rPr>
            </w:pPr>
            <w:r w:rsidRPr="004A1F71">
              <w:rPr>
                <w:rFonts w:ascii="Times New Roman" w:hAnsi="Times New Roman" w:cs="Times New Roman"/>
                <w:b/>
                <w:sz w:val="20"/>
                <w:szCs w:val="20"/>
                <w:lang w:val="en-GB"/>
              </w:rPr>
              <w:t>10</w:t>
            </w:r>
          </w:p>
        </w:tc>
      </w:tr>
      <w:tr w:rsidR="00873BBE" w:rsidRPr="004A1F71" w14:paraId="5A605975"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497830BF" w14:textId="77777777"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lastRenderedPageBreak/>
              <w:t>4.1 Is the timetable clear and feasible? Is it relevant to the proposed activities and realistic?</w:t>
            </w:r>
          </w:p>
        </w:tc>
        <w:tc>
          <w:tcPr>
            <w:tcW w:w="1701" w:type="dxa"/>
            <w:tcBorders>
              <w:top w:val="single" w:sz="4" w:space="0" w:color="auto"/>
              <w:left w:val="single" w:sz="4" w:space="0" w:color="auto"/>
              <w:bottom w:val="single" w:sz="4" w:space="0" w:color="auto"/>
              <w:right w:val="single" w:sz="4" w:space="0" w:color="auto"/>
            </w:tcBorders>
            <w:hideMark/>
          </w:tcPr>
          <w:p w14:paraId="22F2DEF6" w14:textId="77777777"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5</w:t>
            </w:r>
          </w:p>
        </w:tc>
      </w:tr>
      <w:tr w:rsidR="00873BBE" w:rsidRPr="004A1F71" w14:paraId="0CA7CB80"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3D54D264" w14:textId="0CEE6C9C" w:rsidR="00873BBE" w:rsidRPr="004A1F71" w:rsidRDefault="00873BBE" w:rsidP="00D46092">
            <w:pPr>
              <w:tabs>
                <w:tab w:val="left" w:pos="720"/>
              </w:tabs>
              <w:rPr>
                <w:rFonts w:ascii="Times New Roman" w:hAnsi="Times New Roman" w:cs="Times New Roman"/>
                <w:sz w:val="20"/>
                <w:szCs w:val="20"/>
                <w:lang w:val="en-GB"/>
              </w:rPr>
            </w:pPr>
            <w:r w:rsidRPr="004A1F71">
              <w:rPr>
                <w:rFonts w:ascii="Times New Roman" w:hAnsi="Times New Roman" w:cs="Times New Roman"/>
                <w:sz w:val="20"/>
                <w:szCs w:val="20"/>
                <w:lang w:val="en-GB"/>
              </w:rPr>
              <w:t>4.</w:t>
            </w:r>
            <w:r>
              <w:rPr>
                <w:rFonts w:ascii="Times New Roman" w:hAnsi="Times New Roman" w:cs="Times New Roman"/>
                <w:sz w:val="20"/>
                <w:szCs w:val="20"/>
                <w:lang w:val="en-GB"/>
              </w:rPr>
              <w:t>2</w:t>
            </w:r>
            <w:r w:rsidRPr="004A1F71">
              <w:rPr>
                <w:rFonts w:ascii="Times New Roman" w:hAnsi="Times New Roman" w:cs="Times New Roman"/>
                <w:sz w:val="20"/>
                <w:szCs w:val="20"/>
                <w:lang w:val="en-GB"/>
              </w:rPr>
              <w:t xml:space="preserve"> Is the role of </w:t>
            </w:r>
            <w:r w:rsidR="00955272">
              <w:rPr>
                <w:rFonts w:ascii="Times New Roman" w:hAnsi="Times New Roman" w:cs="Times New Roman"/>
                <w:sz w:val="20"/>
                <w:szCs w:val="20"/>
                <w:lang w:val="en-GB"/>
              </w:rPr>
              <w:t>a</w:t>
            </w:r>
            <w:r w:rsidRPr="004A1F71">
              <w:rPr>
                <w:rFonts w:ascii="Times New Roman" w:hAnsi="Times New Roman" w:cs="Times New Roman"/>
                <w:sz w:val="20"/>
                <w:szCs w:val="20"/>
                <w:lang w:val="en-GB"/>
              </w:rPr>
              <w:t xml:space="preserve">pplicants realistic and clearly explained? Are all the </w:t>
            </w:r>
            <w:r w:rsidR="00955272">
              <w:rPr>
                <w:rFonts w:ascii="Times New Roman" w:hAnsi="Times New Roman" w:cs="Times New Roman"/>
                <w:sz w:val="20"/>
                <w:szCs w:val="20"/>
                <w:lang w:val="en-GB"/>
              </w:rPr>
              <w:t>a</w:t>
            </w:r>
            <w:r w:rsidRPr="004A1F71">
              <w:rPr>
                <w:rFonts w:ascii="Times New Roman" w:hAnsi="Times New Roman" w:cs="Times New Roman"/>
                <w:sz w:val="20"/>
                <w:szCs w:val="20"/>
                <w:lang w:val="en-GB"/>
              </w:rPr>
              <w:t xml:space="preserve">pplicants involved in, and necessary to, </w:t>
            </w:r>
            <w:r w:rsidR="00185E33">
              <w:rPr>
                <w:rFonts w:ascii="Times New Roman" w:hAnsi="Times New Roman" w:cs="Times New Roman"/>
                <w:sz w:val="20"/>
                <w:szCs w:val="20"/>
                <w:lang w:val="en-GB"/>
              </w:rPr>
              <w:t>the</w:t>
            </w:r>
            <w:r w:rsidR="00185E33" w:rsidRPr="004A1F71">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implementation</w:t>
            </w:r>
            <w:r w:rsidR="00185E33">
              <w:rPr>
                <w:rFonts w:ascii="Times New Roman" w:hAnsi="Times New Roman" w:cs="Times New Roman"/>
                <w:sz w:val="20"/>
                <w:szCs w:val="20"/>
                <w:lang w:val="en-GB"/>
              </w:rPr>
              <w:t xml:space="preserve"> of the proposed Action</w:t>
            </w:r>
            <w:r w:rsidRPr="004A1F71">
              <w:rPr>
                <w:rFonts w:ascii="Times New Roman" w:hAnsi="Times New Roman" w:cs="Times New Roman"/>
                <w:sz w:val="20"/>
                <w:szCs w:val="20"/>
                <w:lang w:val="en-GB"/>
              </w:rPr>
              <w:t xml:space="preserve">? </w:t>
            </w:r>
            <w:r w:rsidRPr="004A1F71">
              <w:rPr>
                <w:rFonts w:ascii="Times New Roman" w:hAnsi="Times New Roman" w:cs="Times New Roman"/>
                <w:i/>
                <w:iCs/>
                <w:sz w:val="20"/>
                <w:szCs w:val="20"/>
                <w:lang w:val="en-GB"/>
              </w:rPr>
              <w:t>(NOTE: If the application is presented by the sole Lead Applicant (no Co-</w:t>
            </w:r>
            <w:r w:rsidR="00955272">
              <w:rPr>
                <w:rFonts w:ascii="Times New Roman" w:hAnsi="Times New Roman" w:cs="Times New Roman"/>
                <w:i/>
                <w:iCs/>
                <w:sz w:val="20"/>
                <w:szCs w:val="20"/>
                <w:lang w:val="en-GB"/>
              </w:rPr>
              <w:t>A</w:t>
            </w:r>
            <w:r w:rsidRPr="004A1F71">
              <w:rPr>
                <w:rFonts w:ascii="Times New Roman" w:hAnsi="Times New Roman" w:cs="Times New Roman"/>
                <w:i/>
                <w:iCs/>
                <w:sz w:val="20"/>
                <w:szCs w:val="20"/>
                <w:lang w:val="en-GB"/>
              </w:rPr>
              <w:t>pplicant) this score is 5)</w:t>
            </w:r>
          </w:p>
        </w:tc>
        <w:tc>
          <w:tcPr>
            <w:tcW w:w="1701" w:type="dxa"/>
            <w:tcBorders>
              <w:top w:val="single" w:sz="4" w:space="0" w:color="auto"/>
              <w:left w:val="single" w:sz="4" w:space="0" w:color="auto"/>
              <w:bottom w:val="single" w:sz="4" w:space="0" w:color="auto"/>
              <w:right w:val="single" w:sz="4" w:space="0" w:color="auto"/>
            </w:tcBorders>
            <w:hideMark/>
          </w:tcPr>
          <w:p w14:paraId="7A182DF3" w14:textId="77777777" w:rsidR="00873BBE" w:rsidRPr="004A1F71" w:rsidRDefault="00873BBE" w:rsidP="0098302E">
            <w:pPr>
              <w:jc w:val="right"/>
              <w:rPr>
                <w:rFonts w:ascii="Times New Roman" w:hAnsi="Times New Roman" w:cs="Times New Roman"/>
                <w:sz w:val="20"/>
                <w:szCs w:val="20"/>
                <w:lang w:val="en-GB"/>
              </w:rPr>
            </w:pPr>
            <w:r w:rsidRPr="004A1F71">
              <w:rPr>
                <w:rFonts w:ascii="Times New Roman" w:hAnsi="Times New Roman" w:cs="Times New Roman"/>
                <w:sz w:val="20"/>
                <w:szCs w:val="20"/>
                <w:lang w:val="en-GB"/>
              </w:rPr>
              <w:t>5</w:t>
            </w:r>
          </w:p>
        </w:tc>
      </w:tr>
      <w:tr w:rsidR="00873BBE" w:rsidRPr="004A1F71" w14:paraId="45FF7E7B"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14:paraId="1C36A9AC" w14:textId="06CEA3F5" w:rsidR="00873BBE" w:rsidRPr="004A1F71" w:rsidRDefault="00873BBE" w:rsidP="00D46092">
            <w:pPr>
              <w:tabs>
                <w:tab w:val="left" w:pos="426"/>
                <w:tab w:val="left" w:pos="1418"/>
              </w:tabs>
              <w:rPr>
                <w:rFonts w:ascii="Times New Roman" w:hAnsi="Times New Roman" w:cs="Times New Roman"/>
                <w:b/>
                <w:sz w:val="20"/>
                <w:szCs w:val="20"/>
                <w:lang w:val="en-GB"/>
              </w:rPr>
            </w:pPr>
            <w:r>
              <w:rPr>
                <w:rFonts w:ascii="Times New Roman" w:hAnsi="Times New Roman" w:cs="Times New Roman"/>
                <w:b/>
                <w:sz w:val="20"/>
                <w:szCs w:val="20"/>
                <w:lang w:val="en-GB"/>
              </w:rPr>
              <w:t>5. Technical capacity of Applicant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817D97D" w14:textId="77777777" w:rsidR="00873BBE" w:rsidRDefault="00873BBE" w:rsidP="0098302E">
            <w:pPr>
              <w:jc w:val="right"/>
              <w:rPr>
                <w:rFonts w:ascii="Times New Roman" w:hAnsi="Times New Roman" w:cs="Times New Roman"/>
                <w:b/>
                <w:sz w:val="20"/>
                <w:szCs w:val="20"/>
                <w:lang w:val="en-GB"/>
              </w:rPr>
            </w:pPr>
            <w:r>
              <w:rPr>
                <w:rFonts w:ascii="Times New Roman" w:hAnsi="Times New Roman" w:cs="Times New Roman"/>
                <w:b/>
                <w:sz w:val="20"/>
                <w:szCs w:val="20"/>
                <w:lang w:val="en-GB"/>
              </w:rPr>
              <w:t>10</w:t>
            </w:r>
          </w:p>
        </w:tc>
      </w:tr>
      <w:tr w:rsidR="00873BBE" w:rsidRPr="004A1F71" w14:paraId="3AAF4F7D"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5A40813" w14:textId="407497D0" w:rsidR="00873BBE" w:rsidRPr="004A1F71" w:rsidRDefault="00873BBE" w:rsidP="00D46092">
            <w:pPr>
              <w:tabs>
                <w:tab w:val="left" w:pos="720"/>
              </w:tabs>
              <w:rPr>
                <w:rFonts w:ascii="Times New Roman" w:hAnsi="Times New Roman" w:cs="Times New Roman"/>
                <w:b/>
                <w:sz w:val="20"/>
                <w:szCs w:val="20"/>
                <w:lang w:val="en-GB"/>
              </w:rPr>
            </w:pPr>
            <w:r w:rsidRPr="00DA11CE">
              <w:rPr>
                <w:rFonts w:ascii="Times New Roman" w:hAnsi="Times New Roman" w:cs="Times New Roman"/>
                <w:sz w:val="20"/>
                <w:szCs w:val="20"/>
                <w:lang w:val="en-GB"/>
              </w:rPr>
              <w:t xml:space="preserve">5.1 Does the </w:t>
            </w:r>
            <w:r>
              <w:rPr>
                <w:rFonts w:ascii="Times New Roman" w:hAnsi="Times New Roman" w:cs="Times New Roman"/>
                <w:sz w:val="20"/>
                <w:szCs w:val="20"/>
                <w:lang w:val="en-GB"/>
              </w:rPr>
              <w:t>proposed Project Team Leader</w:t>
            </w:r>
            <w:r w:rsidR="003E5FEF">
              <w:rPr>
                <w:rFonts w:ascii="Times New Roman" w:hAnsi="Times New Roman" w:cs="Times New Roman"/>
                <w:sz w:val="20"/>
                <w:szCs w:val="20"/>
                <w:lang w:val="en-GB"/>
              </w:rPr>
              <w:t>’s CV demonstrate</w:t>
            </w:r>
            <w:r w:rsidR="00823DBE">
              <w:rPr>
                <w:rFonts w:ascii="Times New Roman" w:hAnsi="Times New Roman" w:cs="Times New Roman"/>
                <w:sz w:val="20"/>
                <w:szCs w:val="20"/>
                <w:lang w:val="en-GB"/>
              </w:rPr>
              <w:t xml:space="preserve"> </w:t>
            </w:r>
            <w:r w:rsidRPr="00DA11CE">
              <w:rPr>
                <w:rFonts w:ascii="Times New Roman" w:hAnsi="Times New Roman" w:cs="Times New Roman"/>
                <w:sz w:val="20"/>
                <w:szCs w:val="20"/>
                <w:lang w:val="en-GB"/>
              </w:rPr>
              <w:t>sufficient technical expertise and capacity (</w:t>
            </w:r>
            <w:r>
              <w:rPr>
                <w:rFonts w:ascii="Times New Roman" w:hAnsi="Times New Roman" w:cs="Times New Roman"/>
                <w:sz w:val="20"/>
                <w:szCs w:val="20"/>
                <w:lang w:val="en-GB"/>
              </w:rPr>
              <w:t>including</w:t>
            </w:r>
            <w:r w:rsidRPr="00DA11CE">
              <w:rPr>
                <w:rFonts w:ascii="Times New Roman" w:hAnsi="Times New Roman" w:cs="Times New Roman"/>
                <w:sz w:val="20"/>
                <w:szCs w:val="20"/>
                <w:lang w:val="en-GB"/>
              </w:rPr>
              <w:t xml:space="preserve"> knowledge of the issues to be addressed) to successfully implement the proposed Action?</w:t>
            </w:r>
            <w:r w:rsidR="003E5FEF">
              <w:rPr>
                <w:rFonts w:ascii="Times New Roman" w:hAnsi="Times New Roman" w:cs="Times New Roman"/>
                <w:sz w:val="20"/>
                <w:szCs w:val="20"/>
                <w:lang w:val="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6C77A" w14:textId="77777777" w:rsidR="00873BBE" w:rsidRPr="006D0BA8" w:rsidRDefault="00873BBE" w:rsidP="0098302E">
            <w:pPr>
              <w:jc w:val="right"/>
              <w:rPr>
                <w:rFonts w:ascii="Times New Roman" w:hAnsi="Times New Roman" w:cs="Times New Roman"/>
                <w:sz w:val="20"/>
                <w:szCs w:val="20"/>
                <w:lang w:val="en-GB"/>
              </w:rPr>
            </w:pPr>
            <w:r w:rsidRPr="006D0BA8">
              <w:rPr>
                <w:rFonts w:ascii="Times New Roman" w:hAnsi="Times New Roman" w:cs="Times New Roman"/>
                <w:sz w:val="20"/>
                <w:szCs w:val="20"/>
                <w:lang w:val="en-GB"/>
              </w:rPr>
              <w:t>10</w:t>
            </w:r>
          </w:p>
        </w:tc>
      </w:tr>
      <w:tr w:rsidR="00873BBE" w:rsidRPr="004A1F71" w14:paraId="53A1552E"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8942C7" w14:textId="5CE8C98D" w:rsidR="00873BBE" w:rsidRPr="004A1F71" w:rsidRDefault="00873BBE" w:rsidP="00D46092">
            <w:pPr>
              <w:tabs>
                <w:tab w:val="left" w:pos="426"/>
                <w:tab w:val="left" w:pos="1418"/>
              </w:tabs>
              <w:rPr>
                <w:rFonts w:ascii="Times New Roman" w:hAnsi="Times New Roman" w:cs="Times New Roman"/>
                <w:sz w:val="20"/>
                <w:szCs w:val="20"/>
                <w:lang w:val="en-GB"/>
              </w:rPr>
            </w:pPr>
            <w:r>
              <w:rPr>
                <w:rFonts w:ascii="Times New Roman" w:hAnsi="Times New Roman" w:cs="Times New Roman"/>
                <w:b/>
                <w:sz w:val="20"/>
                <w:szCs w:val="20"/>
                <w:lang w:val="en-GB"/>
              </w:rPr>
              <w:t>6</w:t>
            </w:r>
            <w:r w:rsidRPr="004A1F71">
              <w:rPr>
                <w:rFonts w:ascii="Times New Roman" w:hAnsi="Times New Roman" w:cs="Times New Roman"/>
                <w:b/>
                <w:sz w:val="20"/>
                <w:szCs w:val="20"/>
                <w:lang w:val="en-GB"/>
              </w:rPr>
              <w:t xml:space="preserve">. Budget and cost-effectiveness of </w:t>
            </w:r>
            <w:r>
              <w:rPr>
                <w:rFonts w:ascii="Times New Roman" w:hAnsi="Times New Roman" w:cs="Times New Roman"/>
                <w:b/>
                <w:sz w:val="20"/>
                <w:szCs w:val="20"/>
                <w:lang w:val="en-GB"/>
              </w:rPr>
              <w:t>A</w:t>
            </w:r>
            <w:r w:rsidRPr="004A1F71">
              <w:rPr>
                <w:rFonts w:ascii="Times New Roman" w:hAnsi="Times New Roman" w:cs="Times New Roman"/>
                <w:b/>
                <w:sz w:val="20"/>
                <w:szCs w:val="20"/>
                <w:lang w:val="en-GB"/>
              </w:rPr>
              <w:t>ction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6D3BA5E" w14:textId="77777777" w:rsidR="00873BBE" w:rsidRPr="004A1F71" w:rsidRDefault="00873BBE" w:rsidP="0098302E">
            <w:pPr>
              <w:jc w:val="right"/>
              <w:rPr>
                <w:rFonts w:ascii="Times New Roman" w:hAnsi="Times New Roman" w:cs="Times New Roman"/>
                <w:b/>
                <w:sz w:val="20"/>
                <w:szCs w:val="20"/>
                <w:lang w:val="en-GB"/>
              </w:rPr>
            </w:pPr>
            <w:r>
              <w:rPr>
                <w:rFonts w:ascii="Times New Roman" w:hAnsi="Times New Roman" w:cs="Times New Roman"/>
                <w:b/>
                <w:sz w:val="20"/>
                <w:szCs w:val="20"/>
                <w:lang w:val="en-GB"/>
              </w:rPr>
              <w:t>15</w:t>
            </w:r>
          </w:p>
        </w:tc>
      </w:tr>
      <w:tr w:rsidR="00873BBE" w:rsidRPr="004A1F71" w14:paraId="7126145C"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6F4DA5EB" w14:textId="506137D2" w:rsidR="00873BBE" w:rsidRPr="004A1F71" w:rsidRDefault="00873BBE" w:rsidP="00D46092">
            <w:pPr>
              <w:tabs>
                <w:tab w:val="left" w:pos="426"/>
                <w:tab w:val="left" w:pos="1418"/>
              </w:tabs>
              <w:rPr>
                <w:rFonts w:ascii="Times New Roman" w:hAnsi="Times New Roman" w:cs="Times New Roman"/>
                <w:sz w:val="20"/>
                <w:szCs w:val="20"/>
                <w:lang w:val="en-GB"/>
              </w:rPr>
            </w:pPr>
            <w:r>
              <w:rPr>
                <w:rFonts w:ascii="Times New Roman" w:hAnsi="Times New Roman" w:cs="Times New Roman"/>
                <w:sz w:val="20"/>
                <w:szCs w:val="20"/>
                <w:lang w:val="en-GB"/>
              </w:rPr>
              <w:t>6</w:t>
            </w:r>
            <w:r w:rsidRPr="004A1F71">
              <w:rPr>
                <w:rFonts w:ascii="Times New Roman" w:hAnsi="Times New Roman" w:cs="Times New Roman"/>
                <w:sz w:val="20"/>
                <w:szCs w:val="20"/>
                <w:lang w:val="en-GB"/>
              </w:rPr>
              <w:t xml:space="preserve">.1 Are </w:t>
            </w:r>
            <w:r w:rsidR="00B81EFD">
              <w:rPr>
                <w:rFonts w:ascii="Times New Roman" w:hAnsi="Times New Roman" w:cs="Times New Roman"/>
                <w:sz w:val="20"/>
                <w:szCs w:val="20"/>
                <w:lang w:val="en-GB"/>
              </w:rPr>
              <w:t>all</w:t>
            </w:r>
            <w:r w:rsidR="00823DBE">
              <w:rPr>
                <w:rFonts w:ascii="Times New Roman" w:hAnsi="Times New Roman" w:cs="Times New Roman"/>
                <w:sz w:val="20"/>
                <w:szCs w:val="20"/>
                <w:lang w:val="en-GB"/>
              </w:rPr>
              <w:t xml:space="preserve"> </w:t>
            </w:r>
            <w:r w:rsidRPr="004A1F71">
              <w:rPr>
                <w:rFonts w:ascii="Times New Roman" w:hAnsi="Times New Roman" w:cs="Times New Roman"/>
                <w:sz w:val="20"/>
                <w:szCs w:val="20"/>
                <w:lang w:val="en-GB"/>
              </w:rPr>
              <w:t>activities appropriately reflected in the budget?</w:t>
            </w:r>
            <w:r w:rsidR="00955272">
              <w:rPr>
                <w:rFonts w:ascii="Times New Roman" w:hAnsi="Times New Roman" w:cs="Times New Roman"/>
                <w:sz w:val="20"/>
                <w:szCs w:val="20"/>
                <w:lang w:val="en-GB"/>
              </w:rPr>
              <w:t xml:space="preserve"> </w:t>
            </w:r>
            <w:r w:rsidR="00955272" w:rsidRPr="00955272">
              <w:rPr>
                <w:rFonts w:ascii="Times New Roman" w:hAnsi="Times New Roman" w:cs="Times New Roman"/>
                <w:sz w:val="20"/>
                <w:szCs w:val="20"/>
                <w:lang w:val="en-GB"/>
              </w:rPr>
              <w:t>Is the ratio between the estimated costs and the expected results satisfactory?</w:t>
            </w:r>
          </w:p>
        </w:tc>
        <w:tc>
          <w:tcPr>
            <w:tcW w:w="1701" w:type="dxa"/>
            <w:tcBorders>
              <w:top w:val="single" w:sz="4" w:space="0" w:color="auto"/>
              <w:left w:val="single" w:sz="4" w:space="0" w:color="auto"/>
              <w:bottom w:val="single" w:sz="4" w:space="0" w:color="auto"/>
              <w:right w:val="single" w:sz="4" w:space="0" w:color="auto"/>
            </w:tcBorders>
            <w:hideMark/>
          </w:tcPr>
          <w:p w14:paraId="10E30AE8" w14:textId="77777777" w:rsidR="00873BBE" w:rsidRPr="004A1F71" w:rsidRDefault="00873BBE" w:rsidP="0098302E">
            <w:pPr>
              <w:jc w:val="right"/>
              <w:rPr>
                <w:rFonts w:ascii="Times New Roman" w:hAnsi="Times New Roman" w:cs="Times New Roman"/>
                <w:sz w:val="20"/>
                <w:szCs w:val="20"/>
                <w:lang w:val="en-GB"/>
              </w:rPr>
            </w:pPr>
            <w:r>
              <w:rPr>
                <w:rFonts w:ascii="Times New Roman" w:hAnsi="Times New Roman" w:cs="Times New Roman"/>
                <w:sz w:val="20"/>
                <w:szCs w:val="20"/>
                <w:lang w:val="en-GB"/>
              </w:rPr>
              <w:t>10</w:t>
            </w:r>
          </w:p>
        </w:tc>
      </w:tr>
      <w:tr w:rsidR="00873BBE" w:rsidRPr="004A1F71" w14:paraId="4B670BAB"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hideMark/>
          </w:tcPr>
          <w:p w14:paraId="5CE80275" w14:textId="77777777" w:rsidR="00873BBE" w:rsidRPr="004A1F71" w:rsidRDefault="00873BBE" w:rsidP="00D46092">
            <w:pPr>
              <w:tabs>
                <w:tab w:val="left" w:pos="426"/>
                <w:tab w:val="left" w:pos="1418"/>
              </w:tabs>
              <w:rPr>
                <w:rFonts w:ascii="Times New Roman" w:hAnsi="Times New Roman" w:cs="Times New Roman"/>
                <w:sz w:val="20"/>
                <w:szCs w:val="20"/>
                <w:lang w:val="en-GB"/>
              </w:rPr>
            </w:pPr>
            <w:r>
              <w:rPr>
                <w:rFonts w:ascii="Times New Roman" w:hAnsi="Times New Roman" w:cs="Times New Roman"/>
                <w:sz w:val="20"/>
                <w:szCs w:val="20"/>
                <w:lang w:val="en-GB"/>
              </w:rPr>
              <w:t>6</w:t>
            </w:r>
            <w:r w:rsidRPr="004A1F71">
              <w:rPr>
                <w:rFonts w:ascii="Times New Roman" w:hAnsi="Times New Roman" w:cs="Times New Roman"/>
                <w:sz w:val="20"/>
                <w:szCs w:val="20"/>
                <w:lang w:val="en-GB"/>
              </w:rPr>
              <w:t>.2 What is the level of co-financing by the Sub-grantee(s)?</w:t>
            </w:r>
          </w:p>
          <w:p w14:paraId="4BB33837" w14:textId="77777777" w:rsidR="00873BBE" w:rsidRPr="004A1F71" w:rsidRDefault="00873BBE" w:rsidP="00D46092">
            <w:pPr>
              <w:tabs>
                <w:tab w:val="left" w:pos="426"/>
                <w:tab w:val="left" w:pos="1418"/>
              </w:tabs>
              <w:rPr>
                <w:rFonts w:ascii="Times New Roman" w:hAnsi="Times New Roman"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35807D88" w14:textId="77777777" w:rsidR="00873BBE" w:rsidRPr="00873BBE" w:rsidRDefault="00873BBE" w:rsidP="0098302E">
            <w:pPr>
              <w:jc w:val="right"/>
              <w:rPr>
                <w:rFonts w:ascii="Times New Roman" w:hAnsi="Times New Roman" w:cs="Times New Roman"/>
                <w:sz w:val="20"/>
                <w:szCs w:val="20"/>
                <w:lang w:val="en-GB"/>
              </w:rPr>
            </w:pPr>
            <w:r w:rsidRPr="00873BBE">
              <w:rPr>
                <w:rFonts w:ascii="Times New Roman" w:hAnsi="Times New Roman" w:cs="Times New Roman"/>
                <w:sz w:val="20"/>
                <w:szCs w:val="20"/>
                <w:lang w:val="en-GB"/>
              </w:rPr>
              <w:t>If 10%=0</w:t>
            </w:r>
          </w:p>
          <w:p w14:paraId="1D5CA54C" w14:textId="77777777" w:rsidR="00873BBE" w:rsidRPr="00873BBE" w:rsidRDefault="00873BBE" w:rsidP="0098302E">
            <w:pPr>
              <w:jc w:val="right"/>
              <w:rPr>
                <w:rFonts w:ascii="Times New Roman" w:hAnsi="Times New Roman" w:cs="Times New Roman"/>
                <w:sz w:val="20"/>
                <w:szCs w:val="20"/>
                <w:lang w:val="en-GB"/>
              </w:rPr>
            </w:pPr>
            <w:r w:rsidRPr="00873BBE">
              <w:rPr>
                <w:rFonts w:ascii="Times New Roman" w:hAnsi="Times New Roman" w:cs="Times New Roman"/>
                <w:sz w:val="20"/>
                <w:szCs w:val="20"/>
                <w:lang w:val="en-GB"/>
              </w:rPr>
              <w:t>10-14.99%=2</w:t>
            </w:r>
          </w:p>
          <w:p w14:paraId="063E14C0" w14:textId="77777777" w:rsidR="00873BBE" w:rsidRPr="00873BBE" w:rsidRDefault="00873BBE" w:rsidP="0098302E">
            <w:pPr>
              <w:jc w:val="right"/>
              <w:rPr>
                <w:rFonts w:ascii="Times New Roman" w:hAnsi="Times New Roman" w:cs="Times New Roman"/>
                <w:sz w:val="20"/>
                <w:szCs w:val="20"/>
                <w:lang w:val="en-GB"/>
              </w:rPr>
            </w:pPr>
            <w:r w:rsidRPr="00873BBE">
              <w:rPr>
                <w:rFonts w:ascii="Times New Roman" w:hAnsi="Times New Roman" w:cs="Times New Roman"/>
                <w:sz w:val="20"/>
                <w:szCs w:val="20"/>
                <w:lang w:val="en-GB"/>
              </w:rPr>
              <w:t>15-19.99%=4</w:t>
            </w:r>
          </w:p>
          <w:p w14:paraId="16AECFD0" w14:textId="77777777" w:rsidR="00873BBE" w:rsidRPr="004A1F71" w:rsidRDefault="00873BBE" w:rsidP="0098302E">
            <w:pPr>
              <w:jc w:val="right"/>
              <w:rPr>
                <w:rFonts w:ascii="Times New Roman" w:hAnsi="Times New Roman" w:cs="Times New Roman"/>
                <w:sz w:val="20"/>
                <w:szCs w:val="20"/>
                <w:lang w:val="en-GB"/>
              </w:rPr>
            </w:pPr>
            <w:r w:rsidRPr="00873BBE">
              <w:rPr>
                <w:rFonts w:ascii="Times New Roman" w:hAnsi="Times New Roman" w:cs="Times New Roman"/>
                <w:sz w:val="20"/>
                <w:szCs w:val="20"/>
                <w:lang w:val="en-GB"/>
              </w:rPr>
              <w:t>&gt; 20%=5</w:t>
            </w:r>
          </w:p>
        </w:tc>
      </w:tr>
      <w:tr w:rsidR="00873BBE" w:rsidRPr="004A1F71" w14:paraId="132FC490"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7864C" w14:textId="4A581A84" w:rsidR="006D0BA8" w:rsidRPr="004A1F71" w:rsidRDefault="00873BBE" w:rsidP="00D46092">
            <w:pPr>
              <w:tabs>
                <w:tab w:val="left" w:pos="426"/>
                <w:tab w:val="left" w:pos="1418"/>
              </w:tabs>
              <w:rPr>
                <w:rFonts w:ascii="Times New Roman" w:hAnsi="Times New Roman" w:cs="Times New Roman"/>
                <w:b/>
                <w:bCs/>
                <w:sz w:val="20"/>
                <w:szCs w:val="20"/>
                <w:lang w:val="en-GB"/>
              </w:rPr>
            </w:pPr>
            <w:r>
              <w:rPr>
                <w:rFonts w:ascii="Times New Roman" w:hAnsi="Times New Roman" w:cs="Times New Roman"/>
                <w:b/>
                <w:bCs/>
                <w:sz w:val="20"/>
                <w:szCs w:val="20"/>
                <w:lang w:val="en-GB"/>
              </w:rPr>
              <w:t>7</w:t>
            </w:r>
            <w:r w:rsidRPr="004A1F71">
              <w:rPr>
                <w:rFonts w:ascii="Times New Roman" w:hAnsi="Times New Roman" w:cs="Times New Roman"/>
                <w:b/>
                <w:bCs/>
                <w:sz w:val="20"/>
                <w:szCs w:val="20"/>
                <w:lang w:val="en-GB"/>
              </w:rPr>
              <w:t xml:space="preserve">. Score of the online presentation at International Competition Finals (Yerevan)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7F005" w14:textId="06B4B0A1" w:rsidR="00873BBE" w:rsidRPr="004A1F71" w:rsidRDefault="00873BBE" w:rsidP="0098302E">
            <w:pPr>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20</w:t>
            </w:r>
          </w:p>
        </w:tc>
      </w:tr>
      <w:tr w:rsidR="00873BBE" w:rsidRPr="004A1F71" w14:paraId="40DA1E18"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tcPr>
          <w:p w14:paraId="13B6AE63" w14:textId="4673692F" w:rsidR="00873BBE" w:rsidRDefault="00873BBE" w:rsidP="00D46092">
            <w:pPr>
              <w:tabs>
                <w:tab w:val="left" w:pos="426"/>
                <w:tab w:val="left" w:pos="1418"/>
              </w:tabs>
              <w:rPr>
                <w:rFonts w:ascii="Times New Roman" w:hAnsi="Times New Roman" w:cs="Times New Roman"/>
                <w:bCs/>
                <w:sz w:val="20"/>
                <w:szCs w:val="20"/>
                <w:lang w:val="en-GB"/>
              </w:rPr>
            </w:pPr>
            <w:r>
              <w:rPr>
                <w:rFonts w:ascii="Times New Roman" w:hAnsi="Times New Roman" w:cs="Times New Roman"/>
                <w:bCs/>
                <w:sz w:val="20"/>
                <w:szCs w:val="20"/>
                <w:lang w:val="en-GB"/>
              </w:rPr>
              <w:t>7</w:t>
            </w:r>
            <w:r w:rsidRPr="004A1F71">
              <w:rPr>
                <w:rFonts w:ascii="Times New Roman" w:hAnsi="Times New Roman" w:cs="Times New Roman"/>
                <w:bCs/>
                <w:sz w:val="20"/>
                <w:szCs w:val="20"/>
                <w:lang w:val="en-GB"/>
              </w:rPr>
              <w:t>.1.</w:t>
            </w:r>
            <w:r w:rsidRPr="004A1F71">
              <w:rPr>
                <w:rFonts w:ascii="Times New Roman" w:hAnsi="Times New Roman" w:cs="Times New Roman"/>
                <w:b/>
                <w:bCs/>
                <w:sz w:val="20"/>
                <w:szCs w:val="20"/>
                <w:lang w:val="en-GB"/>
              </w:rPr>
              <w:t xml:space="preserve"> </w:t>
            </w:r>
            <w:r w:rsidRPr="004A1F71">
              <w:rPr>
                <w:rFonts w:ascii="Times New Roman" w:hAnsi="Times New Roman" w:cs="Times New Roman"/>
                <w:bCs/>
                <w:sz w:val="20"/>
                <w:szCs w:val="20"/>
                <w:lang w:val="en-GB"/>
              </w:rPr>
              <w:t xml:space="preserve">Score of the online presentation </w:t>
            </w:r>
            <w:r w:rsidR="00B81EFD">
              <w:rPr>
                <w:rFonts w:ascii="Times New Roman" w:hAnsi="Times New Roman" w:cs="Times New Roman"/>
                <w:bCs/>
                <w:sz w:val="20"/>
                <w:szCs w:val="20"/>
                <w:lang w:val="en-GB"/>
              </w:rPr>
              <w:t xml:space="preserve">of the proposed Action </w:t>
            </w:r>
            <w:r w:rsidRPr="004A1F71">
              <w:rPr>
                <w:rFonts w:ascii="Times New Roman" w:hAnsi="Times New Roman" w:cs="Times New Roman"/>
                <w:bCs/>
                <w:sz w:val="20"/>
                <w:szCs w:val="20"/>
                <w:lang w:val="en-GB"/>
              </w:rPr>
              <w:t xml:space="preserve">at the International Competition Finals (Yerevan) </w:t>
            </w:r>
          </w:p>
          <w:p w14:paraId="2A948C80" w14:textId="32918561" w:rsidR="006D0BA8" w:rsidRPr="004A1F71" w:rsidRDefault="006D0BA8" w:rsidP="00D46092">
            <w:pPr>
              <w:tabs>
                <w:tab w:val="left" w:pos="426"/>
                <w:tab w:val="left" w:pos="1418"/>
              </w:tabs>
              <w:rPr>
                <w:rFonts w:ascii="Times New Roman" w:hAnsi="Times New Roman"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1FDEC938" w14:textId="6ADD8E28" w:rsidR="00873BBE" w:rsidRPr="004A1F71" w:rsidRDefault="00873BBE" w:rsidP="0098302E">
            <w:pPr>
              <w:jc w:val="right"/>
              <w:rPr>
                <w:rFonts w:ascii="Times New Roman" w:hAnsi="Times New Roman" w:cs="Times New Roman"/>
                <w:sz w:val="20"/>
                <w:szCs w:val="20"/>
                <w:lang w:val="en-GB"/>
              </w:rPr>
            </w:pPr>
            <w:r>
              <w:rPr>
                <w:rFonts w:ascii="Times New Roman" w:hAnsi="Times New Roman" w:cs="Times New Roman"/>
                <w:sz w:val="20"/>
                <w:szCs w:val="20"/>
                <w:lang w:val="en-GB"/>
              </w:rPr>
              <w:t>20</w:t>
            </w:r>
          </w:p>
        </w:tc>
      </w:tr>
      <w:tr w:rsidR="00873BBE" w:rsidRPr="004A1F71" w14:paraId="521B2F26" w14:textId="77777777" w:rsidTr="0098302E">
        <w:trPr>
          <w:trHeight w:val="20"/>
        </w:trPr>
        <w:tc>
          <w:tcPr>
            <w:tcW w:w="85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C153C4" w14:textId="77777777" w:rsidR="00873BBE" w:rsidRPr="004A1F71" w:rsidRDefault="00873BBE" w:rsidP="00D46092">
            <w:pPr>
              <w:tabs>
                <w:tab w:val="left" w:pos="426"/>
                <w:tab w:val="left" w:pos="1418"/>
              </w:tabs>
              <w:rPr>
                <w:rFonts w:ascii="Times New Roman" w:hAnsi="Times New Roman" w:cs="Times New Roman"/>
                <w:b/>
                <w:sz w:val="20"/>
                <w:szCs w:val="20"/>
                <w:lang w:val="en-GB"/>
              </w:rPr>
            </w:pPr>
            <w:r w:rsidRPr="004A1F71">
              <w:rPr>
                <w:rFonts w:ascii="Times New Roman" w:hAnsi="Times New Roman" w:cs="Times New Roman"/>
                <w:b/>
                <w:sz w:val="20"/>
                <w:szCs w:val="20"/>
                <w:lang w:val="en-GB"/>
              </w:rPr>
              <w:t>Maximum total score</w:t>
            </w: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73FE6" w14:textId="75773A7A" w:rsidR="00873BBE" w:rsidRPr="004A1F71" w:rsidRDefault="00873BBE" w:rsidP="0098302E">
            <w:pPr>
              <w:tabs>
                <w:tab w:val="left" w:pos="426"/>
                <w:tab w:val="left" w:pos="1418"/>
              </w:tabs>
              <w:jc w:val="right"/>
              <w:rPr>
                <w:rFonts w:ascii="Times New Roman" w:hAnsi="Times New Roman" w:cs="Times New Roman"/>
                <w:b/>
                <w:sz w:val="20"/>
                <w:szCs w:val="20"/>
                <w:lang w:val="en-GB"/>
              </w:rPr>
            </w:pPr>
            <w:r>
              <w:rPr>
                <w:rFonts w:ascii="Times New Roman" w:hAnsi="Times New Roman" w:cs="Times New Roman"/>
                <w:b/>
                <w:sz w:val="20"/>
                <w:szCs w:val="20"/>
                <w:lang w:val="en-GB"/>
              </w:rPr>
              <w:t>100</w:t>
            </w:r>
          </w:p>
        </w:tc>
      </w:tr>
    </w:tbl>
    <w:p w14:paraId="74987B9B" w14:textId="18CACF5D" w:rsidR="00873BBE" w:rsidRDefault="00873BBE" w:rsidP="00B43A97">
      <w:pPr>
        <w:rPr>
          <w:rFonts w:ascii="Times New Roman" w:hAnsi="Times New Roman" w:cs="Times New Roman"/>
          <w:lang w:val="en-GB"/>
        </w:rPr>
      </w:pPr>
    </w:p>
    <w:p w14:paraId="347F015F" w14:textId="5E0479D2" w:rsidR="00873BBE" w:rsidRDefault="00873BBE" w:rsidP="00873BBE">
      <w:pPr>
        <w:tabs>
          <w:tab w:val="left" w:pos="426"/>
          <w:tab w:val="left" w:pos="1418"/>
        </w:tabs>
        <w:jc w:val="both"/>
        <w:rPr>
          <w:rFonts w:ascii="Times New Roman" w:hAnsi="Times New Roman" w:cs="Times New Roman"/>
        </w:rPr>
      </w:pPr>
      <w:r w:rsidRPr="004A1F71">
        <w:rPr>
          <w:rFonts w:ascii="Times New Roman" w:hAnsi="Times New Roman" w:cs="Times New Roman"/>
          <w:lang w:val="en-GB"/>
        </w:rPr>
        <w:t xml:space="preserve">If any of the information necessary to perform evaluation in accordance with the evaluation grid is missing, incomplete or incorrect, thus rendering evaluation not possible, the application </w:t>
      </w:r>
      <w:r w:rsidRPr="004A1F71">
        <w:rPr>
          <w:rFonts w:ascii="Times New Roman" w:hAnsi="Times New Roman" w:cs="Times New Roman"/>
          <w:b/>
          <w:bCs/>
          <w:lang w:val="en-GB"/>
        </w:rPr>
        <w:t xml:space="preserve">may be rejected on that </w:t>
      </w:r>
      <w:r w:rsidRPr="004A1F71">
        <w:rPr>
          <w:rFonts w:ascii="Times New Roman" w:hAnsi="Times New Roman" w:cs="Times New Roman"/>
          <w:b/>
          <w:bCs/>
          <w:u w:val="single"/>
          <w:lang w:val="en-GB"/>
        </w:rPr>
        <w:t>sole</w:t>
      </w:r>
      <w:r w:rsidRPr="004A1F71">
        <w:rPr>
          <w:rFonts w:ascii="Times New Roman" w:hAnsi="Times New Roman" w:cs="Times New Roman"/>
          <w:b/>
          <w:bCs/>
          <w:lang w:val="en-GB"/>
        </w:rPr>
        <w:t xml:space="preserve"> basis</w:t>
      </w:r>
      <w:r w:rsidRPr="004A1F71">
        <w:rPr>
          <w:rFonts w:ascii="Times New Roman" w:hAnsi="Times New Roman" w:cs="Times New Roman"/>
          <w:lang w:val="en-GB"/>
        </w:rPr>
        <w:t xml:space="preserve"> and the application will not be evaluated or considered further.</w:t>
      </w:r>
    </w:p>
    <w:p w14:paraId="6CC25B48" w14:textId="77777777" w:rsidR="006144A0" w:rsidRPr="004A1F71" w:rsidRDefault="006144A0" w:rsidP="00873BBE">
      <w:pPr>
        <w:tabs>
          <w:tab w:val="left" w:pos="426"/>
          <w:tab w:val="left" w:pos="1418"/>
        </w:tabs>
        <w:jc w:val="both"/>
        <w:rPr>
          <w:rFonts w:ascii="Times New Roman" w:hAnsi="Times New Roman" w:cs="Times New Roman"/>
          <w:lang w:val="en-GB"/>
        </w:rPr>
      </w:pPr>
    </w:p>
    <w:p w14:paraId="222B15BE" w14:textId="77777777" w:rsidR="00C22DF4" w:rsidRDefault="00873BBE" w:rsidP="00873BBE">
      <w:pPr>
        <w:jc w:val="both"/>
        <w:rPr>
          <w:rFonts w:ascii="Times New Roman" w:hAnsi="Times New Roman" w:cs="Times New Roman"/>
        </w:rPr>
      </w:pPr>
      <w:r w:rsidRPr="004A1F71">
        <w:rPr>
          <w:rFonts w:ascii="Times New Roman" w:hAnsi="Times New Roman" w:cs="Times New Roman"/>
          <w:lang w:val="en-GB"/>
        </w:rPr>
        <w:t xml:space="preserve">Each application will be attributed a score. </w:t>
      </w:r>
    </w:p>
    <w:p w14:paraId="40B34FFB" w14:textId="2E87934F" w:rsidR="006144A0" w:rsidRDefault="00873BBE" w:rsidP="00873BBE">
      <w:pPr>
        <w:jc w:val="both"/>
        <w:rPr>
          <w:rFonts w:ascii="Times New Roman" w:hAnsi="Times New Roman" w:cs="Times New Roman"/>
        </w:rPr>
      </w:pPr>
      <w:r w:rsidRPr="004A1F71">
        <w:rPr>
          <w:rFonts w:ascii="Times New Roman" w:hAnsi="Times New Roman" w:cs="Times New Roman"/>
          <w:b/>
          <w:bCs/>
          <w:lang w:val="en-GB"/>
        </w:rPr>
        <w:t xml:space="preserve">Applications that score less than </w:t>
      </w:r>
      <w:r w:rsidR="006144A0">
        <w:rPr>
          <w:rFonts w:ascii="Times New Roman" w:hAnsi="Times New Roman" w:cs="Times New Roman"/>
          <w:b/>
          <w:bCs/>
          <w:lang w:val="en-GB"/>
        </w:rPr>
        <w:t>6</w:t>
      </w:r>
      <w:r w:rsidRPr="004A1F71">
        <w:rPr>
          <w:rFonts w:ascii="Times New Roman" w:hAnsi="Times New Roman" w:cs="Times New Roman"/>
          <w:b/>
          <w:bCs/>
          <w:lang w:val="en-GB"/>
        </w:rPr>
        <w:t xml:space="preserve"> at the criterion 1 - Relevance will be rejected</w:t>
      </w:r>
      <w:r w:rsidRPr="004A1F71">
        <w:rPr>
          <w:rFonts w:ascii="Times New Roman" w:hAnsi="Times New Roman" w:cs="Times New Roman"/>
          <w:lang w:val="en-GB"/>
        </w:rPr>
        <w:t xml:space="preserve">. </w:t>
      </w:r>
    </w:p>
    <w:p w14:paraId="564D3EE0" w14:textId="6513B929" w:rsidR="006144A0" w:rsidRDefault="00873BBE" w:rsidP="00873BBE">
      <w:pPr>
        <w:jc w:val="both"/>
        <w:rPr>
          <w:rFonts w:ascii="Times New Roman" w:hAnsi="Times New Roman" w:cs="Times New Roman"/>
        </w:rPr>
      </w:pPr>
      <w:r w:rsidRPr="004A1F71">
        <w:rPr>
          <w:rFonts w:ascii="Times New Roman" w:hAnsi="Times New Roman" w:cs="Times New Roman"/>
          <w:b/>
          <w:bCs/>
          <w:lang w:val="en-GB"/>
        </w:rPr>
        <w:t xml:space="preserve">Applications whose total score is </w:t>
      </w:r>
      <w:r w:rsidR="006144A0">
        <w:rPr>
          <w:rFonts w:ascii="Times New Roman" w:hAnsi="Times New Roman" w:cs="Times New Roman"/>
          <w:b/>
          <w:bCs/>
          <w:lang w:val="en-GB"/>
        </w:rPr>
        <w:t>less than 50</w:t>
      </w:r>
      <w:r w:rsidRPr="004A1F71">
        <w:rPr>
          <w:rFonts w:ascii="Times New Roman" w:hAnsi="Times New Roman" w:cs="Times New Roman"/>
          <w:b/>
          <w:bCs/>
          <w:lang w:val="en-GB"/>
        </w:rPr>
        <w:t xml:space="preserve"> </w:t>
      </w:r>
      <w:r w:rsidR="006144A0">
        <w:rPr>
          <w:rFonts w:ascii="Times New Roman" w:hAnsi="Times New Roman" w:cs="Times New Roman"/>
          <w:b/>
          <w:bCs/>
          <w:lang w:val="en-GB"/>
        </w:rPr>
        <w:t xml:space="preserve">at the Desk Evaluation </w:t>
      </w:r>
      <w:r w:rsidRPr="004A1F71">
        <w:rPr>
          <w:rFonts w:ascii="Times New Roman" w:hAnsi="Times New Roman" w:cs="Times New Roman"/>
          <w:b/>
          <w:bCs/>
          <w:lang w:val="en-GB"/>
        </w:rPr>
        <w:t>will be rejected</w:t>
      </w:r>
      <w:r w:rsidRPr="004A1F71">
        <w:rPr>
          <w:rFonts w:ascii="Times New Roman" w:hAnsi="Times New Roman" w:cs="Times New Roman"/>
          <w:lang w:val="en-GB"/>
        </w:rPr>
        <w:t xml:space="preserve">. </w:t>
      </w:r>
    </w:p>
    <w:p w14:paraId="6DC0744D" w14:textId="5AC2178B" w:rsidR="006144A0" w:rsidRDefault="006144A0" w:rsidP="00873BBE">
      <w:pPr>
        <w:jc w:val="both"/>
        <w:rPr>
          <w:rFonts w:ascii="Times New Roman" w:hAnsi="Times New Roman" w:cs="Times New Roman"/>
          <w:b/>
        </w:rPr>
      </w:pPr>
      <w:r>
        <w:rPr>
          <w:rFonts w:ascii="Times New Roman" w:hAnsi="Times New Roman" w:cs="Times New Roman"/>
        </w:rPr>
        <w:t xml:space="preserve">Applications scoring 50 or more will be invited to the </w:t>
      </w:r>
      <w:r w:rsidRPr="006144A0">
        <w:rPr>
          <w:rFonts w:ascii="Times New Roman" w:hAnsi="Times New Roman" w:cs="Times New Roman"/>
          <w:b/>
          <w:lang w:val="en-GB"/>
        </w:rPr>
        <w:t>Part 2</w:t>
      </w:r>
      <w:r>
        <w:rPr>
          <w:rFonts w:ascii="Times New Roman" w:hAnsi="Times New Roman" w:cs="Times New Roman"/>
          <w:b/>
          <w:lang w:val="en-GB"/>
        </w:rPr>
        <w:t xml:space="preserve"> of the Evaluation, the </w:t>
      </w:r>
      <w:r w:rsidRPr="006144A0">
        <w:rPr>
          <w:rFonts w:ascii="Times New Roman" w:hAnsi="Times New Roman" w:cs="Times New Roman"/>
          <w:b/>
          <w:lang w:val="en-GB"/>
        </w:rPr>
        <w:t>Online</w:t>
      </w:r>
      <w:r w:rsidRPr="00873BBE">
        <w:rPr>
          <w:rFonts w:ascii="Times New Roman" w:hAnsi="Times New Roman" w:cs="Times New Roman"/>
          <w:b/>
          <w:lang w:val="en-GB"/>
        </w:rPr>
        <w:t xml:space="preserve"> presentation at the International Competition Finals</w:t>
      </w:r>
      <w:r>
        <w:rPr>
          <w:rFonts w:ascii="Times New Roman" w:hAnsi="Times New Roman" w:cs="Times New Roman"/>
          <w:b/>
          <w:lang w:val="en-GB"/>
        </w:rPr>
        <w:t>.</w:t>
      </w:r>
    </w:p>
    <w:p w14:paraId="623668C1" w14:textId="77777777" w:rsidR="006144A0" w:rsidRDefault="006144A0" w:rsidP="00873BBE">
      <w:pPr>
        <w:jc w:val="both"/>
        <w:rPr>
          <w:rFonts w:ascii="Times New Roman" w:hAnsi="Times New Roman" w:cs="Times New Roman"/>
        </w:rPr>
      </w:pPr>
    </w:p>
    <w:p w14:paraId="07645E26" w14:textId="69EDDDE8" w:rsidR="00873BBE" w:rsidRDefault="00873BBE" w:rsidP="00873BBE">
      <w:pPr>
        <w:jc w:val="both"/>
        <w:rPr>
          <w:rFonts w:ascii="Times New Roman" w:hAnsi="Times New Roman" w:cs="Times New Roman"/>
        </w:rPr>
      </w:pPr>
      <w:r w:rsidRPr="004A1F71">
        <w:rPr>
          <w:rFonts w:ascii="Times New Roman" w:hAnsi="Times New Roman" w:cs="Times New Roman"/>
          <w:lang w:val="en-GB"/>
        </w:rPr>
        <w:t xml:space="preserve">A table will be drawn up listing the applications ranked according to the score attributed. The highest scoring applications </w:t>
      </w:r>
      <w:r w:rsidRPr="004A1F71">
        <w:rPr>
          <w:rFonts w:ascii="Times New Roman" w:hAnsi="Times New Roman" w:cs="Times New Roman"/>
          <w:b/>
          <w:bCs/>
          <w:lang w:val="en-GB"/>
        </w:rPr>
        <w:t>within each Lot</w:t>
      </w:r>
      <w:r w:rsidRPr="004A1F71">
        <w:rPr>
          <w:rFonts w:ascii="Times New Roman" w:hAnsi="Times New Roman" w:cs="Times New Roman"/>
          <w:lang w:val="en-GB"/>
        </w:rPr>
        <w:t xml:space="preserve"> will be provisionally selected and financed. The applications that are not provisionally selected and financed will be included in a common reserve list, ranked by score.</w:t>
      </w:r>
    </w:p>
    <w:p w14:paraId="6566FCD9" w14:textId="77777777" w:rsidR="00C22DF4" w:rsidRPr="004A1F71" w:rsidRDefault="00C22DF4" w:rsidP="00873BBE">
      <w:pPr>
        <w:jc w:val="both"/>
        <w:rPr>
          <w:rFonts w:ascii="Times New Roman" w:hAnsi="Times New Roman" w:cs="Times New Roman"/>
          <w:lang w:val="en-GB"/>
        </w:rPr>
      </w:pPr>
    </w:p>
    <w:p w14:paraId="307C99F8" w14:textId="77777777" w:rsidR="00873BBE" w:rsidRPr="004A1F71" w:rsidRDefault="00873BBE" w:rsidP="00873BBE">
      <w:pPr>
        <w:jc w:val="both"/>
        <w:rPr>
          <w:rFonts w:ascii="Times New Roman" w:hAnsi="Times New Roman" w:cs="Times New Roman"/>
          <w:lang w:val="en-GB"/>
        </w:rPr>
      </w:pPr>
      <w:r w:rsidRPr="004A1F71">
        <w:rPr>
          <w:rFonts w:ascii="Times New Roman" w:hAnsi="Times New Roman" w:cs="Times New Roman"/>
          <w:lang w:val="en-GB"/>
        </w:rPr>
        <w:t xml:space="preserve">The reserve list will be used: </w:t>
      </w:r>
    </w:p>
    <w:p w14:paraId="372B817B" w14:textId="13D7FF6E" w:rsidR="00873BBE" w:rsidRPr="004A1F71" w:rsidRDefault="00873BBE" w:rsidP="006C3AD2">
      <w:pPr>
        <w:pStyle w:val="ListParagraph"/>
        <w:numPr>
          <w:ilvl w:val="0"/>
          <w:numId w:val="16"/>
        </w:numPr>
        <w:jc w:val="both"/>
        <w:rPr>
          <w:rFonts w:ascii="Times New Roman" w:hAnsi="Times New Roman" w:cs="Times New Roman"/>
          <w:lang w:val="en-GB"/>
        </w:rPr>
      </w:pPr>
      <w:r w:rsidRPr="004A1F71">
        <w:rPr>
          <w:rFonts w:ascii="Times New Roman" w:hAnsi="Times New Roman" w:cs="Times New Roman"/>
          <w:lang w:val="en-GB"/>
        </w:rPr>
        <w:t>if after financing one project</w:t>
      </w:r>
      <w:r w:rsidR="00185E33">
        <w:rPr>
          <w:rFonts w:ascii="Times New Roman" w:hAnsi="Times New Roman" w:cs="Times New Roman"/>
          <w:lang w:val="en-GB"/>
        </w:rPr>
        <w:t xml:space="preserve"> proposal</w:t>
      </w:r>
      <w:r w:rsidRPr="004A1F71">
        <w:rPr>
          <w:rFonts w:ascii="Times New Roman" w:hAnsi="Times New Roman" w:cs="Times New Roman"/>
          <w:lang w:val="en-GB"/>
        </w:rPr>
        <w:t xml:space="preserve"> in each Lot the available budget for this call for proposals is not entirely utilised, and the Sub-Grantor decides to finance one or more additional project</w:t>
      </w:r>
      <w:r w:rsidR="00185E33">
        <w:rPr>
          <w:rFonts w:ascii="Times New Roman" w:hAnsi="Times New Roman" w:cs="Times New Roman"/>
          <w:lang w:val="en-GB"/>
        </w:rPr>
        <w:t xml:space="preserve"> proposal</w:t>
      </w:r>
      <w:r w:rsidRPr="004A1F71">
        <w:rPr>
          <w:rFonts w:ascii="Times New Roman" w:hAnsi="Times New Roman" w:cs="Times New Roman"/>
          <w:lang w:val="en-GB"/>
        </w:rPr>
        <w:t>s;</w:t>
      </w:r>
    </w:p>
    <w:p w14:paraId="1B1322FA" w14:textId="77777777" w:rsidR="00873BBE" w:rsidRPr="004A1F71" w:rsidRDefault="00873BBE" w:rsidP="006C3AD2">
      <w:pPr>
        <w:pStyle w:val="ListParagraph"/>
        <w:numPr>
          <w:ilvl w:val="0"/>
          <w:numId w:val="16"/>
        </w:numPr>
        <w:jc w:val="both"/>
        <w:rPr>
          <w:rFonts w:ascii="Times New Roman" w:hAnsi="Times New Roman" w:cs="Times New Roman"/>
          <w:lang w:val="en-GB"/>
        </w:rPr>
      </w:pPr>
      <w:r w:rsidRPr="004A1F71">
        <w:rPr>
          <w:rFonts w:ascii="Times New Roman" w:hAnsi="Times New Roman" w:cs="Times New Roman"/>
          <w:lang w:val="en-GB"/>
        </w:rPr>
        <w:t>if an applicant is unavailable for contracting or is assessed as ineligible.</w:t>
      </w:r>
    </w:p>
    <w:p w14:paraId="3781E58C" w14:textId="31C965F4" w:rsidR="00873BBE" w:rsidRDefault="00873BBE" w:rsidP="00D765AF">
      <w:pPr>
        <w:jc w:val="both"/>
        <w:rPr>
          <w:rFonts w:ascii="Times New Roman" w:hAnsi="Times New Roman" w:cs="Times New Roman"/>
          <w:lang w:val="en-GB"/>
        </w:rPr>
      </w:pPr>
      <w:r w:rsidRPr="004A1F71">
        <w:rPr>
          <w:rFonts w:ascii="Times New Roman" w:hAnsi="Times New Roman" w:cs="Times New Roman"/>
          <w:lang w:val="en-GB"/>
        </w:rPr>
        <w:t>In case of equally ranking applications</w:t>
      </w:r>
      <w:r w:rsidR="00C50F5F">
        <w:rPr>
          <w:rFonts w:ascii="Times New Roman" w:hAnsi="Times New Roman" w:cs="Times New Roman"/>
          <w:lang w:val="en-GB"/>
        </w:rPr>
        <w:t xml:space="preserve"> in the reserve list</w:t>
      </w:r>
      <w:r w:rsidRPr="004A1F71">
        <w:rPr>
          <w:rFonts w:ascii="Times New Roman" w:hAnsi="Times New Roman" w:cs="Times New Roman"/>
          <w:lang w:val="en-GB"/>
        </w:rPr>
        <w:t xml:space="preserve">, preference </w:t>
      </w:r>
      <w:r w:rsidR="006144A0">
        <w:rPr>
          <w:rFonts w:ascii="Times New Roman" w:hAnsi="Times New Roman" w:cs="Times New Roman"/>
          <w:lang w:val="en-GB"/>
        </w:rPr>
        <w:t>may</w:t>
      </w:r>
      <w:r w:rsidRPr="004A1F71">
        <w:rPr>
          <w:rFonts w:ascii="Times New Roman" w:hAnsi="Times New Roman" w:cs="Times New Roman"/>
          <w:lang w:val="en-GB"/>
        </w:rPr>
        <w:t xml:space="preserve"> be given to applications under Lot 1.</w:t>
      </w:r>
      <w:r w:rsidR="00006453">
        <w:rPr>
          <w:rFonts w:ascii="Times New Roman" w:hAnsi="Times New Roman" w:cs="Times New Roman"/>
          <w:lang w:val="en-GB"/>
        </w:rPr>
        <w:t xml:space="preserve"> However, in the case described under (b) the preference may be granted to the second-best scoring application submitted under the same Lot as the ineligible or unavailable applicant, without considering the score of reserve list applications submitted under the other Lots.</w:t>
      </w:r>
    </w:p>
    <w:p w14:paraId="602D2824" w14:textId="77777777" w:rsidR="006C3AD2" w:rsidRDefault="006C3AD2" w:rsidP="00D765AF">
      <w:pPr>
        <w:jc w:val="both"/>
        <w:rPr>
          <w:rFonts w:ascii="Times New Roman" w:hAnsi="Times New Roman" w:cs="Times New Roman"/>
          <w:lang w:val="en-GB"/>
        </w:rPr>
      </w:pPr>
    </w:p>
    <w:p w14:paraId="56BA0C0E" w14:textId="16590DD8" w:rsidR="00C62FD6" w:rsidRPr="004A1F71" w:rsidRDefault="00C62FD6" w:rsidP="00C62FD6">
      <w:pPr>
        <w:ind w:left="53"/>
        <w:jc w:val="both"/>
        <w:rPr>
          <w:rFonts w:ascii="Times New Roman" w:hAnsi="Times New Roman" w:cs="Times New Roman"/>
          <w:lang w:val="en-GB"/>
        </w:rPr>
      </w:pPr>
      <w:r w:rsidRPr="0034645D">
        <w:rPr>
          <w:rFonts w:ascii="Times New Roman" w:hAnsi="Times New Roman" w:cs="Times New Roman"/>
          <w:lang w:val="en-GB"/>
        </w:rPr>
        <w:t xml:space="preserve">If the total value of sub-grants of the applications selected </w:t>
      </w:r>
      <w:r w:rsidR="00C50F5F" w:rsidRPr="0034645D">
        <w:rPr>
          <w:rFonts w:ascii="Times New Roman" w:hAnsi="Times New Roman" w:cs="Times New Roman"/>
          <w:lang w:val="en-GB"/>
        </w:rPr>
        <w:t xml:space="preserve">in the reserve list </w:t>
      </w:r>
      <w:r w:rsidRPr="0034645D">
        <w:rPr>
          <w:rFonts w:ascii="Times New Roman" w:hAnsi="Times New Roman" w:cs="Times New Roman"/>
          <w:lang w:val="en-GB"/>
        </w:rPr>
        <w:t xml:space="preserve">exceeds the above overall indicative amount, the </w:t>
      </w:r>
      <w:r w:rsidR="00C50F5F" w:rsidRPr="0034645D">
        <w:rPr>
          <w:rFonts w:ascii="Times New Roman" w:hAnsi="Times New Roman" w:cs="Times New Roman"/>
          <w:lang w:val="en-GB"/>
        </w:rPr>
        <w:t>Contracting Authority (</w:t>
      </w:r>
      <w:r w:rsidRPr="0034645D">
        <w:rPr>
          <w:rFonts w:ascii="Times New Roman" w:hAnsi="Times New Roman" w:cs="Times New Roman"/>
          <w:lang w:val="en-GB"/>
        </w:rPr>
        <w:t>Sub-Grantor</w:t>
      </w:r>
      <w:r w:rsidR="00C50F5F" w:rsidRPr="0034645D">
        <w:rPr>
          <w:rFonts w:ascii="Times New Roman" w:hAnsi="Times New Roman" w:cs="Times New Roman"/>
          <w:lang w:val="en-GB"/>
        </w:rPr>
        <w:t>)</w:t>
      </w:r>
      <w:r w:rsidRPr="0034645D">
        <w:rPr>
          <w:rFonts w:ascii="Times New Roman" w:hAnsi="Times New Roman" w:cs="Times New Roman"/>
          <w:lang w:val="en-GB"/>
        </w:rPr>
        <w:t xml:space="preserve"> may increase the amount of financial support made available under this Call for Proposals, subject to the</w:t>
      </w:r>
      <w:r w:rsidR="00C50F5F" w:rsidRPr="0034645D">
        <w:rPr>
          <w:rFonts w:ascii="Times New Roman" w:hAnsi="Times New Roman" w:cs="Times New Roman"/>
          <w:lang w:val="en-GB"/>
        </w:rPr>
        <w:t xml:space="preserve"> Contracting Authority (Sub-Grantor)</w:t>
      </w:r>
      <w:r w:rsidRPr="0034645D">
        <w:rPr>
          <w:rFonts w:ascii="Times New Roman" w:hAnsi="Times New Roman" w:cs="Times New Roman"/>
          <w:lang w:val="en-GB"/>
        </w:rPr>
        <w:t>'s budgetary constraints and other considerations.</w:t>
      </w:r>
    </w:p>
    <w:p w14:paraId="510EA02D" w14:textId="3923AC46" w:rsidR="00873BBE" w:rsidRDefault="00873BBE" w:rsidP="00B43A97">
      <w:pPr>
        <w:rPr>
          <w:rFonts w:ascii="Times New Roman" w:hAnsi="Times New Roman" w:cs="Times New Roman"/>
          <w:lang w:val="en-GB"/>
        </w:rPr>
      </w:pPr>
    </w:p>
    <w:p w14:paraId="7C98723D" w14:textId="4ECFF384" w:rsidR="006144A0" w:rsidRDefault="006144A0" w:rsidP="00641EC6">
      <w:pPr>
        <w:pStyle w:val="Heading4"/>
      </w:pPr>
      <w:r>
        <w:t xml:space="preserve">STEP 3 – </w:t>
      </w:r>
      <w:r w:rsidR="00641EC6">
        <w:t>NOTIFICATION</w:t>
      </w:r>
      <w:r w:rsidR="00291C73">
        <w:t xml:space="preserve"> and VERIFICATION OF ELIGIBILITY</w:t>
      </w:r>
    </w:p>
    <w:p w14:paraId="7F639B2C" w14:textId="2CCAA759" w:rsidR="006144A0" w:rsidRDefault="006144A0" w:rsidP="006144A0">
      <w:pPr>
        <w:rPr>
          <w:rFonts w:ascii="Times New Roman" w:hAnsi="Times New Roman" w:cs="Times New Roman"/>
        </w:rPr>
      </w:pPr>
      <w:r>
        <w:rPr>
          <w:rFonts w:ascii="Times New Roman" w:hAnsi="Times New Roman" w:cs="Times New Roman"/>
        </w:rPr>
        <w:t xml:space="preserve">The </w:t>
      </w:r>
      <w:r w:rsidR="00006453">
        <w:rPr>
          <w:rFonts w:ascii="Times New Roman" w:hAnsi="Times New Roman" w:cs="Times New Roman"/>
        </w:rPr>
        <w:t>a</w:t>
      </w:r>
      <w:r>
        <w:rPr>
          <w:rFonts w:ascii="Times New Roman" w:hAnsi="Times New Roman" w:cs="Times New Roman"/>
        </w:rPr>
        <w:t xml:space="preserve">pplicant whose application has been provisionally selected or placed on the reserve list will be informed in writing by the </w:t>
      </w:r>
      <w:r w:rsidR="00260F7A">
        <w:rPr>
          <w:rFonts w:ascii="Times New Roman" w:hAnsi="Times New Roman" w:cs="Times New Roman"/>
        </w:rPr>
        <w:t>Sub-Grantor</w:t>
      </w:r>
      <w:r>
        <w:rPr>
          <w:rFonts w:ascii="Times New Roman" w:hAnsi="Times New Roman" w:cs="Times New Roman"/>
        </w:rPr>
        <w:t>.</w:t>
      </w:r>
    </w:p>
    <w:p w14:paraId="5D87F1BD" w14:textId="7582D82C" w:rsidR="006144A0" w:rsidRDefault="006144A0" w:rsidP="006144A0">
      <w:pPr>
        <w:spacing w:before="240"/>
        <w:jc w:val="both"/>
        <w:rPr>
          <w:rFonts w:ascii="Times New Roman" w:hAnsi="Times New Roman" w:cs="Times New Roman"/>
        </w:rPr>
      </w:pPr>
      <w:r>
        <w:rPr>
          <w:rFonts w:ascii="Times New Roman" w:hAnsi="Times New Roman" w:cs="Times New Roman"/>
        </w:rPr>
        <w:t xml:space="preserve">The applicants will be informed in writing of the </w:t>
      </w:r>
      <w:r w:rsidR="00260F7A">
        <w:rPr>
          <w:rFonts w:ascii="Times New Roman" w:hAnsi="Times New Roman" w:cs="Times New Roman"/>
        </w:rPr>
        <w:t>Sub-Grantor</w:t>
      </w:r>
      <w:r>
        <w:rPr>
          <w:rFonts w:ascii="Times New Roman" w:hAnsi="Times New Roman" w:cs="Times New Roman"/>
        </w:rPr>
        <w:t xml:space="preserve">’s decision concerning their application and, if rejected, the reasons for the negative decision. Awarded </w:t>
      </w:r>
      <w:r w:rsidR="00C22DF4">
        <w:rPr>
          <w:rFonts w:ascii="Times New Roman" w:hAnsi="Times New Roman" w:cs="Times New Roman"/>
        </w:rPr>
        <w:t>A</w:t>
      </w:r>
      <w:r>
        <w:rPr>
          <w:rFonts w:ascii="Times New Roman" w:hAnsi="Times New Roman" w:cs="Times New Roman"/>
        </w:rPr>
        <w:t>pplicants (Lead Applicant and Co-Applicant) will be requested to submit the following documents:</w:t>
      </w:r>
    </w:p>
    <w:p w14:paraId="7DCDAF2C" w14:textId="5C3592F1" w:rsidR="00291C73" w:rsidRDefault="006144A0" w:rsidP="008A13A0">
      <w:pPr>
        <w:numPr>
          <w:ilvl w:val="0"/>
          <w:numId w:val="15"/>
        </w:numPr>
        <w:snapToGrid w:val="0"/>
        <w:spacing w:before="120" w:after="120"/>
        <w:jc w:val="both"/>
        <w:rPr>
          <w:rFonts w:ascii="Times New Roman" w:hAnsi="Times New Roman" w:cs="Times New Roman"/>
        </w:rPr>
      </w:pPr>
      <w:r>
        <w:rPr>
          <w:rFonts w:ascii="Times New Roman" w:hAnsi="Times New Roman"/>
        </w:rPr>
        <w:t xml:space="preserve">The </w:t>
      </w:r>
      <w:r>
        <w:rPr>
          <w:rFonts w:ascii="Times New Roman" w:hAnsi="Times New Roman"/>
          <w:b/>
        </w:rPr>
        <w:t>legal entity sheet</w:t>
      </w:r>
      <w:r>
        <w:rPr>
          <w:rFonts w:ascii="Times New Roman" w:hAnsi="Times New Roman"/>
        </w:rPr>
        <w:t xml:space="preserve"> </w:t>
      </w:r>
      <w:r>
        <w:rPr>
          <w:rFonts w:ascii="Times New Roman" w:hAnsi="Times New Roman" w:cs="Times New Roman"/>
        </w:rPr>
        <w:t xml:space="preserve">duly completed and signed by each of the Applicants (i.e., by the Lead Applicant and by </w:t>
      </w:r>
      <w:r w:rsidR="00641EC6">
        <w:rPr>
          <w:rFonts w:ascii="Times New Roman" w:hAnsi="Times New Roman" w:cs="Times New Roman"/>
        </w:rPr>
        <w:t xml:space="preserve">the </w:t>
      </w:r>
      <w:r>
        <w:rPr>
          <w:rFonts w:ascii="Times New Roman" w:hAnsi="Times New Roman" w:cs="Times New Roman"/>
        </w:rPr>
        <w:t>Co-Applicant – if any)</w:t>
      </w:r>
    </w:p>
    <w:p w14:paraId="4351DA05" w14:textId="0538E593" w:rsidR="006144A0" w:rsidRPr="00C22DF4" w:rsidRDefault="00291C73" w:rsidP="008A13A0">
      <w:pPr>
        <w:numPr>
          <w:ilvl w:val="0"/>
          <w:numId w:val="15"/>
        </w:numPr>
        <w:snapToGrid w:val="0"/>
        <w:spacing w:before="120" w:after="120"/>
        <w:jc w:val="both"/>
        <w:rPr>
          <w:rFonts w:ascii="Times New Roman" w:hAnsi="Times New Roman" w:cs="Times New Roman"/>
        </w:rPr>
      </w:pPr>
      <w:r>
        <w:rPr>
          <w:rFonts w:ascii="Times New Roman" w:hAnsi="Times New Roman" w:cs="Times New Roman"/>
        </w:rPr>
        <w:lastRenderedPageBreak/>
        <w:t xml:space="preserve">A copy of the </w:t>
      </w:r>
      <w:r w:rsidRPr="00291C73">
        <w:rPr>
          <w:rFonts w:ascii="Times New Roman" w:hAnsi="Times New Roman" w:cs="Times New Roman"/>
          <w:b/>
        </w:rPr>
        <w:t>Company/ Institution Registration Certificate, Statute or equivalent</w:t>
      </w:r>
      <w:r w:rsidR="006144A0" w:rsidRPr="00291C73">
        <w:rPr>
          <w:rFonts w:ascii="Times New Roman" w:hAnsi="Times New Roman" w:cs="Times New Roman"/>
          <w:b/>
        </w:rPr>
        <w:t xml:space="preserve"> documents</w:t>
      </w:r>
      <w:r w:rsidR="006144A0">
        <w:rPr>
          <w:rFonts w:ascii="Times New Roman" w:hAnsi="Times New Roman" w:cs="Times New Roman"/>
        </w:rPr>
        <w:t xml:space="preserve"> </w:t>
      </w:r>
      <w:r>
        <w:rPr>
          <w:rFonts w:ascii="Times New Roman" w:hAnsi="Times New Roman" w:cs="Times New Roman"/>
        </w:rPr>
        <w:t xml:space="preserve">as </w:t>
      </w:r>
      <w:r w:rsidR="006144A0">
        <w:rPr>
          <w:rFonts w:ascii="Times New Roman" w:hAnsi="Times New Roman" w:cs="Times New Roman"/>
        </w:rPr>
        <w:t xml:space="preserve">requested </w:t>
      </w:r>
      <w:r>
        <w:rPr>
          <w:rFonts w:ascii="Times New Roman" w:hAnsi="Times New Roman" w:cs="Times New Roman"/>
        </w:rPr>
        <w:t>in the legal entity sheet</w:t>
      </w:r>
      <w:r w:rsidR="00C22DF4">
        <w:rPr>
          <w:rFonts w:ascii="Times New Roman" w:hAnsi="Times New Roman" w:cs="Times New Roman"/>
        </w:rPr>
        <w:t xml:space="preserve"> (i.e., by the Lead Applicant and by the Co-Applicant – if any)</w:t>
      </w:r>
      <w:r w:rsidR="006144A0" w:rsidRPr="00C22DF4">
        <w:rPr>
          <w:rFonts w:ascii="Times New Roman" w:hAnsi="Times New Roman" w:cs="Times New Roman"/>
        </w:rPr>
        <w:t>;</w:t>
      </w:r>
    </w:p>
    <w:p w14:paraId="3625BD0C" w14:textId="0E531B18" w:rsidR="006144A0" w:rsidRDefault="006144A0" w:rsidP="008A13A0">
      <w:pPr>
        <w:numPr>
          <w:ilvl w:val="0"/>
          <w:numId w:val="15"/>
        </w:numPr>
        <w:snapToGrid w:val="0"/>
        <w:spacing w:before="120" w:after="120"/>
        <w:jc w:val="both"/>
        <w:rPr>
          <w:rFonts w:ascii="Times New Roman" w:hAnsi="Times New Roman"/>
        </w:rPr>
      </w:pPr>
      <w:r>
        <w:rPr>
          <w:rFonts w:ascii="Times New Roman" w:hAnsi="Times New Roman"/>
        </w:rPr>
        <w:t>A completed</w:t>
      </w:r>
      <w:r>
        <w:rPr>
          <w:rFonts w:ascii="Times New Roman" w:hAnsi="Times New Roman"/>
          <w:b/>
        </w:rPr>
        <w:t xml:space="preserve"> financial identification form</w:t>
      </w:r>
      <w:r>
        <w:rPr>
          <w:rFonts w:ascii="Times New Roman" w:hAnsi="Times New Roman"/>
        </w:rPr>
        <w:t xml:space="preserve"> to indicate the bank account into which payments should be made, </w:t>
      </w:r>
      <w:r>
        <w:rPr>
          <w:rFonts w:ascii="Times New Roman" w:hAnsi="Times New Roman" w:cs="Times New Roman"/>
        </w:rPr>
        <w:t>duly completed and signed by the Lead Applicant</w:t>
      </w:r>
      <w:r>
        <w:rPr>
          <w:rFonts w:ascii="Times New Roman" w:hAnsi="Times New Roman"/>
        </w:rPr>
        <w:t xml:space="preserve">; </w:t>
      </w:r>
    </w:p>
    <w:p w14:paraId="565F525B" w14:textId="77777777" w:rsidR="00006453" w:rsidRPr="00006453" w:rsidRDefault="006144A0" w:rsidP="008A13A0">
      <w:pPr>
        <w:numPr>
          <w:ilvl w:val="0"/>
          <w:numId w:val="15"/>
        </w:numPr>
        <w:snapToGrid w:val="0"/>
        <w:spacing w:before="120" w:after="120"/>
        <w:jc w:val="both"/>
        <w:rPr>
          <w:rFonts w:ascii="Times New Roman" w:hAnsi="Times New Roman"/>
        </w:rPr>
      </w:pPr>
      <w:r>
        <w:rPr>
          <w:rFonts w:ascii="Times New Roman" w:hAnsi="Times New Roman"/>
          <w:b/>
          <w:bCs/>
        </w:rPr>
        <w:t xml:space="preserve">Duly </w:t>
      </w:r>
      <w:proofErr w:type="spellStart"/>
      <w:r>
        <w:rPr>
          <w:rFonts w:ascii="Times New Roman" w:hAnsi="Times New Roman"/>
          <w:b/>
          <w:bCs/>
        </w:rPr>
        <w:t>authorised</w:t>
      </w:r>
      <w:proofErr w:type="spellEnd"/>
      <w:r>
        <w:rPr>
          <w:rFonts w:ascii="Times New Roman" w:hAnsi="Times New Roman"/>
          <w:b/>
          <w:bCs/>
        </w:rPr>
        <w:t xml:space="preserve"> signature</w:t>
      </w:r>
      <w:r>
        <w:rPr>
          <w:rFonts w:ascii="Times New Roman" w:hAnsi="Times New Roman"/>
        </w:rPr>
        <w:t xml:space="preserve">: an official document (statutes, power of attorney, designation order or decision, notary statement, etc.) proving that the person who signed on behalf of the Applicant is duly </w:t>
      </w:r>
      <w:proofErr w:type="spellStart"/>
      <w:r>
        <w:rPr>
          <w:rFonts w:ascii="Times New Roman" w:hAnsi="Times New Roman"/>
        </w:rPr>
        <w:t>authorised</w:t>
      </w:r>
      <w:proofErr w:type="spellEnd"/>
      <w:r>
        <w:rPr>
          <w:rFonts w:ascii="Times New Roman" w:hAnsi="Times New Roman"/>
        </w:rPr>
        <w:t xml:space="preserve"> to do so – to be provided </w:t>
      </w:r>
      <w:r>
        <w:rPr>
          <w:rFonts w:ascii="Times New Roman" w:hAnsi="Times New Roman" w:cs="Times New Roman"/>
        </w:rPr>
        <w:t>by each of the Applicants (i.e., by the Lead Applicant and by each Co-Applicant – if any)</w:t>
      </w:r>
      <w:r w:rsidR="00006453">
        <w:rPr>
          <w:rFonts w:ascii="Times New Roman" w:hAnsi="Times New Roman" w:cs="Times New Roman"/>
        </w:rPr>
        <w:t>;</w:t>
      </w:r>
    </w:p>
    <w:p w14:paraId="60D236EC" w14:textId="4E3AE5F7" w:rsidR="006144A0" w:rsidRPr="004E4ED8" w:rsidRDefault="00006453" w:rsidP="008A13A0">
      <w:pPr>
        <w:numPr>
          <w:ilvl w:val="0"/>
          <w:numId w:val="15"/>
        </w:numPr>
        <w:snapToGrid w:val="0"/>
        <w:spacing w:before="120" w:after="120"/>
        <w:jc w:val="both"/>
        <w:rPr>
          <w:rFonts w:ascii="Times New Roman" w:hAnsi="Times New Roman" w:cs="Times New Roman"/>
        </w:rPr>
      </w:pPr>
      <w:r w:rsidRPr="00D765AF">
        <w:rPr>
          <w:rFonts w:ascii="Times New Roman" w:hAnsi="Times New Roman" w:cs="Times New Roman"/>
          <w:bCs/>
        </w:rPr>
        <w:t>A</w:t>
      </w:r>
      <w:r w:rsidRPr="004E4ED8">
        <w:rPr>
          <w:rFonts w:ascii="Times New Roman" w:hAnsi="Times New Roman" w:cs="Times New Roman"/>
          <w:b/>
          <w:bCs/>
        </w:rPr>
        <w:t xml:space="preserve"> Declaration on </w:t>
      </w:r>
      <w:proofErr w:type="spellStart"/>
      <w:r w:rsidRPr="004E4ED8">
        <w:rPr>
          <w:rFonts w:ascii="Times New Roman" w:hAnsi="Times New Roman" w:cs="Times New Roman"/>
          <w:b/>
          <w:bCs/>
        </w:rPr>
        <w:t>Honour</w:t>
      </w:r>
      <w:proofErr w:type="spellEnd"/>
      <w:r w:rsidRPr="004E4ED8">
        <w:rPr>
          <w:rFonts w:ascii="Times New Roman" w:hAnsi="Times New Roman" w:cs="Times New Roman"/>
          <w:b/>
          <w:bCs/>
        </w:rPr>
        <w:t xml:space="preserve"> (</w:t>
      </w:r>
      <w:r w:rsidRPr="004E4ED8">
        <w:rPr>
          <w:rFonts w:ascii="Times New Roman" w:hAnsi="Times New Roman" w:cs="Times New Roman"/>
        </w:rPr>
        <w:t>PRAG Annex A14</w:t>
      </w:r>
      <w:r w:rsidR="004E4ED8">
        <w:rPr>
          <w:rStyle w:val="FootnoteReference"/>
          <w:rFonts w:ascii="Times New Roman" w:hAnsi="Times New Roman" w:cs="Times New Roman"/>
        </w:rPr>
        <w:footnoteReference w:id="14"/>
      </w:r>
      <w:r w:rsidRPr="004E4ED8">
        <w:rPr>
          <w:rFonts w:ascii="Times New Roman" w:hAnsi="Times New Roman" w:cs="Times New Roman"/>
        </w:rPr>
        <w:t xml:space="preserve">) </w:t>
      </w:r>
      <w:r w:rsidR="004E4ED8" w:rsidRPr="004E4ED8">
        <w:rPr>
          <w:rFonts w:ascii="Times New Roman" w:hAnsi="Times New Roman" w:cs="Times New Roman"/>
        </w:rPr>
        <w:t xml:space="preserve">duly filled and signed by each of the Applicants (i.e., by the Lead Applicant and by </w:t>
      </w:r>
      <w:r w:rsidR="00BF126C">
        <w:rPr>
          <w:rFonts w:ascii="Times New Roman" w:hAnsi="Times New Roman" w:cs="Times New Roman"/>
        </w:rPr>
        <w:t>the</w:t>
      </w:r>
      <w:r w:rsidR="00BF126C" w:rsidRPr="004E4ED8">
        <w:rPr>
          <w:rFonts w:ascii="Times New Roman" w:hAnsi="Times New Roman" w:cs="Times New Roman"/>
        </w:rPr>
        <w:t xml:space="preserve"> </w:t>
      </w:r>
      <w:r w:rsidR="004E4ED8" w:rsidRPr="004E4ED8">
        <w:rPr>
          <w:rFonts w:ascii="Times New Roman" w:hAnsi="Times New Roman" w:cs="Times New Roman"/>
        </w:rPr>
        <w:t xml:space="preserve">Co-Applicant – if any), </w:t>
      </w:r>
      <w:r w:rsidRPr="004E4ED8">
        <w:rPr>
          <w:rFonts w:ascii="Times New Roman" w:hAnsi="Times New Roman" w:cs="Times New Roman"/>
        </w:rPr>
        <w:t>certifying that they are not in any of the situations excluding them from participating in contracts which are listed in Section 2.6.10.1. of the practical guide</w:t>
      </w:r>
      <w:r w:rsidR="006144A0" w:rsidRPr="004E4ED8">
        <w:rPr>
          <w:rFonts w:ascii="Times New Roman" w:hAnsi="Times New Roman" w:cs="Times New Roman"/>
        </w:rPr>
        <w:t>.</w:t>
      </w:r>
    </w:p>
    <w:p w14:paraId="7B91D319" w14:textId="13BFC6BE" w:rsidR="006144A0" w:rsidRPr="00B6465F" w:rsidRDefault="006144A0" w:rsidP="006144A0">
      <w:pPr>
        <w:snapToGrid w:val="0"/>
        <w:spacing w:before="120" w:after="120"/>
        <w:jc w:val="both"/>
        <w:rPr>
          <w:rFonts w:ascii="Times New Roman" w:hAnsi="Times New Roman"/>
        </w:rPr>
      </w:pPr>
      <w:r w:rsidRPr="0098302E">
        <w:rPr>
          <w:rFonts w:ascii="Times New Roman" w:hAnsi="Times New Roman"/>
        </w:rPr>
        <w:t>The provision of the above</w:t>
      </w:r>
      <w:r w:rsidRPr="00B6465F">
        <w:rPr>
          <w:rFonts w:ascii="Times New Roman" w:hAnsi="Times New Roman"/>
        </w:rPr>
        <w:t>-mentioned documents is a pre-condition to</w:t>
      </w:r>
      <w:r w:rsidR="00C90CF8">
        <w:rPr>
          <w:rFonts w:ascii="Times New Roman" w:hAnsi="Times New Roman"/>
        </w:rPr>
        <w:t xml:space="preserve"> the</w:t>
      </w:r>
      <w:r w:rsidRPr="00B6465F">
        <w:rPr>
          <w:rFonts w:ascii="Times New Roman" w:hAnsi="Times New Roman"/>
        </w:rPr>
        <w:t xml:space="preserve"> contract signature.</w:t>
      </w:r>
      <w:r w:rsidR="00291C73" w:rsidRPr="00B6465F">
        <w:rPr>
          <w:rFonts w:ascii="Times New Roman" w:hAnsi="Times New Roman"/>
        </w:rPr>
        <w:t xml:space="preserve"> </w:t>
      </w:r>
      <w:r w:rsidR="00572663">
        <w:rPr>
          <w:rFonts w:ascii="Times New Roman" w:hAnsi="Times New Roman"/>
        </w:rPr>
        <w:t>Document templates will be provided by the Sub-Grantor.</w:t>
      </w:r>
    </w:p>
    <w:p w14:paraId="5442EA31" w14:textId="0CC33C05" w:rsidR="00291C73" w:rsidRPr="00291C73" w:rsidRDefault="00291C73" w:rsidP="00291C73">
      <w:pPr>
        <w:spacing w:before="120" w:after="120"/>
        <w:jc w:val="both"/>
        <w:rPr>
          <w:rFonts w:ascii="Times New Roman" w:hAnsi="Times New Roman"/>
        </w:rPr>
      </w:pPr>
      <w:r>
        <w:rPr>
          <w:rFonts w:ascii="Times New Roman" w:hAnsi="Times New Roman"/>
        </w:rPr>
        <w:t xml:space="preserve">The documents provided under STEP 3 will be used to verify the eligibility of the applicants (Lead Applicant, and Co-Applicant, if any) in </w:t>
      </w:r>
      <w:r w:rsidRPr="00291C73">
        <w:rPr>
          <w:rFonts w:ascii="Times New Roman" w:hAnsi="Times New Roman"/>
        </w:rPr>
        <w:t xml:space="preserve">accordance to the criteria set out in Sections 2.1.1 and 2.1.2. </w:t>
      </w:r>
    </w:p>
    <w:p w14:paraId="7DD49BDB" w14:textId="378DD81A" w:rsidR="00291C73" w:rsidRPr="00291C73" w:rsidRDefault="004E4ED8" w:rsidP="00291C73">
      <w:pPr>
        <w:spacing w:before="120" w:after="120"/>
        <w:jc w:val="both"/>
        <w:rPr>
          <w:rFonts w:ascii="Times New Roman" w:hAnsi="Times New Roman"/>
        </w:rPr>
      </w:pPr>
      <w:r>
        <w:rPr>
          <w:rFonts w:ascii="Times New Roman" w:hAnsi="Times New Roman"/>
        </w:rPr>
        <w:t>If documents are not submitted, or i</w:t>
      </w:r>
      <w:r w:rsidR="00291C73" w:rsidRPr="00291C73">
        <w:rPr>
          <w:rFonts w:ascii="Times New Roman" w:hAnsi="Times New Roman"/>
        </w:rPr>
        <w:t xml:space="preserve">n case of </w:t>
      </w:r>
      <w:r w:rsidR="009F6F03">
        <w:rPr>
          <w:rFonts w:ascii="Times New Roman" w:hAnsi="Times New Roman"/>
        </w:rPr>
        <w:t>nonconformity</w:t>
      </w:r>
      <w:r w:rsidR="009F6F03" w:rsidRPr="00291C73">
        <w:rPr>
          <w:rFonts w:ascii="Times New Roman" w:hAnsi="Times New Roman"/>
        </w:rPr>
        <w:t xml:space="preserve"> </w:t>
      </w:r>
      <w:r w:rsidR="00291C73" w:rsidRPr="00291C73">
        <w:rPr>
          <w:rFonts w:ascii="Times New Roman" w:hAnsi="Times New Roman"/>
        </w:rPr>
        <w:t xml:space="preserve">with the declarations included in the Sub-Grant Application and ineligibility of </w:t>
      </w:r>
      <w:r w:rsidR="00291C73">
        <w:rPr>
          <w:rFonts w:ascii="Times New Roman" w:hAnsi="Times New Roman"/>
        </w:rPr>
        <w:t>Lead Applicant, and</w:t>
      </w:r>
      <w:r w:rsidR="00C22DF4">
        <w:rPr>
          <w:rFonts w:ascii="Times New Roman" w:hAnsi="Times New Roman"/>
        </w:rPr>
        <w:t>/or</w:t>
      </w:r>
      <w:r w:rsidR="00291C73">
        <w:rPr>
          <w:rFonts w:ascii="Times New Roman" w:hAnsi="Times New Roman"/>
        </w:rPr>
        <w:t xml:space="preserve"> Co-Applicant, if any, the application will be rejected and contracting will not be possible. </w:t>
      </w:r>
    </w:p>
    <w:p w14:paraId="261F2C73" w14:textId="6C35537D" w:rsidR="00291C73" w:rsidRPr="00C22DF4" w:rsidRDefault="00291C73" w:rsidP="00291C73">
      <w:pPr>
        <w:spacing w:before="120" w:after="120"/>
        <w:jc w:val="both"/>
        <w:rPr>
          <w:rFonts w:ascii="Times New Roman" w:hAnsi="Times New Roman"/>
        </w:rPr>
      </w:pPr>
      <w:r w:rsidRPr="00291C73">
        <w:rPr>
          <w:rFonts w:ascii="Times New Roman" w:hAnsi="Times New Roman"/>
        </w:rPr>
        <w:t xml:space="preserve">Any rejected application </w:t>
      </w:r>
      <w:r w:rsidR="00B6465F">
        <w:rPr>
          <w:rFonts w:ascii="Times New Roman" w:hAnsi="Times New Roman"/>
        </w:rPr>
        <w:t>may</w:t>
      </w:r>
      <w:r w:rsidR="00B6465F" w:rsidRPr="00291C73">
        <w:rPr>
          <w:rFonts w:ascii="Times New Roman" w:hAnsi="Times New Roman"/>
        </w:rPr>
        <w:t xml:space="preserve"> </w:t>
      </w:r>
      <w:r w:rsidRPr="00291C73">
        <w:rPr>
          <w:rFonts w:ascii="Times New Roman" w:hAnsi="Times New Roman"/>
        </w:rPr>
        <w:t xml:space="preserve">be replaced by the next </w:t>
      </w:r>
      <w:r w:rsidR="009F6F03">
        <w:rPr>
          <w:rFonts w:ascii="Times New Roman" w:hAnsi="Times New Roman"/>
        </w:rPr>
        <w:t>best-placed</w:t>
      </w:r>
      <w:r w:rsidRPr="00291C73">
        <w:rPr>
          <w:rFonts w:ascii="Times New Roman" w:hAnsi="Times New Roman"/>
        </w:rPr>
        <w:t xml:space="preserve"> application on the reserve</w:t>
      </w:r>
      <w:r w:rsidRPr="00C22DF4">
        <w:rPr>
          <w:rFonts w:ascii="Times New Roman" w:hAnsi="Times New Roman"/>
        </w:rPr>
        <w:t xml:space="preserve"> list that falls within</w:t>
      </w:r>
      <w:r w:rsidR="00B6465F">
        <w:rPr>
          <w:rFonts w:ascii="Times New Roman" w:hAnsi="Times New Roman"/>
        </w:rPr>
        <w:t xml:space="preserve"> the same Lot and</w:t>
      </w:r>
      <w:r w:rsidRPr="00C22DF4">
        <w:rPr>
          <w:rFonts w:ascii="Times New Roman" w:hAnsi="Times New Roman"/>
        </w:rPr>
        <w:t xml:space="preserve"> the available budget for this call for proposals</w:t>
      </w:r>
      <w:r w:rsidR="009F6F03">
        <w:rPr>
          <w:rFonts w:ascii="Times New Roman" w:hAnsi="Times New Roman"/>
        </w:rPr>
        <w:t>, subject to conditions set in STEP 2 above</w:t>
      </w:r>
      <w:r w:rsidRPr="00C22DF4">
        <w:rPr>
          <w:rFonts w:ascii="Times New Roman" w:hAnsi="Times New Roman"/>
        </w:rPr>
        <w:t>.</w:t>
      </w:r>
    </w:p>
    <w:p w14:paraId="4F22921C" w14:textId="54D0DFFD" w:rsidR="000017CB" w:rsidRDefault="006144A0" w:rsidP="006144A0">
      <w:pPr>
        <w:jc w:val="both"/>
        <w:rPr>
          <w:rFonts w:ascii="Times New Roman" w:hAnsi="Times New Roman" w:cs="Times New Roman"/>
        </w:rPr>
      </w:pPr>
      <w:r>
        <w:rPr>
          <w:rFonts w:ascii="Times New Roman" w:hAnsi="Times New Roman" w:cs="Times New Roman"/>
        </w:rPr>
        <w:t xml:space="preserve">An </w:t>
      </w:r>
      <w:r w:rsidR="00572663">
        <w:rPr>
          <w:rFonts w:ascii="Times New Roman" w:hAnsi="Times New Roman" w:cs="Times New Roman"/>
        </w:rPr>
        <w:t>A</w:t>
      </w:r>
      <w:r>
        <w:rPr>
          <w:rFonts w:ascii="Times New Roman" w:hAnsi="Times New Roman" w:cs="Times New Roman"/>
        </w:rPr>
        <w:t>pplicant believing that it has been harmed by an error or irregularity during the award process may lodge a complaint. See Section 2.12 of the practical guide</w:t>
      </w:r>
    </w:p>
    <w:p w14:paraId="245C5E58" w14:textId="6C2DD73B" w:rsidR="006144A0" w:rsidRDefault="006144A0" w:rsidP="006144A0">
      <w:pPr>
        <w:jc w:val="both"/>
        <w:rPr>
          <w:rFonts w:ascii="Times New Roman" w:hAnsi="Times New Roman" w:cs="Times New Roman"/>
        </w:rPr>
      </w:pPr>
      <w:r>
        <w:rPr>
          <w:rFonts w:ascii="Times New Roman" w:hAnsi="Times New Roman" w:cs="Times New Roman"/>
        </w:rPr>
        <w:t>(</w:t>
      </w:r>
      <w:r w:rsidR="00572663" w:rsidRPr="00572663">
        <w:rPr>
          <w:rFonts w:ascii="Times New Roman" w:hAnsi="Times New Roman" w:cs="Times New Roman"/>
        </w:rPr>
        <w:t>https://wikis.ec.europa.eu/display/ExactExternalWiki/2.+Basic+rules#id-2.Basicrules-2.12.Legalremedies</w:t>
      </w:r>
      <w:r>
        <w:rPr>
          <w:rFonts w:ascii="Times New Roman" w:hAnsi="Times New Roman" w:cs="Times New Roman"/>
        </w:rPr>
        <w:t xml:space="preserve"> ). </w:t>
      </w:r>
    </w:p>
    <w:p w14:paraId="0ADFBCAA" w14:textId="77777777" w:rsidR="00B6465F" w:rsidRDefault="00B6465F" w:rsidP="006144A0">
      <w:pPr>
        <w:spacing w:after="60"/>
        <w:jc w:val="both"/>
        <w:rPr>
          <w:rFonts w:ascii="Times New Roman" w:hAnsi="Times New Roman" w:cs="Times New Roman"/>
        </w:rPr>
      </w:pPr>
    </w:p>
    <w:p w14:paraId="2E36C8A7" w14:textId="35A6E8F9" w:rsidR="006144A0" w:rsidRDefault="006144A0" w:rsidP="006144A0">
      <w:pPr>
        <w:spacing w:after="60"/>
        <w:jc w:val="both"/>
        <w:rPr>
          <w:rFonts w:ascii="Times New Roman" w:hAnsi="Times New Roman" w:cs="Times New Roman"/>
          <w:color w:val="FF0000"/>
        </w:rPr>
      </w:pPr>
      <w:r>
        <w:rPr>
          <w:rFonts w:ascii="Times New Roman" w:hAnsi="Times New Roman" w:cs="Times New Roman"/>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Sub-Grant contract.</w:t>
      </w:r>
      <w:r w:rsidR="00B6465F">
        <w:rPr>
          <w:rFonts w:ascii="Times New Roman" w:hAnsi="Times New Roman" w:cs="Times New Roman"/>
        </w:rPr>
        <w:t xml:space="preserve"> </w:t>
      </w:r>
      <w:r>
        <w:rPr>
          <w:rFonts w:ascii="Times New Roman" w:hAnsi="Times New Roman" w:cs="Times New Roman"/>
        </w:rPr>
        <w:t xml:space="preserve">For more information, you may consult the privacy statement available on </w:t>
      </w:r>
      <w:hyperlink r:id="rId14" w:history="1">
        <w:r w:rsidR="003F19FE" w:rsidRPr="003F19FE">
          <w:rPr>
            <w:rStyle w:val="Hyperlink"/>
            <w:rFonts w:ascii="Times New Roman" w:hAnsi="Times New Roman" w:cs="Times New Roman"/>
          </w:rPr>
          <w:t>http://ec.europa.eu/budget/explained/management/protecting/protect_en.cfm</w:t>
        </w:r>
      </w:hyperlink>
    </w:p>
    <w:p w14:paraId="06BC776D" w14:textId="77777777" w:rsidR="006144A0" w:rsidRPr="009C2E84" w:rsidRDefault="006144A0" w:rsidP="009C2E84">
      <w:pPr>
        <w:pStyle w:val="Heading1"/>
      </w:pPr>
      <w:bookmarkStart w:id="20" w:name="_Toc69386607"/>
      <w:r w:rsidRPr="009C2E84">
        <w:t>3. INDICATIVE TIMETABLE</w:t>
      </w:r>
      <w:bookmarkEnd w:id="20"/>
      <w:r w:rsidRPr="009C2E84">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2410"/>
        <w:gridCol w:w="3685"/>
      </w:tblGrid>
      <w:tr w:rsidR="006144A0" w14:paraId="152C3EB4" w14:textId="77777777" w:rsidTr="009C4BD8">
        <w:tc>
          <w:tcPr>
            <w:tcW w:w="3998" w:type="dxa"/>
            <w:tcBorders>
              <w:top w:val="single" w:sz="4" w:space="0" w:color="auto"/>
              <w:left w:val="single" w:sz="4" w:space="0" w:color="auto"/>
              <w:bottom w:val="single" w:sz="4" w:space="0" w:color="auto"/>
              <w:right w:val="single" w:sz="4" w:space="0" w:color="auto"/>
            </w:tcBorders>
            <w:shd w:val="clear" w:color="auto" w:fill="D9D9D9"/>
            <w:hideMark/>
          </w:tcPr>
          <w:p w14:paraId="073E5263" w14:textId="77777777" w:rsidR="006144A0" w:rsidRDefault="006144A0">
            <w:pPr>
              <w:ind w:left="357"/>
              <w:jc w:val="center"/>
              <w:rPr>
                <w:rFonts w:ascii="Times New Roman" w:hAnsi="Times New Roman" w:cs="Times New Roman"/>
              </w:rPr>
            </w:pPr>
            <w:r>
              <w:rPr>
                <w:rFonts w:ascii="Times New Roman" w:hAnsi="Times New Roman" w:cs="Times New Roman"/>
                <w:b/>
              </w:rPr>
              <w:t>ACTIVITY</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14:paraId="7CEB65DF" w14:textId="77777777" w:rsidR="006144A0" w:rsidRDefault="006144A0" w:rsidP="009C4BD8">
            <w:pPr>
              <w:ind w:left="34"/>
              <w:jc w:val="center"/>
              <w:rPr>
                <w:rFonts w:ascii="Times New Roman" w:hAnsi="Times New Roman" w:cs="Times New Roman"/>
                <w:b/>
              </w:rPr>
            </w:pPr>
            <w:r>
              <w:rPr>
                <w:rFonts w:ascii="Times New Roman" w:hAnsi="Times New Roman" w:cs="Times New Roman"/>
                <w:b/>
              </w:rPr>
              <w:t>DATE</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14:paraId="6DB007E8" w14:textId="77777777" w:rsidR="006144A0" w:rsidRDefault="006144A0" w:rsidP="009C4BD8">
            <w:pPr>
              <w:ind w:left="40"/>
              <w:jc w:val="center"/>
              <w:rPr>
                <w:rFonts w:ascii="Times New Roman" w:hAnsi="Times New Roman" w:cs="Times New Roman"/>
                <w:b/>
              </w:rPr>
            </w:pPr>
            <w:r>
              <w:rPr>
                <w:rFonts w:ascii="Times New Roman" w:hAnsi="Times New Roman" w:cs="Times New Roman"/>
                <w:b/>
              </w:rPr>
              <w:t>TIME</w:t>
            </w:r>
          </w:p>
        </w:tc>
      </w:tr>
      <w:tr w:rsidR="00167A72" w14:paraId="418BF47B"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5D6E36C3" w14:textId="77777777" w:rsidR="00167A72" w:rsidRDefault="00167A72" w:rsidP="00167A72">
            <w:pPr>
              <w:spacing w:after="200"/>
              <w:ind w:left="357"/>
              <w:rPr>
                <w:rFonts w:ascii="Times New Roman" w:hAnsi="Times New Roman" w:cs="Times New Roman"/>
                <w:b/>
              </w:rPr>
            </w:pPr>
            <w:r>
              <w:rPr>
                <w:rFonts w:ascii="Times New Roman" w:hAnsi="Times New Roman" w:cs="Times New Roman"/>
                <w:b/>
              </w:rPr>
              <w:t xml:space="preserve">1. Announcement </w:t>
            </w:r>
          </w:p>
        </w:tc>
        <w:tc>
          <w:tcPr>
            <w:tcW w:w="2410" w:type="dxa"/>
            <w:tcBorders>
              <w:top w:val="single" w:sz="4" w:space="0" w:color="auto"/>
              <w:left w:val="single" w:sz="4" w:space="0" w:color="auto"/>
              <w:bottom w:val="single" w:sz="4" w:space="0" w:color="auto"/>
              <w:right w:val="single" w:sz="4" w:space="0" w:color="auto"/>
            </w:tcBorders>
          </w:tcPr>
          <w:p w14:paraId="6837B998" w14:textId="49A524C6" w:rsidR="00167A72" w:rsidRPr="00D765AF" w:rsidRDefault="003F19FE" w:rsidP="009C4BD8">
            <w:pPr>
              <w:ind w:left="34"/>
              <w:jc w:val="center"/>
              <w:rPr>
                <w:rFonts w:ascii="Times New Roman" w:hAnsi="Times New Roman" w:cs="Times New Roman"/>
                <w:b/>
                <w:bCs/>
              </w:rPr>
            </w:pPr>
            <w:r w:rsidRPr="00D765AF">
              <w:rPr>
                <w:rFonts w:ascii="Times New Roman" w:hAnsi="Times New Roman" w:cs="Times New Roman"/>
                <w:b/>
                <w:bCs/>
              </w:rPr>
              <w:t>24 February 2023</w:t>
            </w:r>
          </w:p>
        </w:tc>
        <w:tc>
          <w:tcPr>
            <w:tcW w:w="3685" w:type="dxa"/>
            <w:tcBorders>
              <w:top w:val="single" w:sz="4" w:space="0" w:color="auto"/>
              <w:left w:val="single" w:sz="4" w:space="0" w:color="auto"/>
              <w:bottom w:val="single" w:sz="4" w:space="0" w:color="auto"/>
              <w:right w:val="single" w:sz="4" w:space="0" w:color="auto"/>
            </w:tcBorders>
          </w:tcPr>
          <w:p w14:paraId="3CD7E57E" w14:textId="5F80A89A" w:rsidR="00167A72" w:rsidRPr="00D765AF" w:rsidRDefault="003F19FE" w:rsidP="009C4BD8">
            <w:pPr>
              <w:ind w:left="40"/>
              <w:jc w:val="center"/>
              <w:rPr>
                <w:rFonts w:ascii="Times New Roman" w:hAnsi="Times New Roman" w:cs="Times New Roman"/>
              </w:rPr>
            </w:pPr>
            <w:r w:rsidRPr="00D765AF">
              <w:rPr>
                <w:rFonts w:ascii="Times New Roman" w:hAnsi="Times New Roman" w:cs="Times New Roman"/>
                <w:b/>
                <w:bCs/>
              </w:rPr>
              <w:t>=</w:t>
            </w:r>
          </w:p>
        </w:tc>
      </w:tr>
      <w:tr w:rsidR="00167A72" w14:paraId="41DBFBB1"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312EE721" w14:textId="77777777" w:rsidR="00167A72" w:rsidRDefault="00167A72" w:rsidP="00167A72">
            <w:pPr>
              <w:spacing w:after="200"/>
              <w:ind w:left="357"/>
              <w:rPr>
                <w:rFonts w:ascii="Times New Roman" w:hAnsi="Times New Roman" w:cs="Times New Roman"/>
                <w:b/>
              </w:rPr>
            </w:pPr>
            <w:r>
              <w:rPr>
                <w:rFonts w:ascii="Times New Roman" w:hAnsi="Times New Roman" w:cs="Times New Roman"/>
                <w:b/>
              </w:rPr>
              <w:t>2. Info-days</w:t>
            </w:r>
          </w:p>
        </w:tc>
        <w:tc>
          <w:tcPr>
            <w:tcW w:w="2410" w:type="dxa"/>
            <w:tcBorders>
              <w:top w:val="single" w:sz="4" w:space="0" w:color="auto"/>
              <w:left w:val="single" w:sz="4" w:space="0" w:color="auto"/>
              <w:bottom w:val="single" w:sz="4" w:space="0" w:color="auto"/>
              <w:right w:val="single" w:sz="4" w:space="0" w:color="auto"/>
            </w:tcBorders>
          </w:tcPr>
          <w:p w14:paraId="6F65ABA9" w14:textId="5F4459B8" w:rsidR="00167A72" w:rsidRPr="009C4BD8" w:rsidRDefault="008A13A0" w:rsidP="009C4BD8">
            <w:pPr>
              <w:ind w:left="34"/>
              <w:jc w:val="center"/>
              <w:rPr>
                <w:rFonts w:ascii="Times New Roman" w:hAnsi="Times New Roman" w:cs="Times New Roman"/>
              </w:rPr>
            </w:pPr>
            <w:r w:rsidRPr="009C4BD8">
              <w:rPr>
                <w:rFonts w:ascii="Times New Roman" w:hAnsi="Times New Roman" w:cs="Times New Roman"/>
                <w:b/>
                <w:bCs/>
              </w:rPr>
              <w:t>10 March 2023</w:t>
            </w:r>
          </w:p>
        </w:tc>
        <w:tc>
          <w:tcPr>
            <w:tcW w:w="3685" w:type="dxa"/>
            <w:tcBorders>
              <w:top w:val="single" w:sz="4" w:space="0" w:color="auto"/>
              <w:left w:val="single" w:sz="4" w:space="0" w:color="auto"/>
              <w:bottom w:val="single" w:sz="4" w:space="0" w:color="auto"/>
              <w:right w:val="single" w:sz="4" w:space="0" w:color="auto"/>
            </w:tcBorders>
          </w:tcPr>
          <w:p w14:paraId="2A7767F5" w14:textId="5C32C9B3" w:rsidR="00167A72" w:rsidRPr="009C4BD8" w:rsidRDefault="008A13A0" w:rsidP="009C4BD8">
            <w:pPr>
              <w:ind w:left="40"/>
              <w:jc w:val="center"/>
              <w:rPr>
                <w:rFonts w:ascii="Times New Roman" w:hAnsi="Times New Roman" w:cs="Times New Roman"/>
              </w:rPr>
            </w:pPr>
            <w:r w:rsidRPr="009C4BD8">
              <w:rPr>
                <w:rFonts w:ascii="Times New Roman" w:hAnsi="Times New Roman" w:cs="Times New Roman"/>
                <w:b/>
                <w:bCs/>
              </w:rPr>
              <w:t>15:00 Armenian time (GMT+4; 12:00 CET)</w:t>
            </w:r>
          </w:p>
        </w:tc>
      </w:tr>
      <w:tr w:rsidR="00167A72" w14:paraId="1B6A8445"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27300477" w14:textId="2370BA69" w:rsidR="00167A72" w:rsidRDefault="00167A72" w:rsidP="00167A72">
            <w:pPr>
              <w:spacing w:after="200"/>
              <w:ind w:left="357"/>
              <w:rPr>
                <w:rFonts w:ascii="Times New Roman" w:hAnsi="Times New Roman" w:cs="Times New Roman"/>
                <w:b/>
              </w:rPr>
            </w:pPr>
            <w:r>
              <w:rPr>
                <w:rFonts w:ascii="Times New Roman" w:hAnsi="Times New Roman" w:cs="Times New Roman"/>
                <w:b/>
              </w:rPr>
              <w:t xml:space="preserve">3. Deadline for requesting any clarifications from the </w:t>
            </w:r>
            <w:r w:rsidR="00260F7A">
              <w:rPr>
                <w:rFonts w:ascii="Times New Roman" w:hAnsi="Times New Roman" w:cs="Times New Roman"/>
                <w:b/>
              </w:rPr>
              <w:t>Sub-Grantor</w:t>
            </w:r>
          </w:p>
        </w:tc>
        <w:tc>
          <w:tcPr>
            <w:tcW w:w="2410" w:type="dxa"/>
            <w:tcBorders>
              <w:top w:val="single" w:sz="4" w:space="0" w:color="auto"/>
              <w:left w:val="single" w:sz="4" w:space="0" w:color="auto"/>
              <w:bottom w:val="single" w:sz="4" w:space="0" w:color="auto"/>
              <w:right w:val="single" w:sz="4" w:space="0" w:color="auto"/>
            </w:tcBorders>
          </w:tcPr>
          <w:p w14:paraId="782800AD" w14:textId="6241E3BF" w:rsidR="00167A72" w:rsidRPr="00D765AF" w:rsidRDefault="003F19FE" w:rsidP="009C4BD8">
            <w:pPr>
              <w:ind w:left="34"/>
              <w:jc w:val="center"/>
              <w:rPr>
                <w:rFonts w:ascii="Times New Roman" w:hAnsi="Times New Roman" w:cs="Times New Roman"/>
                <w:b/>
                <w:bCs/>
              </w:rPr>
            </w:pPr>
            <w:r w:rsidRPr="00D765AF">
              <w:rPr>
                <w:rFonts w:ascii="Times New Roman" w:hAnsi="Times New Roman" w:cs="Times New Roman"/>
                <w:b/>
                <w:bCs/>
              </w:rPr>
              <w:t>17 March 2023</w:t>
            </w:r>
          </w:p>
        </w:tc>
        <w:tc>
          <w:tcPr>
            <w:tcW w:w="3685" w:type="dxa"/>
            <w:tcBorders>
              <w:top w:val="single" w:sz="4" w:space="0" w:color="auto"/>
              <w:left w:val="single" w:sz="4" w:space="0" w:color="auto"/>
              <w:bottom w:val="single" w:sz="4" w:space="0" w:color="auto"/>
              <w:right w:val="single" w:sz="4" w:space="0" w:color="auto"/>
            </w:tcBorders>
          </w:tcPr>
          <w:p w14:paraId="13169563" w14:textId="77777777" w:rsidR="003F19FE" w:rsidRPr="00D765AF" w:rsidRDefault="003F19FE" w:rsidP="009C4BD8">
            <w:pPr>
              <w:ind w:left="40"/>
              <w:jc w:val="center"/>
              <w:rPr>
                <w:rFonts w:ascii="Times New Roman" w:hAnsi="Times New Roman" w:cs="Times New Roman"/>
                <w:b/>
                <w:bCs/>
                <w:lang w:val="en-GB"/>
              </w:rPr>
            </w:pPr>
            <w:r w:rsidRPr="00D765AF">
              <w:rPr>
                <w:rFonts w:ascii="Times New Roman" w:hAnsi="Times New Roman" w:cs="Times New Roman"/>
                <w:b/>
                <w:bCs/>
                <w:lang w:val="en-GB"/>
              </w:rPr>
              <w:t>24:00 Armenian time</w:t>
            </w:r>
          </w:p>
          <w:p w14:paraId="31AED693" w14:textId="02E30521" w:rsidR="00167A72" w:rsidRPr="00D765AF" w:rsidRDefault="003F19FE" w:rsidP="009C4BD8">
            <w:pPr>
              <w:ind w:left="40"/>
              <w:jc w:val="center"/>
              <w:rPr>
                <w:rFonts w:ascii="Times New Roman" w:hAnsi="Times New Roman" w:cs="Times New Roman"/>
              </w:rPr>
            </w:pPr>
            <w:r w:rsidRPr="00D765AF">
              <w:rPr>
                <w:rFonts w:ascii="Times New Roman" w:hAnsi="Times New Roman" w:cs="Times New Roman"/>
                <w:b/>
                <w:bCs/>
                <w:lang w:val="en-GB"/>
              </w:rPr>
              <w:t>(GMT+4; 2</w:t>
            </w:r>
            <w:r w:rsidR="002F0A56">
              <w:rPr>
                <w:rFonts w:ascii="Times New Roman" w:hAnsi="Times New Roman" w:cs="Times New Roman"/>
                <w:b/>
                <w:bCs/>
                <w:lang w:val="en-GB"/>
              </w:rPr>
              <w:t>1</w:t>
            </w:r>
            <w:r w:rsidRPr="00D765AF">
              <w:rPr>
                <w:rFonts w:ascii="Times New Roman" w:hAnsi="Times New Roman" w:cs="Times New Roman"/>
                <w:b/>
                <w:bCs/>
                <w:lang w:val="en-GB"/>
              </w:rPr>
              <w:t>:00 CET)</w:t>
            </w:r>
          </w:p>
        </w:tc>
      </w:tr>
      <w:tr w:rsidR="00167A72" w14:paraId="6D036579"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60610DC0" w14:textId="36AC1494" w:rsidR="00167A72" w:rsidRDefault="00167A72" w:rsidP="00167A72">
            <w:pPr>
              <w:spacing w:after="200"/>
              <w:ind w:left="357"/>
              <w:rPr>
                <w:rFonts w:ascii="Times New Roman" w:hAnsi="Times New Roman" w:cs="Times New Roman"/>
                <w:b/>
              </w:rPr>
            </w:pPr>
            <w:r>
              <w:rPr>
                <w:rFonts w:ascii="Times New Roman" w:hAnsi="Times New Roman" w:cs="Times New Roman"/>
                <w:b/>
              </w:rPr>
              <w:t xml:space="preserve">4. Last date on which clarifications are issued by the </w:t>
            </w:r>
            <w:r w:rsidR="00260F7A">
              <w:rPr>
                <w:rFonts w:ascii="Times New Roman" w:hAnsi="Times New Roman" w:cs="Times New Roman"/>
                <w:b/>
              </w:rPr>
              <w:t>Sub-Grantor</w:t>
            </w:r>
          </w:p>
        </w:tc>
        <w:tc>
          <w:tcPr>
            <w:tcW w:w="2410" w:type="dxa"/>
            <w:tcBorders>
              <w:top w:val="single" w:sz="4" w:space="0" w:color="auto"/>
              <w:left w:val="single" w:sz="4" w:space="0" w:color="auto"/>
              <w:bottom w:val="single" w:sz="4" w:space="0" w:color="auto"/>
              <w:right w:val="single" w:sz="4" w:space="0" w:color="auto"/>
            </w:tcBorders>
          </w:tcPr>
          <w:p w14:paraId="065971EB" w14:textId="65D112A1" w:rsidR="00167A72" w:rsidRPr="00D765AF" w:rsidRDefault="003F19FE" w:rsidP="009C4BD8">
            <w:pPr>
              <w:tabs>
                <w:tab w:val="left" w:pos="705"/>
              </w:tabs>
              <w:ind w:left="34"/>
              <w:jc w:val="center"/>
              <w:rPr>
                <w:rFonts w:ascii="Times New Roman" w:hAnsi="Times New Roman" w:cs="Times New Roman"/>
                <w:b/>
                <w:bCs/>
              </w:rPr>
            </w:pPr>
            <w:r w:rsidRPr="00D765AF">
              <w:rPr>
                <w:rFonts w:ascii="Times New Roman" w:hAnsi="Times New Roman" w:cs="Times New Roman"/>
                <w:b/>
                <w:bCs/>
              </w:rPr>
              <w:t>24 March 2023</w:t>
            </w:r>
          </w:p>
        </w:tc>
        <w:tc>
          <w:tcPr>
            <w:tcW w:w="3685" w:type="dxa"/>
            <w:tcBorders>
              <w:top w:val="single" w:sz="4" w:space="0" w:color="auto"/>
              <w:left w:val="single" w:sz="4" w:space="0" w:color="auto"/>
              <w:bottom w:val="single" w:sz="4" w:space="0" w:color="auto"/>
              <w:right w:val="single" w:sz="4" w:space="0" w:color="auto"/>
            </w:tcBorders>
          </w:tcPr>
          <w:p w14:paraId="3073FED1" w14:textId="4D87DF4C" w:rsidR="00167A72" w:rsidRPr="00D765AF" w:rsidRDefault="005565F8" w:rsidP="009C4BD8">
            <w:pPr>
              <w:ind w:left="40"/>
              <w:jc w:val="center"/>
              <w:rPr>
                <w:rFonts w:ascii="Times New Roman" w:hAnsi="Times New Roman" w:cs="Times New Roman"/>
              </w:rPr>
            </w:pPr>
            <w:r>
              <w:rPr>
                <w:rFonts w:ascii="Times New Roman" w:hAnsi="Times New Roman" w:cs="Times New Roman"/>
                <w:b/>
                <w:bCs/>
                <w:lang w:val="en-GB"/>
              </w:rPr>
              <w:t>=</w:t>
            </w:r>
          </w:p>
        </w:tc>
      </w:tr>
      <w:tr w:rsidR="003F19FE" w14:paraId="1AECE6FB"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3658D316" w14:textId="516C9A69" w:rsidR="003F19FE" w:rsidRDefault="003F19FE" w:rsidP="003F19FE">
            <w:pPr>
              <w:spacing w:after="200"/>
              <w:ind w:left="357"/>
              <w:rPr>
                <w:rFonts w:ascii="Times New Roman" w:hAnsi="Times New Roman" w:cs="Times New Roman"/>
                <w:b/>
              </w:rPr>
            </w:pPr>
            <w:r>
              <w:rPr>
                <w:rFonts w:ascii="Times New Roman" w:hAnsi="Times New Roman" w:cs="Times New Roman"/>
                <w:b/>
              </w:rPr>
              <w:t>5. Deadline for submission of applications</w:t>
            </w:r>
          </w:p>
        </w:tc>
        <w:tc>
          <w:tcPr>
            <w:tcW w:w="2410" w:type="dxa"/>
            <w:tcBorders>
              <w:top w:val="single" w:sz="4" w:space="0" w:color="auto"/>
              <w:left w:val="single" w:sz="4" w:space="0" w:color="auto"/>
              <w:bottom w:val="single" w:sz="4" w:space="0" w:color="auto"/>
              <w:right w:val="single" w:sz="4" w:space="0" w:color="auto"/>
            </w:tcBorders>
          </w:tcPr>
          <w:p w14:paraId="08A6BDD9" w14:textId="1CCCB023" w:rsidR="003F19FE" w:rsidRPr="003F19FE" w:rsidRDefault="003F19FE" w:rsidP="009C4BD8">
            <w:pPr>
              <w:spacing w:before="120"/>
              <w:ind w:left="34"/>
              <w:jc w:val="center"/>
              <w:rPr>
                <w:rFonts w:ascii="Times New Roman" w:hAnsi="Times New Roman" w:cs="Times New Roman"/>
                <w:b/>
                <w:bCs/>
              </w:rPr>
            </w:pPr>
            <w:r w:rsidRPr="003F19FE">
              <w:rPr>
                <w:rFonts w:ascii="Times New Roman" w:hAnsi="Times New Roman" w:cs="Times New Roman"/>
                <w:b/>
                <w:bCs/>
                <w:lang w:val="en-GB"/>
              </w:rPr>
              <w:t>7 April 2023</w:t>
            </w:r>
          </w:p>
        </w:tc>
        <w:tc>
          <w:tcPr>
            <w:tcW w:w="3685" w:type="dxa"/>
            <w:tcBorders>
              <w:top w:val="single" w:sz="4" w:space="0" w:color="auto"/>
              <w:left w:val="single" w:sz="4" w:space="0" w:color="auto"/>
              <w:bottom w:val="single" w:sz="4" w:space="0" w:color="auto"/>
              <w:right w:val="single" w:sz="4" w:space="0" w:color="auto"/>
            </w:tcBorders>
          </w:tcPr>
          <w:p w14:paraId="738DE8EE" w14:textId="77777777" w:rsidR="003F19FE" w:rsidRPr="003F19FE" w:rsidRDefault="003F19FE" w:rsidP="009C4BD8">
            <w:pPr>
              <w:ind w:left="40"/>
              <w:jc w:val="center"/>
              <w:rPr>
                <w:rFonts w:ascii="Times New Roman" w:hAnsi="Times New Roman" w:cs="Times New Roman"/>
                <w:b/>
                <w:bCs/>
                <w:lang w:val="en-GB"/>
              </w:rPr>
            </w:pPr>
            <w:r w:rsidRPr="003F19FE">
              <w:rPr>
                <w:rFonts w:ascii="Times New Roman" w:hAnsi="Times New Roman" w:cs="Times New Roman"/>
                <w:b/>
                <w:bCs/>
                <w:lang w:val="en-GB"/>
              </w:rPr>
              <w:t>24:00 Armenian time</w:t>
            </w:r>
          </w:p>
          <w:p w14:paraId="7FCDF2EA" w14:textId="5C5E094E" w:rsidR="003F19FE" w:rsidRPr="003F19FE" w:rsidRDefault="003F19FE" w:rsidP="009C4BD8">
            <w:pPr>
              <w:ind w:left="40"/>
              <w:jc w:val="center"/>
              <w:rPr>
                <w:rFonts w:ascii="Times New Roman" w:hAnsi="Times New Roman" w:cs="Times New Roman"/>
              </w:rPr>
            </w:pPr>
            <w:r w:rsidRPr="003F19FE">
              <w:rPr>
                <w:rFonts w:ascii="Times New Roman" w:hAnsi="Times New Roman" w:cs="Times New Roman"/>
                <w:b/>
                <w:bCs/>
                <w:lang w:val="en-GB"/>
              </w:rPr>
              <w:t>(GMT+4; 2</w:t>
            </w:r>
            <w:r w:rsidR="002F0A56">
              <w:rPr>
                <w:rFonts w:ascii="Times New Roman" w:hAnsi="Times New Roman" w:cs="Times New Roman"/>
                <w:b/>
                <w:bCs/>
                <w:lang w:val="en-GB"/>
              </w:rPr>
              <w:t>2</w:t>
            </w:r>
            <w:r w:rsidRPr="003F19FE">
              <w:rPr>
                <w:rFonts w:ascii="Times New Roman" w:hAnsi="Times New Roman" w:cs="Times New Roman"/>
                <w:b/>
                <w:bCs/>
                <w:lang w:val="en-GB"/>
              </w:rPr>
              <w:t>:00 CET)</w:t>
            </w:r>
          </w:p>
        </w:tc>
      </w:tr>
      <w:tr w:rsidR="003F19FE" w14:paraId="0C494A5C"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0D65FB49" w14:textId="4E6C812A" w:rsidR="003F19FE" w:rsidRDefault="003F19FE" w:rsidP="003F19FE">
            <w:pPr>
              <w:spacing w:after="200"/>
              <w:ind w:left="357"/>
              <w:rPr>
                <w:rFonts w:ascii="Times New Roman" w:hAnsi="Times New Roman" w:cs="Times New Roman"/>
                <w:b/>
              </w:rPr>
            </w:pPr>
            <w:r>
              <w:rPr>
                <w:rFonts w:ascii="Times New Roman" w:hAnsi="Times New Roman" w:cs="Times New Roman"/>
                <w:b/>
              </w:rPr>
              <w:t xml:space="preserve">6. Notification of award </w:t>
            </w:r>
          </w:p>
        </w:tc>
        <w:tc>
          <w:tcPr>
            <w:tcW w:w="2410" w:type="dxa"/>
            <w:tcBorders>
              <w:top w:val="single" w:sz="4" w:space="0" w:color="auto"/>
              <w:left w:val="single" w:sz="4" w:space="0" w:color="auto"/>
              <w:bottom w:val="single" w:sz="4" w:space="0" w:color="auto"/>
              <w:right w:val="single" w:sz="4" w:space="0" w:color="auto"/>
            </w:tcBorders>
          </w:tcPr>
          <w:p w14:paraId="1C65D9AB" w14:textId="4C898C81" w:rsidR="003F19FE" w:rsidRPr="003F19FE" w:rsidRDefault="003F19FE" w:rsidP="009C4BD8">
            <w:pPr>
              <w:ind w:left="34"/>
              <w:jc w:val="center"/>
              <w:rPr>
                <w:rFonts w:ascii="Times New Roman" w:hAnsi="Times New Roman" w:cs="Times New Roman"/>
                <w:b/>
                <w:bCs/>
              </w:rPr>
            </w:pPr>
            <w:r w:rsidRPr="003F19FE">
              <w:rPr>
                <w:rFonts w:ascii="Times New Roman" w:hAnsi="Times New Roman" w:cs="Times New Roman"/>
                <w:b/>
                <w:bCs/>
              </w:rPr>
              <w:t>5 May 2023</w:t>
            </w:r>
          </w:p>
        </w:tc>
        <w:tc>
          <w:tcPr>
            <w:tcW w:w="3685" w:type="dxa"/>
            <w:tcBorders>
              <w:top w:val="single" w:sz="4" w:space="0" w:color="auto"/>
              <w:left w:val="single" w:sz="4" w:space="0" w:color="auto"/>
              <w:bottom w:val="single" w:sz="4" w:space="0" w:color="auto"/>
              <w:right w:val="single" w:sz="4" w:space="0" w:color="auto"/>
            </w:tcBorders>
          </w:tcPr>
          <w:p w14:paraId="0A5C26CD" w14:textId="53E020CE" w:rsidR="003F19FE" w:rsidRPr="003F19FE" w:rsidRDefault="003F19FE" w:rsidP="009C4BD8">
            <w:pPr>
              <w:ind w:left="40"/>
              <w:jc w:val="center"/>
              <w:rPr>
                <w:rFonts w:ascii="Times New Roman" w:hAnsi="Times New Roman" w:cs="Times New Roman"/>
              </w:rPr>
            </w:pPr>
            <w:r w:rsidRPr="003F19FE">
              <w:rPr>
                <w:rFonts w:ascii="Times New Roman" w:hAnsi="Times New Roman" w:cs="Times New Roman"/>
                <w:b/>
                <w:bCs/>
              </w:rPr>
              <w:t>=</w:t>
            </w:r>
          </w:p>
        </w:tc>
      </w:tr>
      <w:tr w:rsidR="003F19FE" w14:paraId="49E5A0E5" w14:textId="77777777" w:rsidTr="009C4BD8">
        <w:tc>
          <w:tcPr>
            <w:tcW w:w="3998" w:type="dxa"/>
            <w:tcBorders>
              <w:top w:val="single" w:sz="4" w:space="0" w:color="auto"/>
              <w:left w:val="single" w:sz="4" w:space="0" w:color="auto"/>
              <w:bottom w:val="single" w:sz="4" w:space="0" w:color="auto"/>
              <w:right w:val="single" w:sz="4" w:space="0" w:color="auto"/>
            </w:tcBorders>
            <w:hideMark/>
          </w:tcPr>
          <w:p w14:paraId="72B674A0" w14:textId="33A40BFD" w:rsidR="003F19FE" w:rsidRDefault="003F19FE" w:rsidP="003F19FE">
            <w:pPr>
              <w:spacing w:after="200"/>
              <w:ind w:left="357"/>
              <w:rPr>
                <w:rFonts w:ascii="Times New Roman" w:hAnsi="Times New Roman" w:cs="Times New Roman"/>
                <w:b/>
              </w:rPr>
            </w:pPr>
            <w:r>
              <w:rPr>
                <w:rFonts w:ascii="Times New Roman" w:hAnsi="Times New Roman" w:cs="Times New Roman"/>
                <w:b/>
              </w:rPr>
              <w:t>7. Contract signature</w:t>
            </w:r>
          </w:p>
        </w:tc>
        <w:tc>
          <w:tcPr>
            <w:tcW w:w="2410" w:type="dxa"/>
            <w:tcBorders>
              <w:top w:val="single" w:sz="4" w:space="0" w:color="auto"/>
              <w:left w:val="single" w:sz="4" w:space="0" w:color="auto"/>
              <w:bottom w:val="single" w:sz="4" w:space="0" w:color="auto"/>
              <w:right w:val="single" w:sz="4" w:space="0" w:color="auto"/>
            </w:tcBorders>
          </w:tcPr>
          <w:p w14:paraId="5CA509B8" w14:textId="585766E9" w:rsidR="003F19FE" w:rsidRPr="003F19FE" w:rsidRDefault="003F19FE" w:rsidP="009C4BD8">
            <w:pPr>
              <w:ind w:left="34"/>
              <w:jc w:val="center"/>
              <w:rPr>
                <w:rFonts w:ascii="Times New Roman" w:hAnsi="Times New Roman" w:cs="Times New Roman"/>
                <w:b/>
                <w:bCs/>
              </w:rPr>
            </w:pPr>
            <w:r w:rsidRPr="003F19FE">
              <w:rPr>
                <w:rFonts w:ascii="Times New Roman" w:hAnsi="Times New Roman" w:cs="Times New Roman"/>
                <w:b/>
                <w:bCs/>
              </w:rPr>
              <w:t>15 May 2023</w:t>
            </w:r>
          </w:p>
        </w:tc>
        <w:tc>
          <w:tcPr>
            <w:tcW w:w="3685" w:type="dxa"/>
            <w:tcBorders>
              <w:top w:val="single" w:sz="4" w:space="0" w:color="auto"/>
              <w:left w:val="single" w:sz="4" w:space="0" w:color="auto"/>
              <w:bottom w:val="single" w:sz="4" w:space="0" w:color="auto"/>
              <w:right w:val="single" w:sz="4" w:space="0" w:color="auto"/>
            </w:tcBorders>
          </w:tcPr>
          <w:p w14:paraId="4272D1C1" w14:textId="2C13DDF3" w:rsidR="003F19FE" w:rsidRPr="003F19FE" w:rsidRDefault="003F19FE" w:rsidP="009C4BD8">
            <w:pPr>
              <w:ind w:left="40"/>
              <w:jc w:val="center"/>
              <w:rPr>
                <w:rFonts w:ascii="Times New Roman" w:hAnsi="Times New Roman" w:cs="Times New Roman"/>
              </w:rPr>
            </w:pPr>
            <w:r w:rsidRPr="003F19FE">
              <w:rPr>
                <w:rFonts w:ascii="Times New Roman" w:hAnsi="Times New Roman" w:cs="Times New Roman"/>
                <w:b/>
                <w:bCs/>
              </w:rPr>
              <w:t>=</w:t>
            </w:r>
          </w:p>
        </w:tc>
      </w:tr>
    </w:tbl>
    <w:p w14:paraId="095A4B7C" w14:textId="086E4396" w:rsidR="006144A0" w:rsidRDefault="006144A0" w:rsidP="006144A0">
      <w:pPr>
        <w:spacing w:before="120"/>
        <w:jc w:val="both"/>
        <w:rPr>
          <w:rFonts w:ascii="Times New Roman" w:hAnsi="Times New Roman" w:cs="Times New Roman"/>
          <w:lang w:val="en-GB"/>
        </w:rPr>
      </w:pPr>
      <w:r>
        <w:rPr>
          <w:rFonts w:ascii="Times New Roman" w:hAnsi="Times New Roman" w:cs="Times New Roman"/>
        </w:rPr>
        <w:t xml:space="preserve">All times are in the time zone of the country of the </w:t>
      </w:r>
      <w:r w:rsidR="00260F7A">
        <w:rPr>
          <w:rFonts w:ascii="Times New Roman" w:hAnsi="Times New Roman" w:cs="Times New Roman"/>
        </w:rPr>
        <w:t>Sub-Grantor</w:t>
      </w:r>
      <w:r w:rsidR="00167A72">
        <w:rPr>
          <w:rFonts w:ascii="Times New Roman" w:hAnsi="Times New Roman" w:cs="Times New Roman"/>
        </w:rPr>
        <w:t xml:space="preserve"> (Armenian time, GMT +4).</w:t>
      </w:r>
    </w:p>
    <w:p w14:paraId="680E82CD" w14:textId="0C4BDC0E" w:rsidR="006144A0" w:rsidRDefault="006144A0" w:rsidP="006144A0">
      <w:pPr>
        <w:jc w:val="both"/>
        <w:rPr>
          <w:rFonts w:ascii="Times New Roman" w:hAnsi="Times New Roman" w:cs="Times New Roman"/>
        </w:rPr>
      </w:pPr>
      <w:r>
        <w:rPr>
          <w:rFonts w:ascii="Times New Roman" w:hAnsi="Times New Roman" w:cs="Times New Roman"/>
        </w:rPr>
        <w:t>This indicative timetable refers to provisional dates (except for dates 1,</w:t>
      </w:r>
      <w:r w:rsidR="00C22DF4">
        <w:rPr>
          <w:rFonts w:ascii="Times New Roman" w:hAnsi="Times New Roman" w:cs="Times New Roman"/>
        </w:rPr>
        <w:t xml:space="preserve"> </w:t>
      </w:r>
      <w:r>
        <w:rPr>
          <w:rFonts w:ascii="Times New Roman" w:hAnsi="Times New Roman" w:cs="Times New Roman"/>
        </w:rPr>
        <w:t xml:space="preserve">2, 3, and 4) and may be updated by the </w:t>
      </w:r>
      <w:r w:rsidR="00260F7A">
        <w:rPr>
          <w:rFonts w:ascii="Times New Roman" w:hAnsi="Times New Roman" w:cs="Times New Roman"/>
        </w:rPr>
        <w:t>Sub-Grantor</w:t>
      </w:r>
      <w:r>
        <w:rPr>
          <w:rFonts w:ascii="Times New Roman" w:hAnsi="Times New Roman" w:cs="Times New Roman"/>
        </w:rPr>
        <w:t xml:space="preserve"> during the procedure. </w:t>
      </w:r>
    </w:p>
    <w:p w14:paraId="0FBCD981" w14:textId="77777777" w:rsidR="006144A0" w:rsidRDefault="006144A0" w:rsidP="009C2E84">
      <w:pPr>
        <w:pStyle w:val="Heading1"/>
      </w:pPr>
      <w:bookmarkStart w:id="21" w:name="_Toc69386608"/>
      <w:r>
        <w:lastRenderedPageBreak/>
        <w:t>4. CONDITIONS OF IMPLEMENTATION IN CASE OF AWARD</w:t>
      </w:r>
      <w:bookmarkEnd w:id="21"/>
      <w:r>
        <w:t xml:space="preserve"> </w:t>
      </w:r>
    </w:p>
    <w:p w14:paraId="5AF0D3F9" w14:textId="5545BF02" w:rsidR="006144A0" w:rsidRDefault="006144A0" w:rsidP="006144A0">
      <w:pPr>
        <w:snapToGrid w:val="0"/>
        <w:spacing w:before="120" w:after="120"/>
        <w:jc w:val="both"/>
        <w:rPr>
          <w:rFonts w:ascii="Times New Roman" w:hAnsi="Times New Roman" w:cs="Times New Roman"/>
        </w:rPr>
      </w:pPr>
      <w:r>
        <w:rPr>
          <w:rFonts w:ascii="Times New Roman" w:hAnsi="Times New Roman" w:cs="Times New Roman"/>
        </w:rPr>
        <w:t xml:space="preserve">Following the decision to award a Sub-Grant, the will be notified by the </w:t>
      </w:r>
      <w:r w:rsidR="00D765AF">
        <w:rPr>
          <w:rFonts w:ascii="Times New Roman" w:hAnsi="Times New Roman" w:cs="Times New Roman"/>
        </w:rPr>
        <w:t>Sub-Grantor</w:t>
      </w:r>
      <w:r>
        <w:rPr>
          <w:rFonts w:ascii="Times New Roman" w:hAnsi="Times New Roman" w:cs="Times New Roman"/>
        </w:rPr>
        <w:t xml:space="preserve"> and offered a contract as per Annex B.I to these guidelines. </w:t>
      </w:r>
    </w:p>
    <w:p w14:paraId="6400D471" w14:textId="555E74D1" w:rsidR="006144A0" w:rsidRDefault="006144A0" w:rsidP="006144A0">
      <w:pPr>
        <w:spacing w:before="160" w:after="120"/>
        <w:jc w:val="both"/>
        <w:rPr>
          <w:rFonts w:ascii="Times New Roman" w:hAnsi="Times New Roman" w:cs="Times New Roman"/>
        </w:rPr>
      </w:pPr>
      <w:r>
        <w:rPr>
          <w:rFonts w:ascii="Times New Roman" w:hAnsi="Times New Roman" w:cs="Times New Roman"/>
        </w:rPr>
        <w:t xml:space="preserve">By signing the application form (Annex A.I to these guidelines), the </w:t>
      </w:r>
      <w:r w:rsidR="00D765AF">
        <w:rPr>
          <w:rFonts w:ascii="Times New Roman" w:hAnsi="Times New Roman" w:cs="Times New Roman"/>
        </w:rPr>
        <w:t>A</w:t>
      </w:r>
      <w:r>
        <w:rPr>
          <w:rFonts w:ascii="Times New Roman" w:hAnsi="Times New Roman" w:cs="Times New Roman"/>
        </w:rPr>
        <w:t xml:space="preserve">pplicants agree, if awarded a Sub-Grant, to accept the contractual conditions of the above-mentioned Sub-Grant </w:t>
      </w:r>
      <w:r w:rsidR="00D765AF">
        <w:rPr>
          <w:rFonts w:ascii="Times New Roman" w:hAnsi="Times New Roman" w:cs="Times New Roman"/>
        </w:rPr>
        <w:t>C</w:t>
      </w:r>
      <w:r>
        <w:rPr>
          <w:rFonts w:ascii="Times New Roman" w:hAnsi="Times New Roman" w:cs="Times New Roman"/>
        </w:rPr>
        <w:t xml:space="preserve">ontract and to implement the action in accordance with such conditions. </w:t>
      </w:r>
    </w:p>
    <w:p w14:paraId="0EE2DCDA" w14:textId="571583BD" w:rsidR="006144A0" w:rsidRDefault="006144A0" w:rsidP="006144A0">
      <w:pPr>
        <w:jc w:val="both"/>
        <w:rPr>
          <w:rFonts w:ascii="Times New Roman" w:hAnsi="Times New Roman" w:cs="Times New Roman"/>
          <w:b/>
          <w:bCs/>
        </w:rPr>
      </w:pPr>
      <w:r>
        <w:rPr>
          <w:rFonts w:ascii="Times New Roman" w:hAnsi="Times New Roman" w:cs="Times New Roman"/>
          <w:b/>
          <w:bCs/>
        </w:rPr>
        <w:t>The Sub-Grantee shall bear full responsibility for the implementation of the Sub-Grant contract</w:t>
      </w:r>
      <w:r>
        <w:rPr>
          <w:rFonts w:ascii="Times New Roman" w:hAnsi="Times New Roman" w:cs="Times New Roman"/>
        </w:rPr>
        <w:t xml:space="preserve">. </w:t>
      </w:r>
      <w:r>
        <w:rPr>
          <w:rFonts w:ascii="Times New Roman" w:hAnsi="Times New Roman" w:cs="Times New Roman"/>
          <w:b/>
          <w:bCs/>
        </w:rPr>
        <w:t xml:space="preserve">Sub-contracting the implementation of full tasks/activities that form part of the </w:t>
      </w:r>
      <w:r w:rsidR="00C22DF4">
        <w:rPr>
          <w:rFonts w:ascii="Times New Roman" w:hAnsi="Times New Roman" w:cs="Times New Roman"/>
          <w:b/>
          <w:bCs/>
        </w:rPr>
        <w:t>A</w:t>
      </w:r>
      <w:r>
        <w:rPr>
          <w:rFonts w:ascii="Times New Roman" w:hAnsi="Times New Roman" w:cs="Times New Roman"/>
          <w:b/>
          <w:bCs/>
        </w:rPr>
        <w:t>ction and are described in the application in order to outsource them to third entities is not permitted.</w:t>
      </w:r>
      <w:r w:rsidR="007E4032">
        <w:rPr>
          <w:rFonts w:ascii="Times New Roman" w:hAnsi="Times New Roman" w:cs="Times New Roman"/>
          <w:b/>
          <w:bCs/>
        </w:rPr>
        <w:t xml:space="preserve"> </w:t>
      </w:r>
    </w:p>
    <w:p w14:paraId="09DDDA9B" w14:textId="77777777" w:rsidR="006144A0" w:rsidRDefault="006144A0" w:rsidP="006144A0">
      <w:pPr>
        <w:jc w:val="both"/>
        <w:rPr>
          <w:rFonts w:ascii="Times New Roman" w:hAnsi="Times New Roman" w:cs="Times New Roman"/>
          <w:b/>
          <w:bCs/>
        </w:rPr>
      </w:pPr>
    </w:p>
    <w:p w14:paraId="1F18173F" w14:textId="77777777" w:rsidR="006144A0" w:rsidRDefault="006144A0" w:rsidP="009C2E84">
      <w:pPr>
        <w:pStyle w:val="Heading1"/>
      </w:pPr>
      <w:bookmarkStart w:id="22" w:name="_Toc69386609"/>
      <w:r>
        <w:t>5. LIST OF ANNEXES</w:t>
      </w:r>
      <w:bookmarkEnd w:id="22"/>
    </w:p>
    <w:p w14:paraId="7A40826E" w14:textId="77777777" w:rsidR="006144A0" w:rsidRDefault="006144A0" w:rsidP="006144A0"/>
    <w:p w14:paraId="17D8BF28" w14:textId="6C36171D" w:rsidR="006144A0" w:rsidRPr="00D765AF" w:rsidRDefault="00D765AF" w:rsidP="00D765AF">
      <w:pPr>
        <w:spacing w:before="120" w:after="120"/>
        <w:rPr>
          <w:rFonts w:ascii="Times New Roman Bold" w:hAnsi="Times New Roman Bold" w:cs="Times New Roman"/>
          <w:b/>
          <w:sz w:val="24"/>
        </w:rPr>
      </w:pPr>
      <w:r w:rsidRPr="00D765AF">
        <w:rPr>
          <w:rFonts w:ascii="Times New Roman Bold" w:hAnsi="Times New Roman Bold" w:cs="Times New Roman"/>
          <w:b/>
          <w:sz w:val="24"/>
        </w:rPr>
        <w:t>PART A – ANNEXES TO BE COMPLETED</w:t>
      </w:r>
    </w:p>
    <w:p w14:paraId="712A2B7C" w14:textId="77777777" w:rsidR="006144A0" w:rsidRDefault="006144A0" w:rsidP="006144A0">
      <w:pPr>
        <w:spacing w:after="80"/>
        <w:rPr>
          <w:rFonts w:ascii="Times New Roman" w:hAnsi="Times New Roman" w:cs="Times New Roman"/>
        </w:rPr>
      </w:pPr>
      <w:r>
        <w:rPr>
          <w:rFonts w:ascii="Times New Roman" w:hAnsi="Times New Roman" w:cs="Times New Roman"/>
        </w:rPr>
        <w:t>Annex A.I:</w:t>
      </w:r>
      <w:r>
        <w:rPr>
          <w:rFonts w:ascii="Times New Roman" w:hAnsi="Times New Roman" w:cs="Times New Roman"/>
        </w:rPr>
        <w:tab/>
        <w:t>Sub-Grant Application Form (Word format)</w:t>
      </w:r>
    </w:p>
    <w:p w14:paraId="79D31899" w14:textId="77777777" w:rsidR="006144A0" w:rsidRDefault="006144A0" w:rsidP="006144A0">
      <w:pPr>
        <w:spacing w:after="80"/>
        <w:ind w:left="1134" w:hanging="1134"/>
        <w:rPr>
          <w:rFonts w:ascii="Times New Roman" w:hAnsi="Times New Roman" w:cs="Times New Roman"/>
        </w:rPr>
      </w:pPr>
      <w:r>
        <w:rPr>
          <w:rFonts w:ascii="Times New Roman" w:hAnsi="Times New Roman" w:cs="Times New Roman"/>
        </w:rPr>
        <w:t>Annex A.II:</w:t>
      </w:r>
      <w:r>
        <w:rPr>
          <w:rFonts w:ascii="Times New Roman" w:hAnsi="Times New Roman" w:cs="Times New Roman"/>
        </w:rPr>
        <w:tab/>
      </w:r>
      <w:r>
        <w:rPr>
          <w:rFonts w:ascii="Times New Roman" w:hAnsi="Times New Roman" w:cs="Times New Roman"/>
        </w:rPr>
        <w:tab/>
        <w:t>Budget (Excel format)</w:t>
      </w:r>
    </w:p>
    <w:p w14:paraId="646F59AE" w14:textId="77777777" w:rsidR="006144A0" w:rsidRPr="00D765AF" w:rsidRDefault="006144A0" w:rsidP="00D765AF">
      <w:pPr>
        <w:spacing w:before="120" w:after="120"/>
        <w:rPr>
          <w:rFonts w:ascii="Times New Roman" w:hAnsi="Times New Roman" w:cs="Times New Roman"/>
          <w:b/>
          <w:smallCaps/>
          <w:sz w:val="24"/>
        </w:rPr>
      </w:pPr>
      <w:r w:rsidRPr="00D765AF">
        <w:rPr>
          <w:rFonts w:ascii="Times New Roman" w:hAnsi="Times New Roman" w:cs="Times New Roman"/>
          <w:b/>
          <w:smallCaps/>
          <w:sz w:val="24"/>
        </w:rPr>
        <w:t>PART B - DOCUMENTS FOR INFORMATION</w:t>
      </w:r>
    </w:p>
    <w:p w14:paraId="0625CD24" w14:textId="600437BC" w:rsidR="001A1E92" w:rsidRPr="00C62ABD" w:rsidRDefault="006144A0" w:rsidP="00C62ABD">
      <w:pPr>
        <w:spacing w:after="120"/>
        <w:ind w:left="1134" w:hanging="1134"/>
        <w:rPr>
          <w:rFonts w:ascii="Times New Roman" w:hAnsi="Times New Roman" w:cs="Times New Roman"/>
        </w:rPr>
      </w:pPr>
      <w:r>
        <w:rPr>
          <w:rFonts w:ascii="Times New Roman" w:hAnsi="Times New Roman" w:cs="Times New Roman"/>
        </w:rPr>
        <w:t>Annex B.I:</w:t>
      </w:r>
      <w:r>
        <w:rPr>
          <w:rFonts w:ascii="Times New Roman" w:hAnsi="Times New Roman" w:cs="Times New Roman"/>
        </w:rPr>
        <w:tab/>
      </w:r>
      <w:r>
        <w:rPr>
          <w:rFonts w:ascii="Times New Roman" w:hAnsi="Times New Roman" w:cs="Times New Roman"/>
        </w:rPr>
        <w:tab/>
        <w:t>Sub-Grant Contract</w:t>
      </w:r>
    </w:p>
    <w:sectPr w:rsidR="001A1E92" w:rsidRPr="00C62ABD" w:rsidSect="008C2724">
      <w:pgSz w:w="11907" w:h="16840" w:code="9"/>
      <w:pgMar w:top="567" w:right="567" w:bottom="567" w:left="1134"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41FA" w14:textId="77777777" w:rsidR="002F0ED5" w:rsidRDefault="002F0ED5" w:rsidP="00117B69">
      <w:r>
        <w:separator/>
      </w:r>
    </w:p>
  </w:endnote>
  <w:endnote w:type="continuationSeparator" w:id="0">
    <w:p w14:paraId="1FEFFDC1" w14:textId="77777777" w:rsidR="002F0ED5" w:rsidRDefault="002F0ED5" w:rsidP="001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TarumianAreg">
    <w:altName w:val="Times New Roman PSMT"/>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8411"/>
      <w:docPartObj>
        <w:docPartGallery w:val="Page Numbers (Bottom of Page)"/>
        <w:docPartUnique/>
      </w:docPartObj>
    </w:sdtPr>
    <w:sdtEndPr>
      <w:rPr>
        <w:rFonts w:ascii="Times New Roman" w:hAnsi="Times New Roman" w:cs="Times New Roman"/>
        <w:sz w:val="18"/>
        <w:szCs w:val="18"/>
      </w:rPr>
    </w:sdtEndPr>
    <w:sdtContent>
      <w:p w14:paraId="0491E4D8" w14:textId="720315E2" w:rsidR="006714F3" w:rsidRPr="00536A31" w:rsidRDefault="006714F3">
        <w:pPr>
          <w:pStyle w:val="Footer"/>
          <w:jc w:val="right"/>
          <w:rPr>
            <w:rFonts w:ascii="Times New Roman" w:hAnsi="Times New Roman" w:cs="Times New Roman"/>
            <w:sz w:val="18"/>
            <w:szCs w:val="18"/>
          </w:rPr>
        </w:pPr>
        <w:r w:rsidRPr="00536A31">
          <w:rPr>
            <w:rFonts w:ascii="Times New Roman" w:hAnsi="Times New Roman" w:cs="Times New Roman"/>
            <w:sz w:val="18"/>
            <w:szCs w:val="18"/>
          </w:rPr>
          <w:fldChar w:fldCharType="begin"/>
        </w:r>
        <w:r w:rsidRPr="00536A31">
          <w:rPr>
            <w:rFonts w:ascii="Times New Roman" w:hAnsi="Times New Roman" w:cs="Times New Roman"/>
            <w:sz w:val="18"/>
            <w:szCs w:val="18"/>
          </w:rPr>
          <w:instrText>PAGE   \* MERGEFORMAT</w:instrText>
        </w:r>
        <w:r w:rsidRPr="00536A31">
          <w:rPr>
            <w:rFonts w:ascii="Times New Roman" w:hAnsi="Times New Roman" w:cs="Times New Roman"/>
            <w:sz w:val="18"/>
            <w:szCs w:val="18"/>
          </w:rPr>
          <w:fldChar w:fldCharType="separate"/>
        </w:r>
        <w:r w:rsidRPr="00397801">
          <w:rPr>
            <w:rFonts w:ascii="Times New Roman" w:hAnsi="Times New Roman" w:cs="Times New Roman"/>
            <w:noProof/>
            <w:sz w:val="18"/>
            <w:szCs w:val="18"/>
            <w:lang w:val="pl-PL"/>
          </w:rPr>
          <w:t>16</w:t>
        </w:r>
        <w:r w:rsidRPr="00536A31">
          <w:rPr>
            <w:rFonts w:ascii="Times New Roman" w:hAnsi="Times New Roman" w:cs="Times New Roman"/>
            <w:sz w:val="18"/>
            <w:szCs w:val="18"/>
          </w:rPr>
          <w:fldChar w:fldCharType="end"/>
        </w:r>
      </w:p>
    </w:sdtContent>
  </w:sdt>
  <w:p w14:paraId="634D14D1" w14:textId="77777777" w:rsidR="006714F3" w:rsidRDefault="0067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624F" w14:textId="77777777" w:rsidR="002F0ED5" w:rsidRDefault="002F0ED5" w:rsidP="00117B69">
      <w:r>
        <w:separator/>
      </w:r>
    </w:p>
  </w:footnote>
  <w:footnote w:type="continuationSeparator" w:id="0">
    <w:p w14:paraId="76AFF3DA" w14:textId="77777777" w:rsidR="002F0ED5" w:rsidRDefault="002F0ED5" w:rsidP="00117B69">
      <w:r>
        <w:continuationSeparator/>
      </w:r>
    </w:p>
  </w:footnote>
  <w:footnote w:id="1">
    <w:p w14:paraId="7CCC04D8" w14:textId="5605E234" w:rsidR="006714F3" w:rsidRPr="00FD4BF2" w:rsidRDefault="006714F3" w:rsidP="00302DCE">
      <w:pPr>
        <w:pStyle w:val="FootnoteText"/>
      </w:pPr>
      <w:r>
        <w:rPr>
          <w:rStyle w:val="FootnoteReference"/>
        </w:rPr>
        <w:footnoteRef/>
      </w:r>
      <w:r>
        <w:t xml:space="preserve"> </w:t>
      </w:r>
      <w:r w:rsidRPr="00FD4BF2">
        <w:t xml:space="preserve">This </w:t>
      </w:r>
      <w:r>
        <w:t xml:space="preserve">document </w:t>
      </w:r>
      <w:r w:rsidRPr="00FD4BF2">
        <w:t>was produced with the financial support of the European Union. Its contents are the sole responsibility of the "Capital Cities Collaborating on Common Challenges in Hazardous Waste Management - Yerevan, Warsaw, Tirana" Project Team and do not necessarily reflect the views of the European Union.</w:t>
      </w:r>
    </w:p>
  </w:footnote>
  <w:footnote w:id="2">
    <w:p w14:paraId="29948910" w14:textId="77777777" w:rsidR="006714F3" w:rsidRDefault="006714F3" w:rsidP="00302DCE">
      <w:pPr>
        <w:pStyle w:val="FootnoteText"/>
      </w:pPr>
      <w:r>
        <w:rPr>
          <w:rStyle w:val="FootnoteReference"/>
        </w:rPr>
        <w:footnoteRef/>
      </w:r>
      <w:r>
        <w:t xml:space="preserve"> </w:t>
      </w:r>
      <w:r w:rsidRPr="004F01D6">
        <w:t xml:space="preserve">As defined by the COMMISSION RECOMMENDATION of 6 May 2003 concerning the definition of micro, small and medium-sized enterprises (notified under document number C(2003) 1422) (Text with EEA relevance) (2003/361/EC) </w:t>
      </w:r>
    </w:p>
    <w:p w14:paraId="2D02E58F" w14:textId="2685EDC1" w:rsidR="006714F3" w:rsidRDefault="00000000" w:rsidP="00302DCE">
      <w:pPr>
        <w:pStyle w:val="FootnoteText"/>
      </w:pPr>
      <w:hyperlink r:id="rId1" w:history="1">
        <w:r w:rsidR="006714F3" w:rsidRPr="00D53BDF">
          <w:rPr>
            <w:rStyle w:val="Hyperlink"/>
          </w:rPr>
          <w:t>https://eur-lex.europa.eu/legal-content/EN/TXT/PDF/?uri=CELEX:32003H0361&amp;from=EN</w:t>
        </w:r>
      </w:hyperlink>
      <w:r w:rsidR="006714F3">
        <w:t xml:space="preserve"> </w:t>
      </w:r>
    </w:p>
  </w:footnote>
  <w:footnote w:id="3">
    <w:p w14:paraId="16BDE03D" w14:textId="5F1BCBB1" w:rsidR="006714F3" w:rsidRDefault="006714F3" w:rsidP="00302DCE">
      <w:pPr>
        <w:pStyle w:val="FootnoteText"/>
      </w:pPr>
      <w:r>
        <w:rPr>
          <w:rStyle w:val="FootnoteReference"/>
        </w:rPr>
        <w:footnoteRef/>
      </w:r>
      <w:r>
        <w:t xml:space="preserve"> ‘</w:t>
      </w:r>
      <w:r w:rsidRPr="009D6B24">
        <w:t>Research Institution</w:t>
      </w:r>
      <w:r>
        <w:t xml:space="preserve"> / Research and Development Institution</w:t>
      </w:r>
      <w:r w:rsidRPr="009D6B24">
        <w:t xml:space="preserve"> means an entity</w:t>
      </w:r>
      <w:r>
        <w:t>,</w:t>
      </w:r>
      <w:r w:rsidRPr="009D6B24">
        <w:t xml:space="preserve"> irrespective of its legal status</w:t>
      </w:r>
      <w:r>
        <w:t>,</w:t>
      </w:r>
      <w:r w:rsidRPr="009D6B24">
        <w:t xml:space="preserve"> (</w:t>
      </w:r>
      <w:proofErr w:type="spellStart"/>
      <w:r w:rsidRPr="009D6B24">
        <w:t>organised</w:t>
      </w:r>
      <w:proofErr w:type="spellEnd"/>
      <w:r w:rsidRPr="009D6B24">
        <w:t xml:space="preserve">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w:t>
      </w:r>
      <w:r>
        <w:t>(from General Block Exemption Regulation, Regulation (EU) 651/2014, Article 2 (83)).</w:t>
      </w:r>
    </w:p>
  </w:footnote>
  <w:footnote w:id="4">
    <w:p w14:paraId="09B73147" w14:textId="74B03B57" w:rsidR="006714F3" w:rsidRPr="004F01D6" w:rsidRDefault="006714F3" w:rsidP="00302DCE">
      <w:pPr>
        <w:pStyle w:val="FootnoteText"/>
        <w:rPr>
          <w:snapToGrid w:val="0"/>
        </w:rPr>
      </w:pPr>
      <w:r w:rsidRPr="004F01D6">
        <w:rPr>
          <w:rStyle w:val="FootnoteReference"/>
          <w:sz w:val="18"/>
          <w:szCs w:val="18"/>
        </w:rPr>
        <w:footnoteRef/>
      </w:r>
      <w:r w:rsidRPr="004F01D6">
        <w:t xml:space="preserve"> </w:t>
      </w:r>
      <w:r w:rsidRPr="004F01D6">
        <w:rPr>
          <w:snapToGrid w:val="0"/>
        </w:rPr>
        <w:t>See footnote</w:t>
      </w:r>
      <w:r w:rsidR="00CC0553">
        <w:rPr>
          <w:snapToGrid w:val="0"/>
        </w:rPr>
        <w:t xml:space="preserve"> 2</w:t>
      </w:r>
      <w:r w:rsidRPr="004F01D6">
        <w:rPr>
          <w:snapToGrid w:val="0"/>
        </w:rPr>
        <w:t>.</w:t>
      </w:r>
    </w:p>
  </w:footnote>
  <w:footnote w:id="5">
    <w:p w14:paraId="0DC23E75" w14:textId="50C52844" w:rsidR="00CC0553" w:rsidRDefault="00CC0553" w:rsidP="00302DCE">
      <w:pPr>
        <w:pStyle w:val="FootnoteText"/>
      </w:pPr>
      <w:r w:rsidRPr="00302DCE">
        <w:rPr>
          <w:rStyle w:val="FootnoteReference"/>
          <w:sz w:val="18"/>
          <w:szCs w:val="18"/>
        </w:rPr>
        <w:footnoteRef/>
      </w:r>
      <w:r>
        <w:t xml:space="preserve"> See footnote 3.</w:t>
      </w:r>
    </w:p>
  </w:footnote>
  <w:footnote w:id="6">
    <w:p w14:paraId="11B2C582" w14:textId="09808B73" w:rsidR="006714F3" w:rsidRPr="004F01D6" w:rsidRDefault="006714F3" w:rsidP="00302DCE">
      <w:pPr>
        <w:pStyle w:val="FootnoteText"/>
        <w:rPr>
          <w:noProof/>
        </w:rPr>
      </w:pPr>
      <w:r w:rsidRPr="004F01D6">
        <w:rPr>
          <w:rStyle w:val="FootnoteReference"/>
          <w:sz w:val="18"/>
          <w:szCs w:val="18"/>
        </w:rPr>
        <w:footnoteRef/>
      </w:r>
      <w:r w:rsidRPr="004F01D6">
        <w:t xml:space="preserve"> </w:t>
      </w:r>
      <w:r w:rsidRPr="004F01D6">
        <w:rPr>
          <w:snapToGrid w:val="0"/>
        </w:rPr>
        <w:t>Austria, Belgium, Bulgaria, Czech Republic,</w:t>
      </w:r>
      <w:r w:rsidRPr="004F01D6">
        <w:rPr>
          <w:noProof/>
        </w:rPr>
        <w:t xml:space="preserve"> Croatia, </w:t>
      </w:r>
      <w:r w:rsidRPr="004F01D6">
        <w:rPr>
          <w:snapToGrid w:val="0"/>
        </w:rPr>
        <w:t xml:space="preserve">Cyprus, Denmark, Estonia, Finland, France, Germany, Greece, Hungary, Ireland, Italy, Latvia, Lithuania, Luxembourg, Malta, Netherlands, Poland, Portugal, Romania, Slovakia, Slovenia, Spain, Sweden, United Kingdom, </w:t>
      </w:r>
      <w:r w:rsidRPr="004F01D6">
        <w:rPr>
          <w:noProof/>
        </w:rPr>
        <w:t xml:space="preserve">Iceland, Lichtenstein, Norway. United Kingdom </w:t>
      </w:r>
      <w:r w:rsidRPr="004F01D6">
        <w:t>ceased to be an EU Member State on the 31 of January 2020. However is considered eligible pursuant to the Withdrawal Agreement concluded between the EU and the UK, as references to the eligibility of ‘Member States’ for participation in programmes under the current 2014-2020 MFF and the EDFs also cover the United Kingdom (Article 127(6), Article 137 and Article 152(1) Withdrawal Agreement).</w:t>
      </w:r>
    </w:p>
  </w:footnote>
  <w:footnote w:id="7">
    <w:p w14:paraId="61C637FF" w14:textId="6B8A2BF4" w:rsidR="006714F3" w:rsidRPr="004F01D6" w:rsidRDefault="006714F3" w:rsidP="00302DCE">
      <w:pPr>
        <w:pStyle w:val="FootnoteText"/>
        <w:rPr>
          <w:b/>
        </w:rPr>
      </w:pPr>
      <w:r w:rsidRPr="004F01D6">
        <w:rPr>
          <w:rStyle w:val="FootnoteReference"/>
          <w:sz w:val="18"/>
          <w:szCs w:val="18"/>
        </w:rPr>
        <w:footnoteRef/>
      </w:r>
      <w:r w:rsidRPr="004F01D6">
        <w:t xml:space="preserve"> Algeria, Armenia, Azerbaijan, Belarus, Egypt, Georgia, Israel, Jordan, Lebanon, Libya, Republic of Moldova, Morocco, occupied Palestinian territory (oPt), Syria, Tunisia, Ukraine.</w:t>
      </w:r>
    </w:p>
  </w:footnote>
  <w:footnote w:id="8">
    <w:p w14:paraId="192ED25E" w14:textId="1E6134DF" w:rsidR="006714F3" w:rsidRPr="004F01D6" w:rsidRDefault="006714F3" w:rsidP="00302DCE">
      <w:pPr>
        <w:pStyle w:val="FootnoteText"/>
      </w:pPr>
      <w:r w:rsidRPr="004F01D6">
        <w:rPr>
          <w:rStyle w:val="FootnoteReference"/>
          <w:sz w:val="18"/>
          <w:szCs w:val="18"/>
        </w:rPr>
        <w:footnoteRef/>
      </w:r>
      <w:r w:rsidRPr="004F01D6">
        <w:t xml:space="preserve"> Albania, Bosnia and Herzegovina, Kosovo, Montenegro, Serbia, Turkey, Republic of North Macedonia.</w:t>
      </w:r>
    </w:p>
  </w:footnote>
  <w:footnote w:id="9">
    <w:p w14:paraId="4923723C" w14:textId="5EF9D475" w:rsidR="006714F3" w:rsidRPr="004F01D6" w:rsidRDefault="006714F3" w:rsidP="00302DCE">
      <w:pPr>
        <w:rPr>
          <w:lang w:val="hy-AM"/>
        </w:rPr>
      </w:pPr>
      <w:r w:rsidRPr="004F01D6">
        <w:rPr>
          <w:rStyle w:val="FootnoteReference"/>
          <w:sz w:val="18"/>
          <w:szCs w:val="18"/>
        </w:rPr>
        <w:footnoteRef/>
      </w:r>
      <w:r w:rsidRPr="004F01D6">
        <w:rPr>
          <w:sz w:val="18"/>
          <w:szCs w:val="18"/>
          <w:lang w:val="hy-AM"/>
        </w:rPr>
        <w:t xml:space="preserve"> </w:t>
      </w:r>
      <w:hyperlink r:id="rId2" w:history="1">
        <w:r w:rsidRPr="008A6034">
          <w:rPr>
            <w:rStyle w:val="Hyperlink"/>
            <w:rFonts w:ascii="Times New Roman" w:hAnsi="Times New Roman" w:cs="Times New Roman"/>
            <w:sz w:val="16"/>
          </w:rPr>
          <w:t>https://wikis.ec.europa.eu/display/ExactExternalWiki/ePRAG</w:t>
        </w:r>
      </w:hyperlink>
      <w:r w:rsidRPr="008A6034">
        <w:rPr>
          <w:rFonts w:ascii="Times New Roman" w:hAnsi="Times New Roman" w:cs="Times New Roman"/>
          <w:sz w:val="18"/>
        </w:rPr>
        <w:t xml:space="preserve"> </w:t>
      </w:r>
    </w:p>
  </w:footnote>
  <w:footnote w:id="10">
    <w:p w14:paraId="6260EFA3" w14:textId="24603B41" w:rsidR="006714F3" w:rsidRPr="00450DC8" w:rsidRDefault="006714F3" w:rsidP="00450DC8">
      <w:pPr>
        <w:jc w:val="both"/>
        <w:rPr>
          <w:rFonts w:ascii="Times New Roman" w:hAnsi="Times New Roman" w:cs="Times New Roman"/>
          <w:sz w:val="20"/>
          <w:szCs w:val="20"/>
        </w:rPr>
      </w:pPr>
      <w:r w:rsidRPr="004F01D6">
        <w:rPr>
          <w:rStyle w:val="FootnoteReference"/>
          <w:rFonts w:ascii="Times New Roman" w:hAnsi="Times New Roman" w:cs="Times New Roman"/>
          <w:sz w:val="18"/>
          <w:szCs w:val="18"/>
        </w:rPr>
        <w:footnoteRef/>
      </w:r>
      <w:r w:rsidRPr="004F01D6">
        <w:rPr>
          <w:rFonts w:ascii="Times New Roman" w:hAnsi="Times New Roman" w:cs="Times New Roman"/>
          <w:sz w:val="18"/>
          <w:szCs w:val="18"/>
        </w:rPr>
        <w:t xml:space="preserve"> </w:t>
      </w:r>
      <w:r w:rsidRPr="00302DCE">
        <w:rPr>
          <w:rFonts w:ascii="Times New Roman" w:hAnsi="Times New Roman" w:cs="Times New Roman"/>
          <w:sz w:val="16"/>
          <w:szCs w:val="16"/>
        </w:rPr>
        <w:t xml:space="preserve">The updated lists of sanctions are available at </w:t>
      </w:r>
      <w:hyperlink r:id="rId3" w:history="1">
        <w:r w:rsidRPr="00302DCE">
          <w:rPr>
            <w:rStyle w:val="Hyperlink"/>
            <w:rFonts w:ascii="Times New Roman" w:hAnsi="Times New Roman" w:cs="Times New Roman"/>
            <w:sz w:val="16"/>
            <w:szCs w:val="16"/>
          </w:rPr>
          <w:t>www.sanctionsmap.eu</w:t>
        </w:r>
      </w:hyperlink>
      <w:r w:rsidRPr="00302DCE">
        <w:rPr>
          <w:rFonts w:ascii="Times New Roman" w:hAnsi="Times New Roman" w:cs="Times New Roman"/>
          <w:sz w:val="16"/>
          <w:szCs w:val="16"/>
        </w:rPr>
        <w:t xml:space="preserve">. 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 </w:t>
      </w:r>
    </w:p>
  </w:footnote>
  <w:footnote w:id="11">
    <w:p w14:paraId="570C6EDC" w14:textId="7C073CAD" w:rsidR="006714F3" w:rsidRPr="0098302E" w:rsidRDefault="006714F3" w:rsidP="00302DCE">
      <w:pPr>
        <w:pStyle w:val="FootnoteText"/>
      </w:pPr>
      <w:r w:rsidRPr="0098302E">
        <w:rPr>
          <w:rStyle w:val="FootnoteReference"/>
          <w:sz w:val="18"/>
          <w:szCs w:val="18"/>
        </w:rPr>
        <w:footnoteRef/>
      </w:r>
      <w:r w:rsidRPr="0098302E">
        <w:t xml:space="preserve"> </w:t>
      </w:r>
      <w:r w:rsidRPr="0098302E">
        <w:rPr>
          <w:rFonts w:eastAsiaTheme="minorHAnsi"/>
        </w:rPr>
        <w:t>Subject to Sub-grantor obtaining grant contract amendment.</w:t>
      </w:r>
    </w:p>
  </w:footnote>
  <w:footnote w:id="12">
    <w:p w14:paraId="5A63B843" w14:textId="422DF49F" w:rsidR="006714F3" w:rsidRPr="00FD4BF2" w:rsidRDefault="006714F3" w:rsidP="00302DCE">
      <w:pPr>
        <w:pStyle w:val="FootnoteText"/>
      </w:pPr>
      <w:r w:rsidRPr="00FD4BF2">
        <w:rPr>
          <w:rStyle w:val="FootnoteReference"/>
        </w:rPr>
        <w:footnoteRef/>
      </w:r>
      <w:r w:rsidRPr="00FD4BF2">
        <w:t xml:space="preserve"> The Contracting Authority (Sub-Grantor), does not own and will not provide such digital application or the relevant license for modification (copyright liability).</w:t>
      </w:r>
    </w:p>
  </w:footnote>
  <w:footnote w:id="13">
    <w:p w14:paraId="50290463" w14:textId="51C45318" w:rsidR="00E91715" w:rsidRDefault="00E91715" w:rsidP="00302DCE">
      <w:pPr>
        <w:pStyle w:val="FootnoteText"/>
      </w:pPr>
      <w:r>
        <w:rPr>
          <w:rStyle w:val="FootnoteReference"/>
        </w:rPr>
        <w:footnoteRef/>
      </w:r>
      <w:r>
        <w:t xml:space="preserve"> Daylight saving time </w:t>
      </w:r>
      <w:r w:rsidR="009A0E0A">
        <w:t>will be</w:t>
      </w:r>
      <w:r>
        <w:t xml:space="preserve"> introduced on 26 March 2023.</w:t>
      </w:r>
    </w:p>
  </w:footnote>
  <w:footnote w:id="14">
    <w:p w14:paraId="1DBDAC37" w14:textId="32027C5D" w:rsidR="006714F3" w:rsidRDefault="006714F3" w:rsidP="00302DCE">
      <w:pPr>
        <w:pStyle w:val="FootnoteText"/>
      </w:pPr>
      <w:r>
        <w:rPr>
          <w:rStyle w:val="FootnoteReference"/>
        </w:rPr>
        <w:footnoteRef/>
      </w:r>
      <w:r>
        <w:t xml:space="preserve"> Available on </w:t>
      </w:r>
      <w:hyperlink r:id="rId4" w:history="1">
        <w:r w:rsidRPr="00715D9F">
          <w:rPr>
            <w:rStyle w:val="Hyperlink"/>
          </w:rPr>
          <w:t>https://wikis.ec.europa.eu/display/ExactExternalWiki/Annexes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AE0"/>
    <w:multiLevelType w:val="hybridMultilevel"/>
    <w:tmpl w:val="9072CC82"/>
    <w:lvl w:ilvl="0" w:tplc="04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B7DE5"/>
    <w:multiLevelType w:val="hybridMultilevel"/>
    <w:tmpl w:val="17E4DD5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7867E4"/>
    <w:multiLevelType w:val="hybridMultilevel"/>
    <w:tmpl w:val="20E65D02"/>
    <w:lvl w:ilvl="0" w:tplc="8E58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03A57"/>
    <w:multiLevelType w:val="hybridMultilevel"/>
    <w:tmpl w:val="D250F3D6"/>
    <w:lvl w:ilvl="0" w:tplc="6A4A0D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B95526"/>
    <w:multiLevelType w:val="hybridMultilevel"/>
    <w:tmpl w:val="E216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B3B23"/>
    <w:multiLevelType w:val="hybridMultilevel"/>
    <w:tmpl w:val="D3FA9C38"/>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6"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CB0D24"/>
    <w:multiLevelType w:val="hybridMultilevel"/>
    <w:tmpl w:val="1CD6A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0623EC"/>
    <w:multiLevelType w:val="singleLevel"/>
    <w:tmpl w:val="A88E0254"/>
    <w:lvl w:ilvl="0">
      <w:start w:val="1"/>
      <w:numFmt w:val="lowerLetter"/>
      <w:lvlText w:val="%1)"/>
      <w:lvlJc w:val="left"/>
      <w:pPr>
        <w:tabs>
          <w:tab w:val="num" w:pos="360"/>
        </w:tabs>
        <w:ind w:left="360" w:hanging="360"/>
      </w:pPr>
    </w:lvl>
  </w:abstractNum>
  <w:abstractNum w:abstractNumId="9" w15:restartNumberingAfterBreak="0">
    <w:nsid w:val="362573A6"/>
    <w:multiLevelType w:val="hybridMultilevel"/>
    <w:tmpl w:val="D5FA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1" w15:restartNumberingAfterBreak="0">
    <w:nsid w:val="45DC3A2B"/>
    <w:multiLevelType w:val="multilevel"/>
    <w:tmpl w:val="A42EE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D322C2"/>
    <w:multiLevelType w:val="hybridMultilevel"/>
    <w:tmpl w:val="3A205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E54DCF"/>
    <w:multiLevelType w:val="hybridMultilevel"/>
    <w:tmpl w:val="949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713C0"/>
    <w:multiLevelType w:val="hybridMultilevel"/>
    <w:tmpl w:val="57C216AC"/>
    <w:lvl w:ilvl="0" w:tplc="208620E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5C0536E"/>
    <w:multiLevelType w:val="hybridMultilevel"/>
    <w:tmpl w:val="9C7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58F3"/>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8BF30F1"/>
    <w:multiLevelType w:val="hybridMultilevel"/>
    <w:tmpl w:val="B5AE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C5955"/>
    <w:multiLevelType w:val="hybridMultilevel"/>
    <w:tmpl w:val="B3C405A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num w:numId="1" w16cid:durableId="1051998379">
    <w:abstractNumId w:val="6"/>
  </w:num>
  <w:num w:numId="2" w16cid:durableId="411243374">
    <w:abstractNumId w:val="12"/>
  </w:num>
  <w:num w:numId="3" w16cid:durableId="685064058">
    <w:abstractNumId w:val="10"/>
  </w:num>
  <w:num w:numId="4" w16cid:durableId="844395997">
    <w:abstractNumId w:val="4"/>
  </w:num>
  <w:num w:numId="5" w16cid:durableId="1985961840">
    <w:abstractNumId w:val="5"/>
  </w:num>
  <w:num w:numId="6" w16cid:durableId="639653877">
    <w:abstractNumId w:val="1"/>
    <w:lvlOverride w:ilvl="0">
      <w:startOverride w:val="1"/>
    </w:lvlOverride>
    <w:lvlOverride w:ilvl="1"/>
    <w:lvlOverride w:ilvl="2"/>
    <w:lvlOverride w:ilvl="3"/>
    <w:lvlOverride w:ilvl="4"/>
    <w:lvlOverride w:ilvl="5"/>
    <w:lvlOverride w:ilvl="6"/>
    <w:lvlOverride w:ilvl="7"/>
    <w:lvlOverride w:ilvl="8"/>
  </w:num>
  <w:num w:numId="7" w16cid:durableId="1813983515">
    <w:abstractNumId w:val="18"/>
  </w:num>
  <w:num w:numId="8" w16cid:durableId="1727728477">
    <w:abstractNumId w:val="7"/>
  </w:num>
  <w:num w:numId="9" w16cid:durableId="506140628">
    <w:abstractNumId w:val="16"/>
  </w:num>
  <w:num w:numId="10" w16cid:durableId="1792242969">
    <w:abstractNumId w:val="14"/>
  </w:num>
  <w:num w:numId="11" w16cid:durableId="1931773">
    <w:abstractNumId w:val="17"/>
  </w:num>
  <w:num w:numId="12" w16cid:durableId="619459532">
    <w:abstractNumId w:val="15"/>
  </w:num>
  <w:num w:numId="13" w16cid:durableId="399981750">
    <w:abstractNumId w:val="13"/>
  </w:num>
  <w:num w:numId="14" w16cid:durableId="386804210">
    <w:abstractNumId w:val="3"/>
  </w:num>
  <w:num w:numId="15" w16cid:durableId="797718836">
    <w:abstractNumId w:val="8"/>
    <w:lvlOverride w:ilvl="0">
      <w:startOverride w:val="1"/>
    </w:lvlOverride>
  </w:num>
  <w:num w:numId="16" w16cid:durableId="2072576279">
    <w:abstractNumId w:val="0"/>
  </w:num>
  <w:num w:numId="17" w16cid:durableId="918447104">
    <w:abstractNumId w:val="11"/>
  </w:num>
  <w:num w:numId="18" w16cid:durableId="1174302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867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5449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886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8705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2178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0832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4880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7584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1343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0444367">
    <w:abstractNumId w:val="9"/>
  </w:num>
  <w:num w:numId="29" w16cid:durableId="184234824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92"/>
    <w:rsid w:val="000017CB"/>
    <w:rsid w:val="00006453"/>
    <w:rsid w:val="0001385C"/>
    <w:rsid w:val="00022D21"/>
    <w:rsid w:val="000250D6"/>
    <w:rsid w:val="000310AF"/>
    <w:rsid w:val="0004386C"/>
    <w:rsid w:val="00055115"/>
    <w:rsid w:val="00055C12"/>
    <w:rsid w:val="00066428"/>
    <w:rsid w:val="0007077A"/>
    <w:rsid w:val="00081D38"/>
    <w:rsid w:val="000C46EE"/>
    <w:rsid w:val="000E2D80"/>
    <w:rsid w:val="00110CB7"/>
    <w:rsid w:val="00111560"/>
    <w:rsid w:val="00111AC8"/>
    <w:rsid w:val="0011490A"/>
    <w:rsid w:val="00117B69"/>
    <w:rsid w:val="001250D3"/>
    <w:rsid w:val="001317D8"/>
    <w:rsid w:val="00134D1D"/>
    <w:rsid w:val="00136874"/>
    <w:rsid w:val="00140081"/>
    <w:rsid w:val="0014088F"/>
    <w:rsid w:val="001478FD"/>
    <w:rsid w:val="00153807"/>
    <w:rsid w:val="00160A5E"/>
    <w:rsid w:val="0016563D"/>
    <w:rsid w:val="00167A72"/>
    <w:rsid w:val="00167DB7"/>
    <w:rsid w:val="0017340D"/>
    <w:rsid w:val="001801E5"/>
    <w:rsid w:val="00183097"/>
    <w:rsid w:val="00185E33"/>
    <w:rsid w:val="0019660F"/>
    <w:rsid w:val="001A1E92"/>
    <w:rsid w:val="001A50AF"/>
    <w:rsid w:val="001A708B"/>
    <w:rsid w:val="001B44ED"/>
    <w:rsid w:val="001E0B8D"/>
    <w:rsid w:val="00200D98"/>
    <w:rsid w:val="002139D6"/>
    <w:rsid w:val="00214160"/>
    <w:rsid w:val="00216474"/>
    <w:rsid w:val="00260F7A"/>
    <w:rsid w:val="002747B7"/>
    <w:rsid w:val="00291C73"/>
    <w:rsid w:val="00292270"/>
    <w:rsid w:val="00294A15"/>
    <w:rsid w:val="002A6920"/>
    <w:rsid w:val="002A7238"/>
    <w:rsid w:val="002C266F"/>
    <w:rsid w:val="002E518F"/>
    <w:rsid w:val="002E7AB2"/>
    <w:rsid w:val="002F0727"/>
    <w:rsid w:val="002F0A56"/>
    <w:rsid w:val="002F0E51"/>
    <w:rsid w:val="002F0ED5"/>
    <w:rsid w:val="00302B18"/>
    <w:rsid w:val="00302DCE"/>
    <w:rsid w:val="0030422E"/>
    <w:rsid w:val="003256CD"/>
    <w:rsid w:val="00331CA6"/>
    <w:rsid w:val="00331CBD"/>
    <w:rsid w:val="00340FB7"/>
    <w:rsid w:val="003440E1"/>
    <w:rsid w:val="0034645D"/>
    <w:rsid w:val="00350614"/>
    <w:rsid w:val="003529BD"/>
    <w:rsid w:val="003550A3"/>
    <w:rsid w:val="00355D03"/>
    <w:rsid w:val="00361B84"/>
    <w:rsid w:val="003639BD"/>
    <w:rsid w:val="00371240"/>
    <w:rsid w:val="003726E1"/>
    <w:rsid w:val="00375445"/>
    <w:rsid w:val="0037573B"/>
    <w:rsid w:val="00377FA4"/>
    <w:rsid w:val="003912B4"/>
    <w:rsid w:val="00397801"/>
    <w:rsid w:val="003A0C96"/>
    <w:rsid w:val="003C6B02"/>
    <w:rsid w:val="003C7FAE"/>
    <w:rsid w:val="003E1DF2"/>
    <w:rsid w:val="003E1FC0"/>
    <w:rsid w:val="003E294C"/>
    <w:rsid w:val="003E5FEF"/>
    <w:rsid w:val="003F08F9"/>
    <w:rsid w:val="003F19FE"/>
    <w:rsid w:val="003F6307"/>
    <w:rsid w:val="00401A39"/>
    <w:rsid w:val="004021F6"/>
    <w:rsid w:val="00403713"/>
    <w:rsid w:val="0041743E"/>
    <w:rsid w:val="0044328D"/>
    <w:rsid w:val="00450DC8"/>
    <w:rsid w:val="004611A1"/>
    <w:rsid w:val="00463FA8"/>
    <w:rsid w:val="004842B6"/>
    <w:rsid w:val="004852B2"/>
    <w:rsid w:val="004A1F71"/>
    <w:rsid w:val="004A5110"/>
    <w:rsid w:val="004B010F"/>
    <w:rsid w:val="004E4ED8"/>
    <w:rsid w:val="004F01D6"/>
    <w:rsid w:val="004F1F6E"/>
    <w:rsid w:val="00536A31"/>
    <w:rsid w:val="00536A68"/>
    <w:rsid w:val="00543841"/>
    <w:rsid w:val="00550B36"/>
    <w:rsid w:val="005565F8"/>
    <w:rsid w:val="00557097"/>
    <w:rsid w:val="00565603"/>
    <w:rsid w:val="00572663"/>
    <w:rsid w:val="00574B80"/>
    <w:rsid w:val="00582459"/>
    <w:rsid w:val="00584D13"/>
    <w:rsid w:val="005950AE"/>
    <w:rsid w:val="005B0959"/>
    <w:rsid w:val="005C027A"/>
    <w:rsid w:val="005D419C"/>
    <w:rsid w:val="005E2298"/>
    <w:rsid w:val="005F1C88"/>
    <w:rsid w:val="005F73D5"/>
    <w:rsid w:val="00601797"/>
    <w:rsid w:val="006144A0"/>
    <w:rsid w:val="00621A38"/>
    <w:rsid w:val="0062436F"/>
    <w:rsid w:val="0063663A"/>
    <w:rsid w:val="00636F8E"/>
    <w:rsid w:val="00641EC6"/>
    <w:rsid w:val="00660BFF"/>
    <w:rsid w:val="006668CF"/>
    <w:rsid w:val="006714F3"/>
    <w:rsid w:val="00671ACE"/>
    <w:rsid w:val="00684224"/>
    <w:rsid w:val="00686638"/>
    <w:rsid w:val="00691684"/>
    <w:rsid w:val="006A672A"/>
    <w:rsid w:val="006C3AD2"/>
    <w:rsid w:val="006D0BA8"/>
    <w:rsid w:val="006D77E3"/>
    <w:rsid w:val="006E0BEE"/>
    <w:rsid w:val="006F3EC0"/>
    <w:rsid w:val="00704084"/>
    <w:rsid w:val="00717582"/>
    <w:rsid w:val="00730A92"/>
    <w:rsid w:val="00744962"/>
    <w:rsid w:val="007453BF"/>
    <w:rsid w:val="00745B45"/>
    <w:rsid w:val="007543FF"/>
    <w:rsid w:val="00756339"/>
    <w:rsid w:val="007563DF"/>
    <w:rsid w:val="00776C66"/>
    <w:rsid w:val="007A5904"/>
    <w:rsid w:val="007B3C42"/>
    <w:rsid w:val="007B67F1"/>
    <w:rsid w:val="007B6A20"/>
    <w:rsid w:val="007C383A"/>
    <w:rsid w:val="007E2E08"/>
    <w:rsid w:val="007E4032"/>
    <w:rsid w:val="007F4003"/>
    <w:rsid w:val="007F5AF5"/>
    <w:rsid w:val="00800B12"/>
    <w:rsid w:val="008068EF"/>
    <w:rsid w:val="00812E5F"/>
    <w:rsid w:val="00814164"/>
    <w:rsid w:val="00823DBE"/>
    <w:rsid w:val="0083450A"/>
    <w:rsid w:val="00837DEF"/>
    <w:rsid w:val="00840987"/>
    <w:rsid w:val="008428FF"/>
    <w:rsid w:val="00854FB5"/>
    <w:rsid w:val="008603EB"/>
    <w:rsid w:val="00873BBE"/>
    <w:rsid w:val="0088424E"/>
    <w:rsid w:val="00884F39"/>
    <w:rsid w:val="00891EDF"/>
    <w:rsid w:val="008A13A0"/>
    <w:rsid w:val="008A1992"/>
    <w:rsid w:val="008A34E8"/>
    <w:rsid w:val="008A5396"/>
    <w:rsid w:val="008A6034"/>
    <w:rsid w:val="008C2724"/>
    <w:rsid w:val="008E0DC1"/>
    <w:rsid w:val="009178EB"/>
    <w:rsid w:val="009255E0"/>
    <w:rsid w:val="009307CE"/>
    <w:rsid w:val="00931392"/>
    <w:rsid w:val="00935274"/>
    <w:rsid w:val="0094774E"/>
    <w:rsid w:val="00955272"/>
    <w:rsid w:val="00964F50"/>
    <w:rsid w:val="0096759E"/>
    <w:rsid w:val="0097083E"/>
    <w:rsid w:val="0098302E"/>
    <w:rsid w:val="00983672"/>
    <w:rsid w:val="009913FC"/>
    <w:rsid w:val="009A0E0A"/>
    <w:rsid w:val="009B4DF3"/>
    <w:rsid w:val="009C069A"/>
    <w:rsid w:val="009C2E84"/>
    <w:rsid w:val="009C31B9"/>
    <w:rsid w:val="009C4BD8"/>
    <w:rsid w:val="009D5BFB"/>
    <w:rsid w:val="009D66F7"/>
    <w:rsid w:val="009D6B24"/>
    <w:rsid w:val="009E1440"/>
    <w:rsid w:val="009E2D2C"/>
    <w:rsid w:val="009E6B3D"/>
    <w:rsid w:val="009E7215"/>
    <w:rsid w:val="009F1C89"/>
    <w:rsid w:val="009F6F03"/>
    <w:rsid w:val="00A16DCE"/>
    <w:rsid w:val="00A1750A"/>
    <w:rsid w:val="00A54691"/>
    <w:rsid w:val="00A574FC"/>
    <w:rsid w:val="00A92C89"/>
    <w:rsid w:val="00AB244A"/>
    <w:rsid w:val="00AC79B2"/>
    <w:rsid w:val="00AF6A68"/>
    <w:rsid w:val="00B12118"/>
    <w:rsid w:val="00B12A15"/>
    <w:rsid w:val="00B131FE"/>
    <w:rsid w:val="00B1559E"/>
    <w:rsid w:val="00B324A3"/>
    <w:rsid w:val="00B43A97"/>
    <w:rsid w:val="00B4690B"/>
    <w:rsid w:val="00B470DA"/>
    <w:rsid w:val="00B54D8C"/>
    <w:rsid w:val="00B6465F"/>
    <w:rsid w:val="00B66D22"/>
    <w:rsid w:val="00B81EFD"/>
    <w:rsid w:val="00B81FB1"/>
    <w:rsid w:val="00B8396A"/>
    <w:rsid w:val="00B84C76"/>
    <w:rsid w:val="00B8736E"/>
    <w:rsid w:val="00BA5DB4"/>
    <w:rsid w:val="00BB0BAB"/>
    <w:rsid w:val="00BD4CD1"/>
    <w:rsid w:val="00BD5655"/>
    <w:rsid w:val="00BF126C"/>
    <w:rsid w:val="00C02807"/>
    <w:rsid w:val="00C05D4E"/>
    <w:rsid w:val="00C126AE"/>
    <w:rsid w:val="00C22DF4"/>
    <w:rsid w:val="00C231F1"/>
    <w:rsid w:val="00C2349D"/>
    <w:rsid w:val="00C25E67"/>
    <w:rsid w:val="00C43637"/>
    <w:rsid w:val="00C50F5F"/>
    <w:rsid w:val="00C62ABD"/>
    <w:rsid w:val="00C62FD6"/>
    <w:rsid w:val="00C74CB9"/>
    <w:rsid w:val="00C8528B"/>
    <w:rsid w:val="00C90CF8"/>
    <w:rsid w:val="00CB1D86"/>
    <w:rsid w:val="00CC0553"/>
    <w:rsid w:val="00CD47D9"/>
    <w:rsid w:val="00CD5BE9"/>
    <w:rsid w:val="00CE2FD5"/>
    <w:rsid w:val="00CE65DA"/>
    <w:rsid w:val="00D01AF1"/>
    <w:rsid w:val="00D07FA3"/>
    <w:rsid w:val="00D229E3"/>
    <w:rsid w:val="00D3051F"/>
    <w:rsid w:val="00D416AE"/>
    <w:rsid w:val="00D426FE"/>
    <w:rsid w:val="00D46092"/>
    <w:rsid w:val="00D765AF"/>
    <w:rsid w:val="00D80BF6"/>
    <w:rsid w:val="00D95685"/>
    <w:rsid w:val="00D96D49"/>
    <w:rsid w:val="00DA11CE"/>
    <w:rsid w:val="00DA5518"/>
    <w:rsid w:val="00DB58A1"/>
    <w:rsid w:val="00DB7432"/>
    <w:rsid w:val="00DB7D44"/>
    <w:rsid w:val="00DE0250"/>
    <w:rsid w:val="00DE6AB2"/>
    <w:rsid w:val="00DF43A3"/>
    <w:rsid w:val="00E07AE6"/>
    <w:rsid w:val="00E20F14"/>
    <w:rsid w:val="00E41E62"/>
    <w:rsid w:val="00E651BC"/>
    <w:rsid w:val="00E870CB"/>
    <w:rsid w:val="00E90E01"/>
    <w:rsid w:val="00E91715"/>
    <w:rsid w:val="00E96193"/>
    <w:rsid w:val="00EA270C"/>
    <w:rsid w:val="00EB5DB2"/>
    <w:rsid w:val="00EC202C"/>
    <w:rsid w:val="00EE352A"/>
    <w:rsid w:val="00EF685C"/>
    <w:rsid w:val="00EF7D54"/>
    <w:rsid w:val="00F04B1F"/>
    <w:rsid w:val="00F2066A"/>
    <w:rsid w:val="00F25DC2"/>
    <w:rsid w:val="00F36CA5"/>
    <w:rsid w:val="00F416FE"/>
    <w:rsid w:val="00F66B8C"/>
    <w:rsid w:val="00F72448"/>
    <w:rsid w:val="00FC10B5"/>
    <w:rsid w:val="00FC40EF"/>
    <w:rsid w:val="00FC4FFB"/>
    <w:rsid w:val="00FD45E2"/>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C2F36"/>
  <w15:chartTrackingRefBased/>
  <w15:docId w15:val="{2895DBD3-B980-45F9-91C6-06FD29EF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D6"/>
  </w:style>
  <w:style w:type="paragraph" w:styleId="Heading1">
    <w:name w:val="heading 1"/>
    <w:basedOn w:val="Normal"/>
    <w:next w:val="Normal"/>
    <w:link w:val="Heading1Char"/>
    <w:uiPriority w:val="9"/>
    <w:qFormat/>
    <w:rsid w:val="009C2E84"/>
    <w:pPr>
      <w:keepNext/>
      <w:keepLines/>
      <w:spacing w:before="240" w:after="240" w:line="257" w:lineRule="auto"/>
      <w:outlineLvl w:val="0"/>
    </w:pPr>
    <w:rPr>
      <w:rFonts w:ascii="Times New Roman" w:eastAsiaTheme="majorEastAsia" w:hAnsi="Times New Roman" w:cs="Times New Roman"/>
      <w:b/>
      <w:bCs/>
      <w:sz w:val="28"/>
      <w:szCs w:val="28"/>
      <w:lang w:val="en-GB"/>
    </w:rPr>
  </w:style>
  <w:style w:type="paragraph" w:styleId="Heading2">
    <w:name w:val="heading 2"/>
    <w:basedOn w:val="Normal"/>
    <w:next w:val="Normal"/>
    <w:link w:val="Heading2Char"/>
    <w:uiPriority w:val="9"/>
    <w:unhideWhenUsed/>
    <w:qFormat/>
    <w:rsid w:val="004B010F"/>
    <w:pPr>
      <w:keepNext/>
      <w:keepLines/>
      <w:spacing w:before="200" w:after="200" w:line="257" w:lineRule="auto"/>
      <w:ind w:left="578" w:hanging="578"/>
      <w:outlineLvl w:val="1"/>
    </w:pPr>
    <w:rPr>
      <w:rFonts w:ascii="Times New Roman" w:eastAsiaTheme="majorEastAsia" w:hAnsi="Times New Roman" w:cstheme="majorBidi"/>
      <w:b/>
      <w:bCs/>
      <w:sz w:val="24"/>
      <w:szCs w:val="26"/>
      <w:lang w:val="en-GB"/>
    </w:rPr>
  </w:style>
  <w:style w:type="paragraph" w:styleId="Heading3">
    <w:name w:val="heading 3"/>
    <w:basedOn w:val="Guidelines2"/>
    <w:next w:val="Normal"/>
    <w:link w:val="Heading3Char"/>
    <w:uiPriority w:val="9"/>
    <w:unhideWhenUsed/>
    <w:qFormat/>
    <w:rsid w:val="00D416AE"/>
    <w:pPr>
      <w:outlineLvl w:val="2"/>
    </w:pPr>
  </w:style>
  <w:style w:type="paragraph" w:styleId="Heading4">
    <w:name w:val="heading 4"/>
    <w:basedOn w:val="Normal"/>
    <w:next w:val="Normal"/>
    <w:link w:val="Heading4Char"/>
    <w:uiPriority w:val="9"/>
    <w:unhideWhenUsed/>
    <w:qFormat/>
    <w:rsid w:val="006144A0"/>
    <w:pPr>
      <w:spacing w:after="120"/>
      <w:outlineLvl w:val="3"/>
    </w:pPr>
    <w:rPr>
      <w:rFonts w:ascii="Times New Roman" w:hAnsi="Times New Roman" w:cs="Times New Roman"/>
      <w:b/>
      <w:bCs/>
      <w:i/>
      <w:iCs/>
      <w:lang w:val="en-GB"/>
    </w:rPr>
  </w:style>
  <w:style w:type="paragraph" w:styleId="Heading5">
    <w:name w:val="heading 5"/>
    <w:basedOn w:val="Normal"/>
    <w:next w:val="Normal"/>
    <w:link w:val="Heading5Char"/>
    <w:uiPriority w:val="9"/>
    <w:semiHidden/>
    <w:unhideWhenUsed/>
    <w:qFormat/>
    <w:rsid w:val="003256CD"/>
    <w:pPr>
      <w:keepNext/>
      <w:keepLines/>
      <w:numPr>
        <w:ilvl w:val="4"/>
        <w:numId w:val="9"/>
      </w:numPr>
      <w:spacing w:before="200" w:line="256" w:lineRule="auto"/>
      <w:outlineLvl w:val="4"/>
    </w:pPr>
    <w:rPr>
      <w:rFonts w:asciiTheme="majorHAnsi" w:eastAsiaTheme="majorEastAsia" w:hAnsiTheme="majorHAnsi" w:cstheme="majorBidi"/>
      <w:color w:val="1F4D78" w:themeColor="accent1" w:themeShade="7F"/>
      <w:lang w:val="en-GB"/>
    </w:rPr>
  </w:style>
  <w:style w:type="paragraph" w:styleId="Heading6">
    <w:name w:val="heading 6"/>
    <w:basedOn w:val="Normal"/>
    <w:next w:val="Normal"/>
    <w:link w:val="Heading6Char"/>
    <w:uiPriority w:val="9"/>
    <w:semiHidden/>
    <w:unhideWhenUsed/>
    <w:qFormat/>
    <w:rsid w:val="003256CD"/>
    <w:pPr>
      <w:keepNext/>
      <w:keepLines/>
      <w:numPr>
        <w:ilvl w:val="5"/>
        <w:numId w:val="9"/>
      </w:numPr>
      <w:spacing w:before="200" w:line="256" w:lineRule="auto"/>
      <w:outlineLvl w:val="5"/>
    </w:pPr>
    <w:rPr>
      <w:rFonts w:asciiTheme="majorHAnsi" w:eastAsiaTheme="majorEastAsia" w:hAnsiTheme="majorHAnsi" w:cstheme="majorBidi"/>
      <w:i/>
      <w:iCs/>
      <w:color w:val="1F4D78" w:themeColor="accent1" w:themeShade="7F"/>
      <w:lang w:val="en-GB"/>
    </w:rPr>
  </w:style>
  <w:style w:type="paragraph" w:styleId="Heading7">
    <w:name w:val="heading 7"/>
    <w:basedOn w:val="Normal"/>
    <w:next w:val="Normal"/>
    <w:link w:val="Heading7Char"/>
    <w:uiPriority w:val="9"/>
    <w:semiHidden/>
    <w:unhideWhenUsed/>
    <w:qFormat/>
    <w:rsid w:val="003256CD"/>
    <w:pPr>
      <w:keepNext/>
      <w:keepLines/>
      <w:numPr>
        <w:ilvl w:val="6"/>
        <w:numId w:val="9"/>
      </w:numPr>
      <w:spacing w:before="200" w:line="256"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3256CD"/>
    <w:pPr>
      <w:keepNext/>
      <w:keepLines/>
      <w:numPr>
        <w:ilvl w:val="7"/>
        <w:numId w:val="9"/>
      </w:numPr>
      <w:spacing w:before="200" w:line="25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256CD"/>
    <w:pPr>
      <w:keepNext/>
      <w:keepLines/>
      <w:numPr>
        <w:ilvl w:val="8"/>
        <w:numId w:val="9"/>
      </w:numPr>
      <w:spacing w:before="200" w:line="25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E92"/>
    <w:pPr>
      <w:ind w:left="720"/>
      <w:contextualSpacing/>
    </w:pPr>
  </w:style>
  <w:style w:type="paragraph" w:customStyle="1" w:styleId="Guidelines2">
    <w:name w:val="Guidelines 2"/>
    <w:basedOn w:val="Normal"/>
    <w:next w:val="Normal"/>
    <w:autoRedefine/>
    <w:qFormat/>
    <w:rsid w:val="00776C66"/>
    <w:pPr>
      <w:spacing w:after="240"/>
      <w:ind w:left="51"/>
      <w:jc w:val="both"/>
      <w:outlineLvl w:val="0"/>
    </w:pPr>
    <w:rPr>
      <w:rFonts w:ascii="Times New Roman" w:eastAsia="Times New Roman" w:hAnsi="Times New Roman" w:cs="Times New Roman"/>
      <w:b/>
      <w:smallCaps/>
      <w:lang w:val="en-GB"/>
    </w:rPr>
  </w:style>
  <w:style w:type="character" w:styleId="Strong">
    <w:name w:val="Strong"/>
    <w:basedOn w:val="DefaultParagraphFont"/>
    <w:uiPriority w:val="22"/>
    <w:qFormat/>
    <w:rsid w:val="001A1E92"/>
    <w:rPr>
      <w:b/>
      <w:bCs/>
    </w:rPr>
  </w:style>
  <w:style w:type="character" w:customStyle="1" w:styleId="ListParagraphChar">
    <w:name w:val="List Paragraph Char"/>
    <w:link w:val="ListParagraph"/>
    <w:uiPriority w:val="34"/>
    <w:locked/>
    <w:rsid w:val="001A1E92"/>
  </w:style>
  <w:style w:type="table" w:customStyle="1" w:styleId="ListTable4-Accent11">
    <w:name w:val="List Table 4 - Accent 11"/>
    <w:basedOn w:val="TableNormal"/>
    <w:uiPriority w:val="49"/>
    <w:rsid w:val="001A1E92"/>
    <w:rPr>
      <w:lang w:val="en-GB"/>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
    <w:name w:val="Список-таблица 4 — акцент 11"/>
    <w:basedOn w:val="TableNormal"/>
    <w:uiPriority w:val="49"/>
    <w:rsid w:val="001A1E92"/>
    <w:rPr>
      <w:lang w:val="en-GB"/>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
    <w:name w:val="Таблица простая 11"/>
    <w:basedOn w:val="TableNormal"/>
    <w:uiPriority w:val="41"/>
    <w:rsid w:val="00117B69"/>
    <w:rPr>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17B69"/>
    <w:rPr>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302DCE"/>
    <w:rPr>
      <w:rFonts w:ascii="Times New Roman" w:eastAsia="Times New Roman" w:hAnsi="Times New Roman" w:cs="Times New Roman"/>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nhideWhenUsed/>
    <w:qFormat/>
    <w:rsid w:val="00302DCE"/>
    <w:pPr>
      <w:snapToGrid w:val="0"/>
      <w:spacing w:after="60"/>
      <w:jc w:val="both"/>
    </w:pPr>
    <w:rPr>
      <w:rFonts w:ascii="Times New Roman" w:eastAsia="Times New Roman" w:hAnsi="Times New Roman" w:cs="Times New Roman"/>
      <w:sz w:val="16"/>
      <w:szCs w:val="16"/>
    </w:rPr>
  </w:style>
  <w:style w:type="character" w:customStyle="1" w:styleId="FootnoteTextChar1">
    <w:name w:val="Footnote Text Char1"/>
    <w:basedOn w:val="DefaultParagraphFont"/>
    <w:uiPriority w:val="99"/>
    <w:semiHidden/>
    <w:rsid w:val="00117B69"/>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
    <w:link w:val="Char2"/>
    <w:uiPriority w:val="99"/>
    <w:unhideWhenUsed/>
    <w:qFormat/>
    <w:rsid w:val="00117B69"/>
    <w:rPr>
      <w:sz w:val="24"/>
      <w:vertAlign w:val="superscript"/>
    </w:rPr>
  </w:style>
  <w:style w:type="paragraph" w:customStyle="1" w:styleId="Char2">
    <w:name w:val="Char2"/>
    <w:basedOn w:val="Normal"/>
    <w:link w:val="FootnoteReference"/>
    <w:uiPriority w:val="99"/>
    <w:rsid w:val="00117B69"/>
    <w:pPr>
      <w:spacing w:before="120" w:after="160" w:line="240" w:lineRule="exact"/>
    </w:pPr>
    <w:rPr>
      <w:sz w:val="24"/>
      <w:vertAlign w:val="superscript"/>
    </w:rPr>
  </w:style>
  <w:style w:type="paragraph" w:customStyle="1" w:styleId="Guidelines3">
    <w:name w:val="Guidelines 3"/>
    <w:basedOn w:val="Normal"/>
    <w:next w:val="Normal"/>
    <w:autoRedefine/>
    <w:qFormat/>
    <w:rsid w:val="00FC4FFB"/>
    <w:pPr>
      <w:keepNext/>
      <w:ind w:left="229" w:hanging="207"/>
    </w:pPr>
    <w:rPr>
      <w:rFonts w:ascii="Times New Roman" w:eastAsia="Times New Roman" w:hAnsi="Times New Roman" w:cs="Times New Roman"/>
      <w:b/>
      <w:i/>
      <w:lang w:val="hy-AM"/>
    </w:rPr>
  </w:style>
  <w:style w:type="character" w:styleId="Hyperlink">
    <w:name w:val="Hyperlink"/>
    <w:basedOn w:val="DefaultParagraphFont"/>
    <w:uiPriority w:val="99"/>
    <w:unhideWhenUsed/>
    <w:rsid w:val="00A574FC"/>
    <w:rPr>
      <w:color w:val="0563C1" w:themeColor="hyperlink"/>
      <w:u w:val="single"/>
    </w:rPr>
  </w:style>
  <w:style w:type="character" w:customStyle="1" w:styleId="viiyi">
    <w:name w:val="viiyi"/>
    <w:basedOn w:val="DefaultParagraphFont"/>
    <w:rsid w:val="00A574FC"/>
  </w:style>
  <w:style w:type="character" w:customStyle="1" w:styleId="jlqj4b">
    <w:name w:val="jlqj4b"/>
    <w:basedOn w:val="DefaultParagraphFont"/>
    <w:rsid w:val="00A574FC"/>
  </w:style>
  <w:style w:type="paragraph" w:styleId="CommentText">
    <w:name w:val="annotation text"/>
    <w:basedOn w:val="Normal"/>
    <w:link w:val="CommentTextChar"/>
    <w:uiPriority w:val="99"/>
    <w:unhideWhenUsed/>
    <w:rsid w:val="00FC10B5"/>
    <w:pPr>
      <w:spacing w:before="120" w:after="120"/>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C10B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9C2E84"/>
    <w:rPr>
      <w:rFonts w:ascii="Times New Roman" w:eastAsiaTheme="majorEastAsia" w:hAnsi="Times New Roman" w:cs="Times New Roman"/>
      <w:b/>
      <w:bCs/>
      <w:sz w:val="28"/>
      <w:szCs w:val="28"/>
      <w:lang w:val="en-GB"/>
    </w:rPr>
  </w:style>
  <w:style w:type="character" w:customStyle="1" w:styleId="Heading2Char">
    <w:name w:val="Heading 2 Char"/>
    <w:basedOn w:val="DefaultParagraphFont"/>
    <w:link w:val="Heading2"/>
    <w:uiPriority w:val="9"/>
    <w:rsid w:val="004B010F"/>
    <w:rPr>
      <w:rFonts w:ascii="Times New Roman" w:eastAsiaTheme="majorEastAsia" w:hAnsi="Times New Roman" w:cstheme="majorBidi"/>
      <w:b/>
      <w:bCs/>
      <w:sz w:val="24"/>
      <w:szCs w:val="26"/>
      <w:lang w:val="en-GB"/>
    </w:rPr>
  </w:style>
  <w:style w:type="character" w:customStyle="1" w:styleId="Heading3Char">
    <w:name w:val="Heading 3 Char"/>
    <w:basedOn w:val="DefaultParagraphFont"/>
    <w:link w:val="Heading3"/>
    <w:uiPriority w:val="9"/>
    <w:rsid w:val="00D416AE"/>
    <w:rPr>
      <w:rFonts w:ascii="Times New Roman" w:eastAsia="Times New Roman" w:hAnsi="Times New Roman" w:cs="Times New Roman"/>
      <w:b/>
      <w:smallCaps/>
      <w:lang w:val="en-GB"/>
    </w:rPr>
  </w:style>
  <w:style w:type="character" w:customStyle="1" w:styleId="Heading4Char">
    <w:name w:val="Heading 4 Char"/>
    <w:basedOn w:val="DefaultParagraphFont"/>
    <w:link w:val="Heading4"/>
    <w:uiPriority w:val="9"/>
    <w:rsid w:val="006144A0"/>
    <w:rPr>
      <w:rFonts w:ascii="Times New Roman" w:hAnsi="Times New Roman" w:cs="Times New Roman"/>
      <w:b/>
      <w:bCs/>
      <w:i/>
      <w:iCs/>
      <w:lang w:val="en-GB"/>
    </w:rPr>
  </w:style>
  <w:style w:type="character" w:customStyle="1" w:styleId="Heading5Char">
    <w:name w:val="Heading 5 Char"/>
    <w:basedOn w:val="DefaultParagraphFont"/>
    <w:link w:val="Heading5"/>
    <w:uiPriority w:val="9"/>
    <w:semiHidden/>
    <w:rsid w:val="003256CD"/>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3256CD"/>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3256C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56C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56CD"/>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800B12"/>
    <w:rPr>
      <w:sz w:val="16"/>
      <w:szCs w:val="16"/>
    </w:rPr>
  </w:style>
  <w:style w:type="paragraph" w:styleId="CommentSubject">
    <w:name w:val="annotation subject"/>
    <w:basedOn w:val="CommentText"/>
    <w:next w:val="CommentText"/>
    <w:link w:val="CommentSubjectChar"/>
    <w:uiPriority w:val="99"/>
    <w:semiHidden/>
    <w:unhideWhenUsed/>
    <w:rsid w:val="00800B12"/>
    <w:pPr>
      <w:spacing w:before="0" w:after="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00B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00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12"/>
    <w:rPr>
      <w:rFonts w:ascii="Segoe UI" w:hAnsi="Segoe UI" w:cs="Segoe UI"/>
      <w:sz w:val="18"/>
      <w:szCs w:val="18"/>
    </w:rPr>
  </w:style>
  <w:style w:type="paragraph" w:styleId="Header">
    <w:name w:val="header"/>
    <w:basedOn w:val="Normal"/>
    <w:link w:val="HeaderChar"/>
    <w:uiPriority w:val="99"/>
    <w:unhideWhenUsed/>
    <w:rsid w:val="00536A31"/>
    <w:pPr>
      <w:tabs>
        <w:tab w:val="center" w:pos="4513"/>
        <w:tab w:val="right" w:pos="9026"/>
      </w:tabs>
    </w:pPr>
  </w:style>
  <w:style w:type="character" w:customStyle="1" w:styleId="HeaderChar">
    <w:name w:val="Header Char"/>
    <w:basedOn w:val="DefaultParagraphFont"/>
    <w:link w:val="Header"/>
    <w:uiPriority w:val="99"/>
    <w:rsid w:val="00536A31"/>
  </w:style>
  <w:style w:type="paragraph" w:styleId="Footer">
    <w:name w:val="footer"/>
    <w:basedOn w:val="Normal"/>
    <w:link w:val="FooterChar"/>
    <w:uiPriority w:val="99"/>
    <w:unhideWhenUsed/>
    <w:rsid w:val="00536A31"/>
    <w:pPr>
      <w:tabs>
        <w:tab w:val="center" w:pos="4513"/>
        <w:tab w:val="right" w:pos="9026"/>
      </w:tabs>
    </w:pPr>
  </w:style>
  <w:style w:type="character" w:customStyle="1" w:styleId="FooterChar">
    <w:name w:val="Footer Char"/>
    <w:basedOn w:val="DefaultParagraphFont"/>
    <w:link w:val="Footer"/>
    <w:uiPriority w:val="99"/>
    <w:rsid w:val="00536A31"/>
  </w:style>
  <w:style w:type="table" w:styleId="GridTable4-Accent3">
    <w:name w:val="Grid Table 4 Accent 3"/>
    <w:basedOn w:val="TableNormal"/>
    <w:uiPriority w:val="49"/>
    <w:rsid w:val="00FC40E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1">
    <w:name w:val="Style1"/>
    <w:basedOn w:val="Heading2"/>
    <w:link w:val="Style1Char"/>
    <w:qFormat/>
    <w:rsid w:val="004A5110"/>
    <w:rPr>
      <w:rFonts w:ascii="Times New Roman Bold" w:hAnsi="Times New Roman Bold"/>
      <w:b w:val="0"/>
      <w:smallCaps/>
    </w:rPr>
  </w:style>
  <w:style w:type="character" w:styleId="UnresolvedMention">
    <w:name w:val="Unresolved Mention"/>
    <w:basedOn w:val="DefaultParagraphFont"/>
    <w:uiPriority w:val="99"/>
    <w:semiHidden/>
    <w:unhideWhenUsed/>
    <w:rsid w:val="0097083E"/>
    <w:rPr>
      <w:color w:val="605E5C"/>
      <w:shd w:val="clear" w:color="auto" w:fill="E1DFDD"/>
    </w:rPr>
  </w:style>
  <w:style w:type="character" w:customStyle="1" w:styleId="Style1Char">
    <w:name w:val="Style1 Char"/>
    <w:basedOn w:val="Heading2Char"/>
    <w:link w:val="Style1"/>
    <w:rsid w:val="004A5110"/>
    <w:rPr>
      <w:rFonts w:ascii="Times New Roman Bold" w:eastAsiaTheme="majorEastAsia" w:hAnsi="Times New Roman Bold" w:cstheme="majorBidi"/>
      <w:b w:val="0"/>
      <w:bCs/>
      <w:smallCaps/>
      <w:sz w:val="24"/>
      <w:szCs w:val="26"/>
      <w:lang w:val="en-GB"/>
    </w:rPr>
  </w:style>
  <w:style w:type="paragraph" w:customStyle="1" w:styleId="Default">
    <w:name w:val="Default"/>
    <w:rsid w:val="000C46EE"/>
    <w:pPr>
      <w:autoSpaceDE w:val="0"/>
      <w:autoSpaceDN w:val="0"/>
      <w:adjustRightInd w:val="0"/>
    </w:pPr>
    <w:rPr>
      <w:rFonts w:ascii="ArTarumianAreg" w:hAnsi="ArTarumianAreg" w:cs="ArTarumianAreg"/>
      <w:color w:val="000000"/>
      <w:sz w:val="24"/>
      <w:szCs w:val="24"/>
    </w:rPr>
  </w:style>
  <w:style w:type="paragraph" w:styleId="Revision">
    <w:name w:val="Revision"/>
    <w:hidden/>
    <w:uiPriority w:val="99"/>
    <w:semiHidden/>
    <w:rsid w:val="0055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301">
      <w:bodyDiv w:val="1"/>
      <w:marLeft w:val="0"/>
      <w:marRight w:val="0"/>
      <w:marTop w:val="0"/>
      <w:marBottom w:val="0"/>
      <w:divBdr>
        <w:top w:val="none" w:sz="0" w:space="0" w:color="auto"/>
        <w:left w:val="none" w:sz="0" w:space="0" w:color="auto"/>
        <w:bottom w:val="none" w:sz="0" w:space="0" w:color="auto"/>
        <w:right w:val="none" w:sz="0" w:space="0" w:color="auto"/>
      </w:divBdr>
    </w:div>
    <w:div w:id="475755377">
      <w:bodyDiv w:val="1"/>
      <w:marLeft w:val="0"/>
      <w:marRight w:val="0"/>
      <w:marTop w:val="0"/>
      <w:marBottom w:val="0"/>
      <w:divBdr>
        <w:top w:val="none" w:sz="0" w:space="0" w:color="auto"/>
        <w:left w:val="none" w:sz="0" w:space="0" w:color="auto"/>
        <w:bottom w:val="none" w:sz="0" w:space="0" w:color="auto"/>
        <w:right w:val="none" w:sz="0" w:space="0" w:color="auto"/>
      </w:divBdr>
    </w:div>
    <w:div w:id="541748778">
      <w:bodyDiv w:val="1"/>
      <w:marLeft w:val="0"/>
      <w:marRight w:val="0"/>
      <w:marTop w:val="0"/>
      <w:marBottom w:val="0"/>
      <w:divBdr>
        <w:top w:val="none" w:sz="0" w:space="0" w:color="auto"/>
        <w:left w:val="none" w:sz="0" w:space="0" w:color="auto"/>
        <w:bottom w:val="none" w:sz="0" w:space="0" w:color="auto"/>
        <w:right w:val="none" w:sz="0" w:space="0" w:color="auto"/>
      </w:divBdr>
    </w:div>
    <w:div w:id="693045166">
      <w:bodyDiv w:val="1"/>
      <w:marLeft w:val="0"/>
      <w:marRight w:val="0"/>
      <w:marTop w:val="0"/>
      <w:marBottom w:val="0"/>
      <w:divBdr>
        <w:top w:val="none" w:sz="0" w:space="0" w:color="auto"/>
        <w:left w:val="none" w:sz="0" w:space="0" w:color="auto"/>
        <w:bottom w:val="none" w:sz="0" w:space="0" w:color="auto"/>
        <w:right w:val="none" w:sz="0" w:space="0" w:color="auto"/>
      </w:divBdr>
    </w:div>
    <w:div w:id="1011562132">
      <w:bodyDiv w:val="1"/>
      <w:marLeft w:val="0"/>
      <w:marRight w:val="0"/>
      <w:marTop w:val="0"/>
      <w:marBottom w:val="0"/>
      <w:divBdr>
        <w:top w:val="none" w:sz="0" w:space="0" w:color="auto"/>
        <w:left w:val="none" w:sz="0" w:space="0" w:color="auto"/>
        <w:bottom w:val="none" w:sz="0" w:space="0" w:color="auto"/>
        <w:right w:val="none" w:sz="0" w:space="0" w:color="auto"/>
      </w:divBdr>
    </w:div>
    <w:div w:id="1209417533">
      <w:bodyDiv w:val="1"/>
      <w:marLeft w:val="0"/>
      <w:marRight w:val="0"/>
      <w:marTop w:val="0"/>
      <w:marBottom w:val="0"/>
      <w:divBdr>
        <w:top w:val="none" w:sz="0" w:space="0" w:color="auto"/>
        <w:left w:val="none" w:sz="0" w:space="0" w:color="auto"/>
        <w:bottom w:val="none" w:sz="0" w:space="0" w:color="auto"/>
        <w:right w:val="none" w:sz="0" w:space="0" w:color="auto"/>
      </w:divBdr>
    </w:div>
    <w:div w:id="1335957078">
      <w:bodyDiv w:val="1"/>
      <w:marLeft w:val="0"/>
      <w:marRight w:val="0"/>
      <w:marTop w:val="0"/>
      <w:marBottom w:val="0"/>
      <w:divBdr>
        <w:top w:val="none" w:sz="0" w:space="0" w:color="auto"/>
        <w:left w:val="none" w:sz="0" w:space="0" w:color="auto"/>
        <w:bottom w:val="none" w:sz="0" w:space="0" w:color="auto"/>
        <w:right w:val="none" w:sz="0" w:space="0" w:color="auto"/>
      </w:divBdr>
    </w:div>
    <w:div w:id="1400789992">
      <w:bodyDiv w:val="1"/>
      <w:marLeft w:val="0"/>
      <w:marRight w:val="0"/>
      <w:marTop w:val="0"/>
      <w:marBottom w:val="0"/>
      <w:divBdr>
        <w:top w:val="none" w:sz="0" w:space="0" w:color="auto"/>
        <w:left w:val="none" w:sz="0" w:space="0" w:color="auto"/>
        <w:bottom w:val="none" w:sz="0" w:space="0" w:color="auto"/>
        <w:right w:val="none" w:sz="0" w:space="0" w:color="auto"/>
      </w:divBdr>
    </w:div>
    <w:div w:id="1612317299">
      <w:bodyDiv w:val="1"/>
      <w:marLeft w:val="0"/>
      <w:marRight w:val="0"/>
      <w:marTop w:val="0"/>
      <w:marBottom w:val="0"/>
      <w:divBdr>
        <w:top w:val="none" w:sz="0" w:space="0" w:color="auto"/>
        <w:left w:val="none" w:sz="0" w:space="0" w:color="auto"/>
        <w:bottom w:val="none" w:sz="0" w:space="0" w:color="auto"/>
        <w:right w:val="none" w:sz="0" w:space="0" w:color="auto"/>
      </w:divBdr>
    </w:div>
    <w:div w:id="1792240225">
      <w:bodyDiv w:val="1"/>
      <w:marLeft w:val="0"/>
      <w:marRight w:val="0"/>
      <w:marTop w:val="0"/>
      <w:marBottom w:val="0"/>
      <w:divBdr>
        <w:top w:val="none" w:sz="0" w:space="0" w:color="auto"/>
        <w:left w:val="none" w:sz="0" w:space="0" w:color="auto"/>
        <w:bottom w:val="none" w:sz="0" w:space="0" w:color="auto"/>
        <w:right w:val="none" w:sz="0" w:space="0" w:color="auto"/>
      </w:divBdr>
    </w:div>
    <w:div w:id="1797092794">
      <w:bodyDiv w:val="1"/>
      <w:marLeft w:val="0"/>
      <w:marRight w:val="0"/>
      <w:marTop w:val="0"/>
      <w:marBottom w:val="0"/>
      <w:divBdr>
        <w:top w:val="none" w:sz="0" w:space="0" w:color="auto"/>
        <w:left w:val="none" w:sz="0" w:space="0" w:color="auto"/>
        <w:bottom w:val="none" w:sz="0" w:space="0" w:color="auto"/>
        <w:right w:val="none" w:sz="0" w:space="0" w:color="auto"/>
      </w:divBdr>
    </w:div>
    <w:div w:id="1866138471">
      <w:bodyDiv w:val="1"/>
      <w:marLeft w:val="0"/>
      <w:marRight w:val="0"/>
      <w:marTop w:val="0"/>
      <w:marBottom w:val="0"/>
      <w:divBdr>
        <w:top w:val="none" w:sz="0" w:space="0" w:color="auto"/>
        <w:left w:val="none" w:sz="0" w:space="0" w:color="auto"/>
        <w:bottom w:val="none" w:sz="0" w:space="0" w:color="auto"/>
        <w:right w:val="none" w:sz="0" w:space="0" w:color="auto"/>
      </w:divBdr>
    </w:div>
    <w:div w:id="1935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G@hazardousw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meeting/register/tZ0oc-Cgqz0oGtcC6YNnrXBdZQQ7KICs6-p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hazardouswm.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uropeaid/communication-and-visibility-manual-eu-external-actions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budget/explained/management/protecting/protect_en.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nctionsmap.eu" TargetMode="External"/><Relationship Id="rId2" Type="http://schemas.openxmlformats.org/officeDocument/2006/relationships/hyperlink" Target="https://wikis.ec.europa.eu/display/ExactExternalWiki/ePRAG" TargetMode="External"/><Relationship Id="rId1" Type="http://schemas.openxmlformats.org/officeDocument/2006/relationships/hyperlink" Target="https://eur-lex.europa.eu/legal-content/EN/TXT/PDF/?uri=CELEX:32003H0361&amp;from=EN" TargetMode="External"/><Relationship Id="rId4" Type="http://schemas.openxmlformats.org/officeDocument/2006/relationships/hyperlink" Target="https://wikis.ec.europa.eu/display/ExactExternalWiki/Ann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F55B-F0D2-445E-9F51-1A6F60DD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6676</Words>
  <Characters>38058</Characters>
  <Application>Microsoft Office Word</Application>
  <DocSecurity>0</DocSecurity>
  <Lines>317</Lines>
  <Paragraphs>89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dc:creator>
  <cp:keywords/>
  <dc:description/>
  <cp:lastModifiedBy>Robert Girejko</cp:lastModifiedBy>
  <cp:revision>6</cp:revision>
  <dcterms:created xsi:type="dcterms:W3CDTF">2023-02-23T18:04:00Z</dcterms:created>
  <dcterms:modified xsi:type="dcterms:W3CDTF">2023-02-23T18:08:00Z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9035c7fbe7f8e6d22339e2ebd7ed8be6cd11d38b33ce8d84b1e4c416eed28c51</vt:lpwstr>
  </property>
</Properties>
</file>